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3DEB7" w14:textId="77777777" w:rsidR="00B22A5F" w:rsidRPr="00612E8A" w:rsidRDefault="00B22A5F">
      <w:pPr>
        <w:rPr>
          <w:rFonts w:ascii="Arial" w:hAnsi="Arial" w:cs="Arial"/>
          <w:sz w:val="24"/>
          <w:szCs w:val="24"/>
        </w:rPr>
      </w:pPr>
    </w:p>
    <w:p w14:paraId="4F13BE50" w14:textId="77777777" w:rsidR="00C86A76" w:rsidRPr="00184C76" w:rsidRDefault="00083FE5" w:rsidP="00184C76">
      <w:pPr>
        <w:jc w:val="center"/>
        <w:rPr>
          <w:rFonts w:ascii="Arial" w:hAnsi="Arial" w:cs="Arial"/>
          <w:b/>
          <w:bCs/>
          <w:sz w:val="28"/>
          <w:szCs w:val="28"/>
        </w:rPr>
      </w:pPr>
      <w:r w:rsidRPr="00184C76">
        <w:rPr>
          <w:rFonts w:ascii="Arial" w:hAnsi="Arial" w:cs="Arial"/>
          <w:b/>
          <w:bCs/>
          <w:sz w:val="28"/>
          <w:szCs w:val="28"/>
        </w:rPr>
        <w:t>EL HIJO PRODIGO Y EL OTRO</w:t>
      </w:r>
    </w:p>
    <w:p w14:paraId="77FACE8C" w14:textId="4D5C9ECF" w:rsidR="00184C76" w:rsidRPr="00184C76" w:rsidRDefault="00184C76" w:rsidP="00184C76">
      <w:pPr>
        <w:jc w:val="center"/>
        <w:rPr>
          <w:rFonts w:ascii="Arial" w:hAnsi="Arial" w:cs="Arial"/>
          <w:sz w:val="24"/>
          <w:szCs w:val="24"/>
        </w:rPr>
      </w:pPr>
    </w:p>
    <w:p w14:paraId="18D09E11" w14:textId="77777777" w:rsidR="00184C76" w:rsidRDefault="00184C76" w:rsidP="00DF4AF6">
      <w:pPr>
        <w:jc w:val="both"/>
        <w:rPr>
          <w:rFonts w:ascii="Arial" w:hAnsi="Arial" w:cs="Arial"/>
          <w:sz w:val="24"/>
          <w:szCs w:val="24"/>
        </w:rPr>
      </w:pPr>
    </w:p>
    <w:p w14:paraId="17E5CD8A" w14:textId="03406867" w:rsidR="00184C76" w:rsidRPr="008C5FC7" w:rsidRDefault="00184C76" w:rsidP="008C5FC7">
      <w:pPr>
        <w:pStyle w:val="Prrafodelista"/>
        <w:numPr>
          <w:ilvl w:val="0"/>
          <w:numId w:val="6"/>
        </w:numPr>
        <w:jc w:val="both"/>
        <w:rPr>
          <w:rFonts w:ascii="Arial" w:hAnsi="Arial" w:cs="Arial"/>
          <w:b/>
          <w:bCs/>
          <w:sz w:val="24"/>
          <w:szCs w:val="24"/>
        </w:rPr>
      </w:pPr>
      <w:r w:rsidRPr="008C5FC7">
        <w:rPr>
          <w:rFonts w:ascii="Arial" w:hAnsi="Arial" w:cs="Arial"/>
          <w:b/>
          <w:bCs/>
          <w:sz w:val="24"/>
          <w:szCs w:val="24"/>
        </w:rPr>
        <w:t xml:space="preserve">Epígrafes nada originales </w:t>
      </w:r>
    </w:p>
    <w:p w14:paraId="757EA7A0" w14:textId="77777777" w:rsidR="008C5FC7" w:rsidRDefault="00184C76" w:rsidP="008C5FC7">
      <w:pPr>
        <w:jc w:val="both"/>
        <w:rPr>
          <w:rFonts w:ascii="Arial" w:hAnsi="Arial" w:cs="Arial"/>
          <w:sz w:val="24"/>
          <w:szCs w:val="24"/>
        </w:rPr>
      </w:pPr>
      <w:r w:rsidRPr="008C5FC7">
        <w:rPr>
          <w:rFonts w:ascii="Arial" w:hAnsi="Arial" w:cs="Arial"/>
          <w:sz w:val="24"/>
          <w:szCs w:val="24"/>
        </w:rPr>
        <w:t xml:space="preserve">Los epígrafes que encabezan los relatos de los evangelios no forman parte del texto original. Fueron introducidos siglos más tarde. De modo excepcional encontramos en los evangelios dos títulos referentes a parábolas. Ambos pertenecen al texto de Mateo, que los generó por razones de necesidad narrativa: </w:t>
      </w:r>
    </w:p>
    <w:p w14:paraId="4A27DDB0" w14:textId="4227373B" w:rsidR="008C5FC7" w:rsidRDefault="00184C76" w:rsidP="008C5FC7">
      <w:pPr>
        <w:jc w:val="both"/>
        <w:rPr>
          <w:rFonts w:ascii="Arial" w:hAnsi="Arial" w:cs="Arial"/>
          <w:sz w:val="24"/>
          <w:szCs w:val="24"/>
        </w:rPr>
      </w:pPr>
      <w:r w:rsidRPr="008C5FC7">
        <w:rPr>
          <w:rFonts w:ascii="Arial" w:hAnsi="Arial" w:cs="Arial"/>
          <w:b/>
          <w:bCs/>
          <w:sz w:val="24"/>
          <w:szCs w:val="24"/>
        </w:rPr>
        <w:t>“Escuchad ahora vosotros la parábola del sembrador” (Mt 13,18) y “Acláranos la parábola de la cizaña en el campo”</w:t>
      </w:r>
      <w:r w:rsidRPr="008C5FC7">
        <w:rPr>
          <w:rFonts w:ascii="Arial" w:hAnsi="Arial" w:cs="Arial"/>
          <w:sz w:val="24"/>
          <w:szCs w:val="24"/>
        </w:rPr>
        <w:t xml:space="preserve"> (Mt 13,36b). </w:t>
      </w:r>
    </w:p>
    <w:p w14:paraId="5807BEED" w14:textId="77777777" w:rsidR="008C5FC7" w:rsidRDefault="008C5FC7" w:rsidP="008C5FC7">
      <w:pPr>
        <w:jc w:val="both"/>
        <w:rPr>
          <w:rFonts w:ascii="Arial" w:hAnsi="Arial" w:cs="Arial"/>
          <w:sz w:val="24"/>
          <w:szCs w:val="24"/>
        </w:rPr>
      </w:pPr>
    </w:p>
    <w:p w14:paraId="422131E4" w14:textId="08759AE2" w:rsidR="008C5FC7" w:rsidRPr="008C5FC7" w:rsidRDefault="00184C76" w:rsidP="008C5FC7">
      <w:pPr>
        <w:pStyle w:val="Prrafodelista"/>
        <w:numPr>
          <w:ilvl w:val="0"/>
          <w:numId w:val="7"/>
        </w:numPr>
        <w:jc w:val="both"/>
        <w:rPr>
          <w:rFonts w:ascii="Arial" w:hAnsi="Arial" w:cs="Arial"/>
          <w:sz w:val="24"/>
          <w:szCs w:val="24"/>
        </w:rPr>
      </w:pPr>
      <w:r w:rsidRPr="008C5FC7">
        <w:rPr>
          <w:rFonts w:ascii="Arial" w:hAnsi="Arial" w:cs="Arial"/>
          <w:b/>
          <w:bCs/>
          <w:sz w:val="24"/>
          <w:szCs w:val="24"/>
        </w:rPr>
        <w:t>Algunos acorralan y hasta desvían los textos</w:t>
      </w:r>
      <w:r w:rsidRPr="008C5FC7">
        <w:rPr>
          <w:rFonts w:ascii="Arial" w:hAnsi="Arial" w:cs="Arial"/>
          <w:sz w:val="24"/>
          <w:szCs w:val="24"/>
        </w:rPr>
        <w:t xml:space="preserve"> </w:t>
      </w:r>
    </w:p>
    <w:p w14:paraId="4C472474" w14:textId="77777777" w:rsidR="008C5FC7" w:rsidRDefault="00184C76" w:rsidP="008C5FC7">
      <w:pPr>
        <w:jc w:val="both"/>
        <w:rPr>
          <w:rFonts w:ascii="Arial" w:hAnsi="Arial" w:cs="Arial"/>
          <w:sz w:val="24"/>
          <w:szCs w:val="24"/>
        </w:rPr>
      </w:pPr>
      <w:r w:rsidRPr="008C5FC7">
        <w:rPr>
          <w:rFonts w:ascii="Arial" w:hAnsi="Arial" w:cs="Arial"/>
          <w:sz w:val="24"/>
          <w:szCs w:val="24"/>
        </w:rPr>
        <w:t xml:space="preserve">Estos rótulos, que tratan de resumir el contenido del relato que anuncian no siempre atinan. Algunos desvían la atención de lo esencial del escrito al poner el acento en uno de sus ejes secundarios. Otros enmascaran el mensaje al centrarse en el personaje protagonista del relato obviando su contenido. Incluso los hay que confunden al lector dando un sentido equivocado a la narración que encabezan. De ahí la conveniencia de aparcar el título antes de leer un relato para evitar que nos condicione. La lectura requiere detenimiento para detectar las claves que nos permiten dar con su sentido. Este artículo pretende servir de guía siguiendo un relato concreto harto conocido, la famosa y mal llamada: </w:t>
      </w:r>
      <w:r w:rsidRPr="008C5FC7">
        <w:rPr>
          <w:rFonts w:ascii="Arial" w:hAnsi="Arial" w:cs="Arial"/>
          <w:b/>
          <w:bCs/>
          <w:sz w:val="24"/>
          <w:szCs w:val="24"/>
        </w:rPr>
        <w:t>Parábola del hijo pródigo</w:t>
      </w:r>
      <w:r w:rsidRPr="008C5FC7">
        <w:rPr>
          <w:rFonts w:ascii="Arial" w:hAnsi="Arial" w:cs="Arial"/>
          <w:sz w:val="24"/>
          <w:szCs w:val="24"/>
        </w:rPr>
        <w:t xml:space="preserve">. </w:t>
      </w:r>
    </w:p>
    <w:p w14:paraId="35AFF541" w14:textId="77777777" w:rsidR="008C5FC7" w:rsidRDefault="008C5FC7" w:rsidP="008C5FC7">
      <w:pPr>
        <w:jc w:val="both"/>
        <w:rPr>
          <w:rFonts w:ascii="Arial" w:hAnsi="Arial" w:cs="Arial"/>
          <w:sz w:val="24"/>
          <w:szCs w:val="24"/>
        </w:rPr>
      </w:pPr>
    </w:p>
    <w:p w14:paraId="275AE517" w14:textId="29F51DC5" w:rsidR="008C5FC7" w:rsidRPr="008C5FC7" w:rsidRDefault="00184C76" w:rsidP="008C5FC7">
      <w:pPr>
        <w:pStyle w:val="Prrafodelista"/>
        <w:numPr>
          <w:ilvl w:val="0"/>
          <w:numId w:val="7"/>
        </w:numPr>
        <w:jc w:val="both"/>
        <w:rPr>
          <w:rFonts w:ascii="Arial" w:hAnsi="Arial" w:cs="Arial"/>
          <w:b/>
          <w:bCs/>
          <w:sz w:val="24"/>
          <w:szCs w:val="24"/>
        </w:rPr>
      </w:pPr>
      <w:r w:rsidRPr="008C5FC7">
        <w:rPr>
          <w:rFonts w:ascii="Arial" w:hAnsi="Arial" w:cs="Arial"/>
          <w:b/>
          <w:bCs/>
          <w:sz w:val="24"/>
          <w:szCs w:val="24"/>
        </w:rPr>
        <w:t xml:space="preserve">El caso que nos ocupa </w:t>
      </w:r>
    </w:p>
    <w:p w14:paraId="2B8412F2" w14:textId="77777777" w:rsidR="008C5FC7" w:rsidRDefault="00184C76" w:rsidP="008C5FC7">
      <w:pPr>
        <w:jc w:val="both"/>
        <w:rPr>
          <w:rFonts w:ascii="Arial" w:hAnsi="Arial" w:cs="Arial"/>
          <w:sz w:val="24"/>
          <w:szCs w:val="24"/>
        </w:rPr>
      </w:pPr>
      <w:r w:rsidRPr="008C5FC7">
        <w:rPr>
          <w:rFonts w:ascii="Arial" w:hAnsi="Arial" w:cs="Arial"/>
          <w:sz w:val="24"/>
          <w:szCs w:val="24"/>
        </w:rPr>
        <w:t xml:space="preserve">Esta cabecera: ‘Parábola del hijo pródigo’ sitúa el centro de gravedad del ejemplo de Lucas (15,11-32) en un hijo derrochador que, viéndose en la miseria después de haber dilapidado los bienes recibidos en vida como herencia, resuelve volver arrepentido a casa de su padre esperando tener suerte y ser acogido y tratado como un trabajador más. </w:t>
      </w:r>
    </w:p>
    <w:p w14:paraId="2156A7B7" w14:textId="77777777" w:rsidR="0029522E" w:rsidRDefault="00184C76" w:rsidP="008C5FC7">
      <w:pPr>
        <w:jc w:val="both"/>
        <w:rPr>
          <w:rFonts w:ascii="Arial" w:hAnsi="Arial" w:cs="Arial"/>
          <w:sz w:val="24"/>
          <w:szCs w:val="24"/>
        </w:rPr>
      </w:pPr>
      <w:r w:rsidRPr="008C5FC7">
        <w:rPr>
          <w:rFonts w:ascii="Arial" w:hAnsi="Arial" w:cs="Arial"/>
          <w:sz w:val="24"/>
          <w:szCs w:val="24"/>
        </w:rPr>
        <w:t xml:space="preserve">Esta escora hacia el hijo menor no ha pasado inadvertida y han sido muchas las voces que han indicado que la parábola debería ser reconocida por un título alusivo al padre amoroso. Resulta innegable que la actuación desbordada de cariño y generosidad del padre sobresale en el texto. El hecho, además, de que </w:t>
      </w:r>
      <w:r w:rsidRPr="008C5FC7">
        <w:rPr>
          <w:rFonts w:ascii="Arial" w:hAnsi="Arial" w:cs="Arial"/>
          <w:sz w:val="24"/>
          <w:szCs w:val="24"/>
        </w:rPr>
        <w:lastRenderedPageBreak/>
        <w:t xml:space="preserve">el término ‘padre’ se repita hasta en doce ocasiones avala dicha idea. Sin embargo, tanto si la parábola se denomina </w:t>
      </w:r>
      <w:r w:rsidRPr="0029522E">
        <w:rPr>
          <w:rFonts w:ascii="Arial" w:hAnsi="Arial" w:cs="Arial"/>
          <w:b/>
          <w:bCs/>
          <w:sz w:val="24"/>
          <w:szCs w:val="24"/>
        </w:rPr>
        <w:t>“del hijo pródigo”</w:t>
      </w:r>
      <w:r w:rsidRPr="008C5FC7">
        <w:rPr>
          <w:rFonts w:ascii="Arial" w:hAnsi="Arial" w:cs="Arial"/>
          <w:sz w:val="24"/>
          <w:szCs w:val="24"/>
        </w:rPr>
        <w:t xml:space="preserve"> como </w:t>
      </w:r>
      <w:r w:rsidRPr="0029522E">
        <w:rPr>
          <w:rFonts w:ascii="Arial" w:hAnsi="Arial" w:cs="Arial"/>
          <w:b/>
          <w:bCs/>
          <w:sz w:val="24"/>
          <w:szCs w:val="24"/>
        </w:rPr>
        <w:t>“del padre amoroso”</w:t>
      </w:r>
      <w:r w:rsidRPr="008C5FC7">
        <w:rPr>
          <w:rFonts w:ascii="Arial" w:hAnsi="Arial" w:cs="Arial"/>
          <w:sz w:val="24"/>
          <w:szCs w:val="24"/>
        </w:rPr>
        <w:t xml:space="preserve">, ambos títulos olvidan al otro interviniente del ejemplo: </w:t>
      </w:r>
      <w:r w:rsidRPr="0029522E">
        <w:rPr>
          <w:rFonts w:ascii="Arial" w:hAnsi="Arial" w:cs="Arial"/>
          <w:b/>
          <w:bCs/>
          <w:sz w:val="24"/>
          <w:szCs w:val="24"/>
        </w:rPr>
        <w:t>el hermano mayor</w:t>
      </w:r>
      <w:r w:rsidRPr="008C5FC7">
        <w:rPr>
          <w:rFonts w:ascii="Arial" w:hAnsi="Arial" w:cs="Arial"/>
          <w:sz w:val="24"/>
          <w:szCs w:val="24"/>
        </w:rPr>
        <w:t xml:space="preserve">. Y él también es protagonista. </w:t>
      </w:r>
    </w:p>
    <w:p w14:paraId="48CCF328" w14:textId="77777777" w:rsidR="0029522E" w:rsidRDefault="0029522E" w:rsidP="008C5FC7">
      <w:pPr>
        <w:jc w:val="both"/>
        <w:rPr>
          <w:rFonts w:ascii="Arial" w:hAnsi="Arial" w:cs="Arial"/>
          <w:sz w:val="24"/>
          <w:szCs w:val="24"/>
        </w:rPr>
      </w:pPr>
    </w:p>
    <w:p w14:paraId="31D1AFB4" w14:textId="326E33FB" w:rsidR="0029522E" w:rsidRDefault="00184C76" w:rsidP="008C5FC7">
      <w:pPr>
        <w:jc w:val="both"/>
        <w:rPr>
          <w:rFonts w:ascii="Arial" w:hAnsi="Arial" w:cs="Arial"/>
          <w:sz w:val="24"/>
          <w:szCs w:val="24"/>
        </w:rPr>
      </w:pPr>
      <w:r w:rsidRPr="008C5FC7">
        <w:rPr>
          <w:rFonts w:ascii="Arial" w:hAnsi="Arial" w:cs="Arial"/>
          <w:sz w:val="24"/>
          <w:szCs w:val="24"/>
        </w:rPr>
        <w:t xml:space="preserve">Así se lee el texto: </w:t>
      </w:r>
    </w:p>
    <w:p w14:paraId="5EBA76D8" w14:textId="1B629B62" w:rsidR="0029522E" w:rsidRDefault="00040D4F" w:rsidP="008C5FC7">
      <w:pPr>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2336" behindDoc="0" locked="0" layoutInCell="1" allowOverlap="1" wp14:anchorId="30EFC722" wp14:editId="2C04CBC0">
                <wp:simplePos x="0" y="0"/>
                <wp:positionH relativeFrom="column">
                  <wp:posOffset>-175260</wp:posOffset>
                </wp:positionH>
                <wp:positionV relativeFrom="paragraph">
                  <wp:posOffset>167640</wp:posOffset>
                </wp:positionV>
                <wp:extent cx="5791200" cy="6838950"/>
                <wp:effectExtent l="0" t="0" r="19050" b="19050"/>
                <wp:wrapNone/>
                <wp:docPr id="1942252049" name="Rectángulo 7"/>
                <wp:cNvGraphicFramePr/>
                <a:graphic xmlns:a="http://schemas.openxmlformats.org/drawingml/2006/main">
                  <a:graphicData uri="http://schemas.microsoft.com/office/word/2010/wordprocessingShape">
                    <wps:wsp>
                      <wps:cNvSpPr/>
                      <wps:spPr>
                        <a:xfrm>
                          <a:off x="0" y="0"/>
                          <a:ext cx="5791200" cy="68389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6BD010" id="Rectángulo 7" o:spid="_x0000_s1026" style="position:absolute;margin-left:-13.8pt;margin-top:13.2pt;width:456pt;height:538.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" filled="f" strokecolor="#0a121c [484]" strokeweight="2pt"/>
            </w:pict>
          </mc:Fallback>
        </mc:AlternateContent>
      </w:r>
    </w:p>
    <w:p w14:paraId="1C8A1F18" w14:textId="77777777" w:rsidR="0029522E" w:rsidRPr="00D90781" w:rsidRDefault="00184C76" w:rsidP="008C5FC7">
      <w:pPr>
        <w:jc w:val="both"/>
        <w:rPr>
          <w:rFonts w:ascii="Arial" w:hAnsi="Arial" w:cs="Arial"/>
          <w:b/>
          <w:bCs/>
          <w:i/>
          <w:iCs/>
          <w:sz w:val="24"/>
          <w:szCs w:val="24"/>
        </w:rPr>
      </w:pPr>
      <w:r w:rsidRPr="00D90781">
        <w:rPr>
          <w:rFonts w:ascii="Arial" w:hAnsi="Arial" w:cs="Arial"/>
          <w:b/>
          <w:bCs/>
          <w:i/>
          <w:iCs/>
          <w:sz w:val="24"/>
          <w:szCs w:val="24"/>
        </w:rPr>
        <w:t>11. Y añadió:</w:t>
      </w:r>
    </w:p>
    <w:p w14:paraId="6099E06F" w14:textId="6AA57EAD" w:rsidR="0029522E" w:rsidRPr="00D90781" w:rsidRDefault="0029522E" w:rsidP="008C5FC7">
      <w:pPr>
        <w:jc w:val="both"/>
        <w:rPr>
          <w:rFonts w:ascii="Arial" w:hAnsi="Arial" w:cs="Arial"/>
          <w:b/>
          <w:bCs/>
          <w:i/>
          <w:iCs/>
          <w:sz w:val="24"/>
          <w:szCs w:val="24"/>
        </w:rPr>
      </w:pPr>
      <w:r w:rsidRPr="00D90781">
        <w:rPr>
          <w:rFonts w:ascii="Arial" w:hAnsi="Arial" w:cs="Arial"/>
          <w:b/>
          <w:bCs/>
          <w:i/>
          <w:iCs/>
          <w:sz w:val="24"/>
          <w:szCs w:val="24"/>
        </w:rPr>
        <w:t>Un hombre tenía dos hijos; 12. el menor le dijo a su padre:</w:t>
      </w:r>
    </w:p>
    <w:p w14:paraId="5776444F" w14:textId="14823239" w:rsidR="0029522E" w:rsidRPr="00D90781" w:rsidRDefault="0029522E" w:rsidP="0029522E">
      <w:pPr>
        <w:pStyle w:val="Prrafodelista"/>
        <w:numPr>
          <w:ilvl w:val="0"/>
          <w:numId w:val="8"/>
        </w:numPr>
        <w:jc w:val="both"/>
        <w:rPr>
          <w:rFonts w:ascii="Arial" w:hAnsi="Arial" w:cs="Arial"/>
          <w:b/>
          <w:bCs/>
          <w:i/>
          <w:iCs/>
          <w:sz w:val="24"/>
          <w:szCs w:val="24"/>
        </w:rPr>
      </w:pPr>
      <w:r w:rsidRPr="00D90781">
        <w:rPr>
          <w:rFonts w:ascii="Arial" w:hAnsi="Arial" w:cs="Arial"/>
          <w:b/>
          <w:bCs/>
          <w:i/>
          <w:iCs/>
          <w:sz w:val="24"/>
          <w:szCs w:val="24"/>
        </w:rPr>
        <w:t>Padre, dame la parte de la fortuna que me toca.</w:t>
      </w:r>
    </w:p>
    <w:p w14:paraId="0BE4FAC1" w14:textId="2ED89959" w:rsidR="0029522E" w:rsidRPr="009E1C9B" w:rsidRDefault="0029522E" w:rsidP="0029522E">
      <w:pPr>
        <w:jc w:val="both"/>
        <w:rPr>
          <w:rFonts w:ascii="Arial" w:hAnsi="Arial" w:cs="Arial"/>
          <w:b/>
          <w:bCs/>
          <w:i/>
          <w:iCs/>
          <w:color w:val="FFFFFF" w:themeColor="background1"/>
          <w:sz w:val="24"/>
          <w:szCs w:val="24"/>
          <w14:textFill>
            <w14:noFill/>
          </w14:textFill>
        </w:rPr>
      </w:pPr>
      <w:r w:rsidRPr="00D90781">
        <w:rPr>
          <w:rFonts w:ascii="Arial" w:hAnsi="Arial" w:cs="Arial"/>
          <w:b/>
          <w:bCs/>
          <w:i/>
          <w:iCs/>
          <w:sz w:val="24"/>
          <w:szCs w:val="24"/>
        </w:rPr>
        <w:t>El padre les repartió los bienes. 13. A los pocos días, el hijo menor, juntando todo lo suyo, emigró a un país lejano, y allí derrochó su fortuna viviendo como un perdido.</w:t>
      </w:r>
      <w:r w:rsidR="007A6752" w:rsidRPr="00D90781">
        <w:rPr>
          <w:rFonts w:ascii="Arial" w:hAnsi="Arial" w:cs="Arial"/>
          <w:b/>
          <w:bCs/>
          <w:i/>
          <w:iCs/>
          <w:sz w:val="24"/>
          <w:szCs w:val="24"/>
        </w:rPr>
        <w:t xml:space="preserve"> 14. Cuando se lo había gastado todo vino un hambre terrible en aquella tierra, y empezó él. a pasar necesidad.</w:t>
      </w:r>
    </w:p>
    <w:p w14:paraId="7445EC13" w14:textId="4DA68505" w:rsidR="0029522E" w:rsidRPr="00D90781" w:rsidRDefault="007A6752" w:rsidP="008C5FC7">
      <w:pPr>
        <w:jc w:val="both"/>
        <w:rPr>
          <w:rFonts w:ascii="Arial" w:hAnsi="Arial" w:cs="Arial"/>
          <w:b/>
          <w:bCs/>
          <w:i/>
          <w:iCs/>
          <w:sz w:val="24"/>
          <w:szCs w:val="24"/>
        </w:rPr>
      </w:pPr>
      <w:r w:rsidRPr="00D90781">
        <w:rPr>
          <w:rFonts w:ascii="Arial" w:hAnsi="Arial" w:cs="Arial"/>
          <w:b/>
          <w:bCs/>
          <w:i/>
          <w:iCs/>
          <w:sz w:val="24"/>
          <w:szCs w:val="24"/>
        </w:rPr>
        <w:t xml:space="preserve">15. Fue entonces y buscó amparo en uno de los ciudadanos de aquel país, que lo mandó a sus campos a guardar cerdos. 16. Le entraban ganas de llenarse el </w:t>
      </w:r>
      <w:proofErr w:type="spellStart"/>
      <w:r w:rsidRPr="00D90781">
        <w:rPr>
          <w:rFonts w:ascii="Arial" w:hAnsi="Arial" w:cs="Arial"/>
          <w:b/>
          <w:bCs/>
          <w:i/>
          <w:iCs/>
          <w:sz w:val="24"/>
          <w:szCs w:val="24"/>
        </w:rPr>
        <w:t>estomago</w:t>
      </w:r>
      <w:proofErr w:type="spellEnd"/>
      <w:r w:rsidRPr="00D90781">
        <w:rPr>
          <w:rFonts w:ascii="Arial" w:hAnsi="Arial" w:cs="Arial"/>
          <w:b/>
          <w:bCs/>
          <w:i/>
          <w:iCs/>
          <w:sz w:val="24"/>
          <w:szCs w:val="24"/>
        </w:rPr>
        <w:t xml:space="preserve"> de las algarrobas que comían los cerdos, pues nadie le daba de comer. Recapacitando entonces se dijo:</w:t>
      </w:r>
    </w:p>
    <w:p w14:paraId="2DFF3554" w14:textId="47269E40" w:rsidR="003E0C17" w:rsidRPr="00D90781" w:rsidRDefault="00184C76" w:rsidP="008C5FC7">
      <w:pPr>
        <w:jc w:val="both"/>
        <w:rPr>
          <w:rFonts w:ascii="Arial" w:hAnsi="Arial" w:cs="Arial"/>
          <w:b/>
          <w:bCs/>
          <w:i/>
          <w:iCs/>
          <w:sz w:val="24"/>
          <w:szCs w:val="24"/>
        </w:rPr>
      </w:pPr>
      <w:r w:rsidRPr="00D90781">
        <w:rPr>
          <w:rFonts w:ascii="Arial" w:hAnsi="Arial" w:cs="Arial"/>
          <w:b/>
          <w:bCs/>
          <w:i/>
          <w:iCs/>
          <w:sz w:val="24"/>
          <w:szCs w:val="24"/>
        </w:rPr>
        <w:t xml:space="preserve"> - Cuántos jornaleros de mi padre tienen pan de sobre, mientras y</w:t>
      </w:r>
      <w:r w:rsidR="0029522E" w:rsidRPr="00D90781">
        <w:rPr>
          <w:rFonts w:ascii="Arial" w:hAnsi="Arial" w:cs="Arial"/>
          <w:b/>
          <w:bCs/>
          <w:i/>
          <w:iCs/>
          <w:sz w:val="24"/>
          <w:szCs w:val="24"/>
        </w:rPr>
        <w:t>o</w:t>
      </w:r>
      <w:r w:rsidRPr="00D90781">
        <w:rPr>
          <w:rFonts w:ascii="Arial" w:hAnsi="Arial" w:cs="Arial"/>
          <w:b/>
          <w:bCs/>
          <w:i/>
          <w:iCs/>
          <w:sz w:val="24"/>
          <w:szCs w:val="24"/>
        </w:rPr>
        <w:t xml:space="preserve"> aquí me muero de hambre. 18. Voy a volver a casa de mi padre y le voy a decir</w:t>
      </w:r>
      <w:r w:rsidR="007A6752" w:rsidRPr="00D90781">
        <w:rPr>
          <w:rFonts w:ascii="Arial" w:hAnsi="Arial" w:cs="Arial"/>
          <w:b/>
          <w:bCs/>
          <w:i/>
          <w:iCs/>
          <w:sz w:val="24"/>
          <w:szCs w:val="24"/>
        </w:rPr>
        <w:t>:</w:t>
      </w:r>
      <w:r w:rsidR="003E0C17" w:rsidRPr="00D90781">
        <w:rPr>
          <w:rFonts w:ascii="Arial" w:hAnsi="Arial" w:cs="Arial"/>
          <w:b/>
          <w:bCs/>
          <w:i/>
          <w:iCs/>
          <w:sz w:val="24"/>
          <w:szCs w:val="24"/>
        </w:rPr>
        <w:t xml:space="preserve"> ‘Padre, he ofendido a Dios y te he ofendido a ti; 19. ya no merezco llamarme hijo tuyo; trátame como a uno de tus jornaleros’</w:t>
      </w:r>
      <w:r w:rsidRPr="00D90781">
        <w:rPr>
          <w:rFonts w:ascii="Arial" w:hAnsi="Arial" w:cs="Arial"/>
          <w:b/>
          <w:bCs/>
          <w:i/>
          <w:iCs/>
          <w:sz w:val="24"/>
          <w:szCs w:val="24"/>
        </w:rPr>
        <w:t xml:space="preserve"> </w:t>
      </w:r>
    </w:p>
    <w:p w14:paraId="3231CC37" w14:textId="77777777" w:rsidR="003E0C17" w:rsidRPr="00D90781" w:rsidRDefault="00184C76" w:rsidP="008C5FC7">
      <w:pPr>
        <w:jc w:val="both"/>
        <w:rPr>
          <w:rFonts w:ascii="Arial" w:hAnsi="Arial" w:cs="Arial"/>
          <w:b/>
          <w:bCs/>
          <w:i/>
          <w:iCs/>
          <w:sz w:val="24"/>
          <w:szCs w:val="24"/>
        </w:rPr>
      </w:pPr>
      <w:r w:rsidRPr="00D90781">
        <w:rPr>
          <w:rFonts w:ascii="Arial" w:hAnsi="Arial" w:cs="Arial"/>
          <w:b/>
          <w:bCs/>
          <w:i/>
          <w:iCs/>
          <w:sz w:val="24"/>
          <w:szCs w:val="24"/>
        </w:rPr>
        <w:t xml:space="preserve">20. Entonces se puso en camino para casa de su padre. Cuando aún estaba lejos lo vio su padre y se conmovió; salió corriendo, se le echó al cuello y lo cubrió de besos. 21. El hijo empezó: </w:t>
      </w:r>
    </w:p>
    <w:p w14:paraId="15FFFCC0" w14:textId="7C4C41B8" w:rsidR="003E0C17" w:rsidRPr="00D90781" w:rsidRDefault="00184C76" w:rsidP="008C5FC7">
      <w:pPr>
        <w:jc w:val="both"/>
        <w:rPr>
          <w:rFonts w:ascii="Arial" w:hAnsi="Arial" w:cs="Arial"/>
          <w:b/>
          <w:bCs/>
          <w:i/>
          <w:iCs/>
          <w:sz w:val="24"/>
          <w:szCs w:val="24"/>
        </w:rPr>
      </w:pPr>
      <w:r w:rsidRPr="00D90781">
        <w:rPr>
          <w:rFonts w:ascii="Arial" w:hAnsi="Arial" w:cs="Arial"/>
          <w:b/>
          <w:bCs/>
          <w:i/>
          <w:iCs/>
          <w:sz w:val="24"/>
          <w:szCs w:val="24"/>
        </w:rPr>
        <w:t xml:space="preserve">- Padre, he ofendido a Dios y te he ofendido a ti; </w:t>
      </w:r>
      <w:r w:rsidR="00D90781">
        <w:rPr>
          <w:rFonts w:ascii="Arial" w:hAnsi="Arial" w:cs="Arial"/>
          <w:b/>
          <w:bCs/>
          <w:i/>
          <w:iCs/>
          <w:sz w:val="24"/>
          <w:szCs w:val="24"/>
        </w:rPr>
        <w:t>y</w:t>
      </w:r>
      <w:r w:rsidR="003E0C17" w:rsidRPr="00D90781">
        <w:rPr>
          <w:rFonts w:ascii="Arial" w:hAnsi="Arial" w:cs="Arial"/>
          <w:b/>
          <w:bCs/>
          <w:i/>
          <w:iCs/>
          <w:sz w:val="24"/>
          <w:szCs w:val="24"/>
        </w:rPr>
        <w:t>a no merezco llamarme hijo tuyo.</w:t>
      </w:r>
    </w:p>
    <w:p w14:paraId="684AB20F" w14:textId="77777777" w:rsidR="003E0C17" w:rsidRPr="00D90781" w:rsidRDefault="00184C76" w:rsidP="008C5FC7">
      <w:pPr>
        <w:jc w:val="both"/>
        <w:rPr>
          <w:rFonts w:ascii="Arial" w:hAnsi="Arial" w:cs="Arial"/>
          <w:b/>
          <w:bCs/>
          <w:i/>
          <w:iCs/>
          <w:sz w:val="24"/>
          <w:szCs w:val="24"/>
        </w:rPr>
      </w:pPr>
      <w:r w:rsidRPr="00D90781">
        <w:rPr>
          <w:rFonts w:ascii="Arial" w:hAnsi="Arial" w:cs="Arial"/>
          <w:b/>
          <w:bCs/>
          <w:i/>
          <w:iCs/>
          <w:sz w:val="24"/>
          <w:szCs w:val="24"/>
        </w:rPr>
        <w:t xml:space="preserve">22. Pero el padre dijo a sus criados: </w:t>
      </w:r>
    </w:p>
    <w:p w14:paraId="5324C97C" w14:textId="77777777" w:rsidR="003E0C17" w:rsidRPr="00D90781" w:rsidRDefault="00184C76" w:rsidP="008C5FC7">
      <w:pPr>
        <w:jc w:val="both"/>
        <w:rPr>
          <w:rFonts w:ascii="Arial" w:hAnsi="Arial" w:cs="Arial"/>
          <w:b/>
          <w:bCs/>
          <w:i/>
          <w:iCs/>
          <w:sz w:val="24"/>
          <w:szCs w:val="24"/>
        </w:rPr>
      </w:pPr>
      <w:r w:rsidRPr="00D90781">
        <w:rPr>
          <w:rFonts w:ascii="Arial" w:hAnsi="Arial" w:cs="Arial"/>
          <w:b/>
          <w:bCs/>
          <w:i/>
          <w:iCs/>
          <w:sz w:val="24"/>
          <w:szCs w:val="24"/>
        </w:rPr>
        <w:t xml:space="preserve">- Sacad enseguida el mejor traje y vestidlo; ponedle un anillo en el dedo y sandalias en los pies; 23. traed el ternero cebado, matadlo y celebremos un banquete, 24 porque este hijo mío estaba muerto y ha vuelto a la vida; estaba perdido y se le ha encontrado. </w:t>
      </w:r>
    </w:p>
    <w:p w14:paraId="0629492B" w14:textId="77777777" w:rsidR="003E0C17" w:rsidRPr="00D90781" w:rsidRDefault="00184C76" w:rsidP="008C5FC7">
      <w:pPr>
        <w:jc w:val="both"/>
        <w:rPr>
          <w:rFonts w:ascii="Arial" w:hAnsi="Arial" w:cs="Arial"/>
          <w:b/>
          <w:bCs/>
          <w:i/>
          <w:iCs/>
          <w:sz w:val="24"/>
          <w:szCs w:val="24"/>
        </w:rPr>
      </w:pPr>
      <w:r w:rsidRPr="00D90781">
        <w:rPr>
          <w:rFonts w:ascii="Arial" w:hAnsi="Arial" w:cs="Arial"/>
          <w:b/>
          <w:bCs/>
          <w:i/>
          <w:iCs/>
          <w:sz w:val="24"/>
          <w:szCs w:val="24"/>
        </w:rPr>
        <w:t xml:space="preserve">Y empezó el banquete. </w:t>
      </w:r>
    </w:p>
    <w:p w14:paraId="10B2B42E" w14:textId="77777777" w:rsidR="003E0C17" w:rsidRPr="00D90781" w:rsidRDefault="003E0C17" w:rsidP="008C5FC7">
      <w:pPr>
        <w:jc w:val="both"/>
        <w:rPr>
          <w:rFonts w:ascii="Arial" w:hAnsi="Arial" w:cs="Arial"/>
          <w:b/>
          <w:bCs/>
          <w:i/>
          <w:iCs/>
          <w:sz w:val="24"/>
          <w:szCs w:val="24"/>
        </w:rPr>
      </w:pPr>
    </w:p>
    <w:p w14:paraId="31F283BB" w14:textId="323CFE08" w:rsidR="003E0C17" w:rsidRPr="00D90781" w:rsidRDefault="009E1C9B" w:rsidP="008C5FC7">
      <w:pPr>
        <w:jc w:val="both"/>
        <w:rPr>
          <w:rFonts w:ascii="Arial" w:hAnsi="Arial" w:cs="Arial"/>
          <w:b/>
          <w:bCs/>
          <w:i/>
          <w:iCs/>
          <w:sz w:val="24"/>
          <w:szCs w:val="24"/>
        </w:rPr>
      </w:pPr>
      <w:r>
        <w:rPr>
          <w:rFonts w:ascii="Arial" w:hAnsi="Arial" w:cs="Arial"/>
          <w:b/>
          <w:bCs/>
          <w:i/>
          <w:iCs/>
          <w:noProof/>
          <w:sz w:val="24"/>
          <w:szCs w:val="24"/>
        </w:rPr>
        <w:lastRenderedPageBreak/>
        <mc:AlternateContent>
          <mc:Choice Requires="wps">
            <w:drawing>
              <wp:anchor distT="0" distB="0" distL="114300" distR="114300" simplePos="0" relativeHeight="251663360" behindDoc="0" locked="0" layoutInCell="1" allowOverlap="1" wp14:anchorId="68EA5823" wp14:editId="2E5CE13E">
                <wp:simplePos x="0" y="0"/>
                <wp:positionH relativeFrom="column">
                  <wp:posOffset>-172662</wp:posOffset>
                </wp:positionH>
                <wp:positionV relativeFrom="paragraph">
                  <wp:posOffset>-248631</wp:posOffset>
                </wp:positionV>
                <wp:extent cx="5721927" cy="4336472"/>
                <wp:effectExtent l="0" t="0" r="12700" b="26035"/>
                <wp:wrapNone/>
                <wp:docPr id="1310283984" name="Rectángulo 8"/>
                <wp:cNvGraphicFramePr/>
                <a:graphic xmlns:a="http://schemas.openxmlformats.org/drawingml/2006/main">
                  <a:graphicData uri="http://schemas.microsoft.com/office/word/2010/wordprocessingShape">
                    <wps:wsp>
                      <wps:cNvSpPr/>
                      <wps:spPr>
                        <a:xfrm>
                          <a:off x="0" y="0"/>
                          <a:ext cx="5721927" cy="4336472"/>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8AB2AF" id="Rectángulo 8" o:spid="_x0000_s1026" style="position:absolute;margin-left:-13.6pt;margin-top:-19.6pt;width:450.55pt;height:341.4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uC3ZAIAAB8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" filled="f" strokecolor="#0a121c [484]" strokeweight="2pt"/>
            </w:pict>
          </mc:Fallback>
        </mc:AlternateContent>
      </w:r>
      <w:r w:rsidR="00184C76" w:rsidRPr="00D90781">
        <w:rPr>
          <w:rFonts w:ascii="Arial" w:hAnsi="Arial" w:cs="Arial"/>
          <w:b/>
          <w:bCs/>
          <w:i/>
          <w:iCs/>
          <w:sz w:val="24"/>
          <w:szCs w:val="24"/>
        </w:rPr>
        <w:t xml:space="preserve">25. El hijo mayor estaba en el campo. A la vuelta, cerca ya de la casa, oyó la música y el baile; 26. llamó a uno de los mozos y le preguntó qué pasaba. 27. Este le contestó: </w:t>
      </w:r>
    </w:p>
    <w:p w14:paraId="06913A63" w14:textId="77777777" w:rsidR="003E0C17" w:rsidRPr="00D90781" w:rsidRDefault="00184C76" w:rsidP="008C5FC7">
      <w:pPr>
        <w:jc w:val="both"/>
        <w:rPr>
          <w:rFonts w:ascii="Arial" w:hAnsi="Arial" w:cs="Arial"/>
          <w:b/>
          <w:bCs/>
          <w:i/>
          <w:iCs/>
          <w:sz w:val="24"/>
          <w:szCs w:val="24"/>
        </w:rPr>
      </w:pPr>
      <w:r w:rsidRPr="00D90781">
        <w:rPr>
          <w:rFonts w:ascii="Arial" w:hAnsi="Arial" w:cs="Arial"/>
          <w:b/>
          <w:bCs/>
          <w:i/>
          <w:iCs/>
          <w:sz w:val="24"/>
          <w:szCs w:val="24"/>
        </w:rPr>
        <w:t xml:space="preserve">- Ha vuelto tu hermano, y tu padre ha mandado matar el ternero cebado por haber recuperado a su hijo sano y salvo. </w:t>
      </w:r>
    </w:p>
    <w:p w14:paraId="2DBDAD36" w14:textId="77777777" w:rsidR="003E0C17" w:rsidRPr="00D90781" w:rsidRDefault="00184C76" w:rsidP="008C5FC7">
      <w:pPr>
        <w:jc w:val="both"/>
        <w:rPr>
          <w:rFonts w:ascii="Arial" w:hAnsi="Arial" w:cs="Arial"/>
          <w:b/>
          <w:bCs/>
          <w:i/>
          <w:iCs/>
          <w:sz w:val="24"/>
          <w:szCs w:val="24"/>
        </w:rPr>
      </w:pPr>
      <w:r w:rsidRPr="00D90781">
        <w:rPr>
          <w:rFonts w:ascii="Arial" w:hAnsi="Arial" w:cs="Arial"/>
          <w:b/>
          <w:bCs/>
          <w:i/>
          <w:iCs/>
          <w:sz w:val="24"/>
          <w:szCs w:val="24"/>
        </w:rPr>
        <w:t xml:space="preserve">28. Él se indignó y se negaba a entrar; su padre salió e intentó persuadirlo, 29. pero él replicó a su padre: </w:t>
      </w:r>
    </w:p>
    <w:p w14:paraId="6A971AFF" w14:textId="77777777" w:rsidR="00D90781" w:rsidRPr="00D90781" w:rsidRDefault="00184C76" w:rsidP="008C5FC7">
      <w:pPr>
        <w:jc w:val="both"/>
        <w:rPr>
          <w:rFonts w:ascii="Arial" w:hAnsi="Arial" w:cs="Arial"/>
          <w:b/>
          <w:bCs/>
          <w:i/>
          <w:iCs/>
          <w:sz w:val="24"/>
          <w:szCs w:val="24"/>
        </w:rPr>
      </w:pPr>
      <w:r w:rsidRPr="00D90781">
        <w:rPr>
          <w:rFonts w:ascii="Arial" w:hAnsi="Arial" w:cs="Arial"/>
          <w:b/>
          <w:bCs/>
          <w:i/>
          <w:iCs/>
          <w:sz w:val="24"/>
          <w:szCs w:val="24"/>
        </w:rPr>
        <w:t>- A mí, en tantos años como te sirvo saltarme nunca un mandato tuyo, jamás me has dado un cabrito para hacer fiesta con mis amigos; 30. e</w:t>
      </w:r>
      <w:r w:rsidR="003E0C17" w:rsidRPr="00D90781">
        <w:rPr>
          <w:rFonts w:ascii="Arial" w:hAnsi="Arial" w:cs="Arial"/>
          <w:b/>
          <w:bCs/>
          <w:i/>
          <w:iCs/>
          <w:sz w:val="24"/>
          <w:szCs w:val="24"/>
        </w:rPr>
        <w:t>n</w:t>
      </w:r>
      <w:r w:rsidRPr="00D90781">
        <w:rPr>
          <w:rFonts w:ascii="Arial" w:hAnsi="Arial" w:cs="Arial"/>
          <w:b/>
          <w:bCs/>
          <w:i/>
          <w:iCs/>
          <w:sz w:val="24"/>
          <w:szCs w:val="24"/>
        </w:rPr>
        <w:t xml:space="preserve"> cambio, cuando ha venido ese hijo tuyo que se ha comido tus bienes con malas mujeres, matas para él el ternero cebado. </w:t>
      </w:r>
    </w:p>
    <w:p w14:paraId="3B6D541B" w14:textId="77777777" w:rsidR="00D90781" w:rsidRPr="00D90781" w:rsidRDefault="00184C76" w:rsidP="008C5FC7">
      <w:pPr>
        <w:jc w:val="both"/>
        <w:rPr>
          <w:rFonts w:ascii="Arial" w:hAnsi="Arial" w:cs="Arial"/>
          <w:b/>
          <w:bCs/>
          <w:i/>
          <w:iCs/>
          <w:sz w:val="24"/>
          <w:szCs w:val="24"/>
        </w:rPr>
      </w:pPr>
      <w:r w:rsidRPr="00D90781">
        <w:rPr>
          <w:rFonts w:ascii="Arial" w:hAnsi="Arial" w:cs="Arial"/>
          <w:b/>
          <w:bCs/>
          <w:i/>
          <w:iCs/>
          <w:sz w:val="24"/>
          <w:szCs w:val="24"/>
        </w:rPr>
        <w:t xml:space="preserve">31. El padre respondió: </w:t>
      </w:r>
    </w:p>
    <w:p w14:paraId="7DAEDC25" w14:textId="77777777" w:rsidR="00D90781" w:rsidRDefault="00184C76" w:rsidP="008C5FC7">
      <w:pPr>
        <w:jc w:val="both"/>
        <w:rPr>
          <w:rFonts w:ascii="Arial" w:hAnsi="Arial" w:cs="Arial"/>
          <w:sz w:val="24"/>
          <w:szCs w:val="24"/>
        </w:rPr>
      </w:pPr>
      <w:r w:rsidRPr="00D90781">
        <w:rPr>
          <w:rFonts w:ascii="Arial" w:hAnsi="Arial" w:cs="Arial"/>
          <w:b/>
          <w:bCs/>
          <w:i/>
          <w:iCs/>
          <w:sz w:val="24"/>
          <w:szCs w:val="24"/>
        </w:rPr>
        <w:t>- Hijo, ¡si tú estás siempre conmigo y todo lo mío es tuyo! 32. Además, había que hacer fiesta y alegrarse, porque ese hermano tuyo estaba muerto y ha vuelto a vivir, andaba perdido y se le ha encontrado”</w:t>
      </w:r>
      <w:r w:rsidRPr="008C5FC7">
        <w:rPr>
          <w:rFonts w:ascii="Arial" w:hAnsi="Arial" w:cs="Arial"/>
          <w:sz w:val="24"/>
          <w:szCs w:val="24"/>
        </w:rPr>
        <w:t xml:space="preserve"> (</w:t>
      </w:r>
      <w:proofErr w:type="spellStart"/>
      <w:r w:rsidRPr="008C5FC7">
        <w:rPr>
          <w:rFonts w:ascii="Arial" w:hAnsi="Arial" w:cs="Arial"/>
          <w:sz w:val="24"/>
          <w:szCs w:val="24"/>
        </w:rPr>
        <w:t>Lc</w:t>
      </w:r>
      <w:proofErr w:type="spellEnd"/>
      <w:r w:rsidRPr="008C5FC7">
        <w:rPr>
          <w:rFonts w:ascii="Arial" w:hAnsi="Arial" w:cs="Arial"/>
          <w:sz w:val="24"/>
          <w:szCs w:val="24"/>
        </w:rPr>
        <w:t xml:space="preserve"> 15,11-32). </w:t>
      </w:r>
    </w:p>
    <w:p w14:paraId="1DE4338D" w14:textId="77777777" w:rsidR="00D90781" w:rsidRDefault="00D90781" w:rsidP="008C5FC7">
      <w:pPr>
        <w:jc w:val="both"/>
        <w:rPr>
          <w:rFonts w:ascii="Arial" w:hAnsi="Arial" w:cs="Arial"/>
          <w:sz w:val="24"/>
          <w:szCs w:val="24"/>
        </w:rPr>
      </w:pPr>
    </w:p>
    <w:p w14:paraId="11DCA1AA" w14:textId="77777777" w:rsidR="009E1C9B" w:rsidRDefault="009E1C9B" w:rsidP="008C5FC7">
      <w:pPr>
        <w:jc w:val="both"/>
        <w:rPr>
          <w:rFonts w:ascii="Arial" w:hAnsi="Arial" w:cs="Arial"/>
          <w:sz w:val="24"/>
          <w:szCs w:val="24"/>
        </w:rPr>
      </w:pPr>
    </w:p>
    <w:p w14:paraId="20732121" w14:textId="586E5616" w:rsidR="00D90781" w:rsidRDefault="00184C76" w:rsidP="008C5FC7">
      <w:pPr>
        <w:jc w:val="both"/>
        <w:rPr>
          <w:rFonts w:ascii="Arial" w:hAnsi="Arial" w:cs="Arial"/>
          <w:sz w:val="24"/>
          <w:szCs w:val="24"/>
        </w:rPr>
      </w:pPr>
      <w:r w:rsidRPr="008C5FC7">
        <w:rPr>
          <w:rFonts w:ascii="Arial" w:hAnsi="Arial" w:cs="Arial"/>
          <w:sz w:val="24"/>
          <w:szCs w:val="24"/>
        </w:rPr>
        <w:t xml:space="preserve">El relato comienza presentando a los </w:t>
      </w:r>
      <w:r w:rsidR="006719CA" w:rsidRPr="006719CA">
        <w:rPr>
          <w:rFonts w:ascii="Arial" w:hAnsi="Arial" w:cs="Arial"/>
          <w:b/>
          <w:bCs/>
          <w:sz w:val="24"/>
          <w:szCs w:val="24"/>
        </w:rPr>
        <w:t>TRES</w:t>
      </w:r>
      <w:r w:rsidRPr="008C5FC7">
        <w:rPr>
          <w:rFonts w:ascii="Arial" w:hAnsi="Arial" w:cs="Arial"/>
          <w:sz w:val="24"/>
          <w:szCs w:val="24"/>
        </w:rPr>
        <w:t xml:space="preserve"> </w:t>
      </w:r>
      <w:r w:rsidR="006719CA" w:rsidRPr="006719CA">
        <w:rPr>
          <w:rFonts w:ascii="Arial" w:hAnsi="Arial" w:cs="Arial"/>
          <w:b/>
          <w:bCs/>
          <w:sz w:val="24"/>
          <w:szCs w:val="24"/>
        </w:rPr>
        <w:t>PERSONAJES</w:t>
      </w:r>
      <w:r w:rsidRPr="008C5FC7">
        <w:rPr>
          <w:rFonts w:ascii="Arial" w:hAnsi="Arial" w:cs="Arial"/>
          <w:sz w:val="24"/>
          <w:szCs w:val="24"/>
        </w:rPr>
        <w:t xml:space="preserve">: </w:t>
      </w:r>
    </w:p>
    <w:p w14:paraId="27AAC233" w14:textId="77777777" w:rsidR="00D90781" w:rsidRDefault="00184C76" w:rsidP="008C5FC7">
      <w:pPr>
        <w:jc w:val="both"/>
        <w:rPr>
          <w:rFonts w:ascii="Arial" w:hAnsi="Arial" w:cs="Arial"/>
          <w:sz w:val="24"/>
          <w:szCs w:val="24"/>
        </w:rPr>
      </w:pPr>
      <w:r w:rsidRPr="00D90781">
        <w:rPr>
          <w:rFonts w:ascii="Arial" w:hAnsi="Arial" w:cs="Arial"/>
          <w:b/>
          <w:bCs/>
          <w:i/>
          <w:iCs/>
          <w:sz w:val="24"/>
          <w:szCs w:val="24"/>
        </w:rPr>
        <w:t>“Un hombre tenía dos hijos”</w:t>
      </w:r>
      <w:r w:rsidRPr="008C5FC7">
        <w:rPr>
          <w:rFonts w:ascii="Arial" w:hAnsi="Arial" w:cs="Arial"/>
          <w:sz w:val="24"/>
          <w:szCs w:val="24"/>
        </w:rPr>
        <w:t xml:space="preserve"> (</w:t>
      </w:r>
      <w:proofErr w:type="spellStart"/>
      <w:r w:rsidRPr="008C5FC7">
        <w:rPr>
          <w:rFonts w:ascii="Arial" w:hAnsi="Arial" w:cs="Arial"/>
          <w:sz w:val="24"/>
          <w:szCs w:val="24"/>
        </w:rPr>
        <w:t>Lc</w:t>
      </w:r>
      <w:proofErr w:type="spellEnd"/>
      <w:r w:rsidRPr="008C5FC7">
        <w:rPr>
          <w:rFonts w:ascii="Arial" w:hAnsi="Arial" w:cs="Arial"/>
          <w:sz w:val="24"/>
          <w:szCs w:val="24"/>
        </w:rPr>
        <w:t xml:space="preserve"> 15,11). </w:t>
      </w:r>
    </w:p>
    <w:p w14:paraId="6B293DE5" w14:textId="77777777" w:rsidR="00D90781" w:rsidRDefault="00D90781" w:rsidP="008C5FC7">
      <w:pPr>
        <w:jc w:val="both"/>
        <w:rPr>
          <w:rFonts w:ascii="Arial" w:hAnsi="Arial" w:cs="Arial"/>
          <w:sz w:val="24"/>
          <w:szCs w:val="24"/>
        </w:rPr>
      </w:pPr>
    </w:p>
    <w:p w14:paraId="17272430" w14:textId="53A3F431" w:rsidR="00D90781" w:rsidRPr="00D90781" w:rsidRDefault="00184C76" w:rsidP="00D90781">
      <w:pPr>
        <w:pStyle w:val="Prrafodelista"/>
        <w:numPr>
          <w:ilvl w:val="0"/>
          <w:numId w:val="6"/>
        </w:numPr>
        <w:jc w:val="both"/>
        <w:rPr>
          <w:rFonts w:ascii="Arial" w:hAnsi="Arial" w:cs="Arial"/>
          <w:sz w:val="24"/>
          <w:szCs w:val="24"/>
        </w:rPr>
      </w:pPr>
      <w:r w:rsidRPr="00D90781">
        <w:rPr>
          <w:rFonts w:ascii="Arial" w:hAnsi="Arial" w:cs="Arial"/>
          <w:b/>
          <w:bCs/>
          <w:sz w:val="24"/>
          <w:szCs w:val="24"/>
        </w:rPr>
        <w:t>Desconcierto del hijo mayor</w:t>
      </w:r>
      <w:r w:rsidRPr="00D90781">
        <w:rPr>
          <w:rFonts w:ascii="Arial" w:hAnsi="Arial" w:cs="Arial"/>
          <w:sz w:val="24"/>
          <w:szCs w:val="24"/>
        </w:rPr>
        <w:t xml:space="preserve"> </w:t>
      </w:r>
    </w:p>
    <w:p w14:paraId="53F22BAA" w14:textId="77777777" w:rsidR="00D90781" w:rsidRDefault="00184C76" w:rsidP="00D90781">
      <w:pPr>
        <w:jc w:val="both"/>
        <w:rPr>
          <w:rFonts w:ascii="Arial" w:hAnsi="Arial" w:cs="Arial"/>
          <w:sz w:val="24"/>
          <w:szCs w:val="24"/>
        </w:rPr>
      </w:pPr>
      <w:r w:rsidRPr="00D90781">
        <w:rPr>
          <w:rFonts w:ascii="Arial" w:hAnsi="Arial" w:cs="Arial"/>
          <w:sz w:val="24"/>
          <w:szCs w:val="24"/>
        </w:rPr>
        <w:t xml:space="preserve">Lo que la parábola cuenta sobre el comportamiento de ese otro, el hijo mayor, parece jugoso. Mientras el padre celebra fiesta con el prenda del menor, él está en el campo; se supone que trabajando (v.25). Ni el padre ni el hermano menor han tenido la deferencia de esperarlo para el festejo. La barra libre ha dado comienzo sin él. Al acercarse a la casa y oír el jolgorio de la música y el baile, extrañado, actuó con comedimiento. Antes de nada, recabó información. Preguntó a uno de los mozos a qué venía aquella jarana (vv. 25-26). Este le comunicó la noticia: había regresado su hermano y el padre lo recibió a lo grande. Hasta sacrificó el ternero cebado para celebrar el acontecimiento (v. 27). El ternero cebado era un animal especial que se alimentaba para su engorde durante todo el año con el fin de utilizar su carne para agasajar a familiares y amigos con un gran festín. El padre, desentendiéndose de todo lo demás, sin aguardar la llegada del mayor, había decidido iniciar la fiesta. El hombre no pudo aguantarse. Ni encontró mejor ocasión para aprovechar y </w:t>
      </w:r>
      <w:r w:rsidRPr="00D90781">
        <w:rPr>
          <w:rFonts w:ascii="Arial" w:hAnsi="Arial" w:cs="Arial"/>
          <w:sz w:val="24"/>
          <w:szCs w:val="24"/>
        </w:rPr>
        <w:lastRenderedPageBreak/>
        <w:t xml:space="preserve">destinar el rollizo becerro en homenajear al hijo despilfarrador por su vuelta a casa. </w:t>
      </w:r>
    </w:p>
    <w:p w14:paraId="6FFCCC7C" w14:textId="371E408F" w:rsidR="00D90781" w:rsidRDefault="00184C76" w:rsidP="00D90781">
      <w:pPr>
        <w:jc w:val="both"/>
        <w:rPr>
          <w:rFonts w:ascii="Arial" w:hAnsi="Arial" w:cs="Arial"/>
          <w:sz w:val="24"/>
          <w:szCs w:val="24"/>
        </w:rPr>
      </w:pPr>
      <w:r w:rsidRPr="00D90781">
        <w:rPr>
          <w:rFonts w:ascii="Arial" w:hAnsi="Arial" w:cs="Arial"/>
          <w:sz w:val="24"/>
          <w:szCs w:val="24"/>
        </w:rPr>
        <w:t>El asunto del ternero cebado fue la gota que colmó el vaso. Este hecho no sentó nada bien al hijo cumplidor. Cosa, de entrada y en apariencia, no carente de lógica. El hermano mayor se llevó una irritación de padre y muy señor mío. Decidió tragársela a solas y no entrar a la casa. Se quedó fuera (v. 28a). Enterado de su berrinche, su padre salió a hablar con él para hacerle entrar en razón (v</w:t>
      </w:r>
      <w:r w:rsidR="000B429A">
        <w:rPr>
          <w:rFonts w:ascii="Arial" w:hAnsi="Arial" w:cs="Arial"/>
          <w:sz w:val="24"/>
          <w:szCs w:val="24"/>
        </w:rPr>
        <w:t xml:space="preserve">. </w:t>
      </w:r>
      <w:r w:rsidRPr="00D90781">
        <w:rPr>
          <w:rFonts w:ascii="Arial" w:hAnsi="Arial" w:cs="Arial"/>
          <w:sz w:val="24"/>
          <w:szCs w:val="24"/>
        </w:rPr>
        <w:t xml:space="preserve">28b). Pero los argumentos que el hijo utilizó frente al padre tenían toda la pinta de ser incontestables. A su juicio eran tan fundados que ni siquiera necesitó afearle al padre que no le esperasen. No iba por ahí la cosa. Sus alegaciones se ceñían a la desigual actuación del padre con su hermano y con él. Reflejaban la cruda realidad de la actitud del progenitor hacia uno y otro. El reproche a su padre resulta evidente. En él refleja en qué ha consistido su vida: servicio al padre y cumplimiento de sus mandatos: </w:t>
      </w:r>
    </w:p>
    <w:p w14:paraId="67E5AB84" w14:textId="5DA8DC86" w:rsidR="00D90781" w:rsidRDefault="009D3C2E" w:rsidP="00D90781">
      <w:pPr>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4384" behindDoc="0" locked="0" layoutInCell="1" allowOverlap="1" wp14:anchorId="3220F3A0" wp14:editId="6259C212">
                <wp:simplePos x="0" y="0"/>
                <wp:positionH relativeFrom="column">
                  <wp:posOffset>-120015</wp:posOffset>
                </wp:positionH>
                <wp:positionV relativeFrom="paragraph">
                  <wp:posOffset>170180</wp:posOffset>
                </wp:positionV>
                <wp:extent cx="5638800" cy="1137920"/>
                <wp:effectExtent l="0" t="0" r="19050" b="24130"/>
                <wp:wrapNone/>
                <wp:docPr id="1091916368" name="Rectángulo 9"/>
                <wp:cNvGraphicFramePr/>
                <a:graphic xmlns:a="http://schemas.openxmlformats.org/drawingml/2006/main">
                  <a:graphicData uri="http://schemas.microsoft.com/office/word/2010/wordprocessingShape">
                    <wps:wsp>
                      <wps:cNvSpPr/>
                      <wps:spPr>
                        <a:xfrm>
                          <a:off x="0" y="0"/>
                          <a:ext cx="5638800" cy="113792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C392C9" id="Rectángulo 9" o:spid="_x0000_s1026" style="position:absolute;margin-left:-9.45pt;margin-top:13.4pt;width:444pt;height:89.6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" filled="f" strokecolor="#0a121c [484]" strokeweight="2pt"/>
            </w:pict>
          </mc:Fallback>
        </mc:AlternateContent>
      </w:r>
    </w:p>
    <w:p w14:paraId="529A960C" w14:textId="77777777" w:rsidR="00F37421" w:rsidRDefault="00184C76" w:rsidP="00D90781">
      <w:pPr>
        <w:jc w:val="both"/>
        <w:rPr>
          <w:rFonts w:ascii="Arial" w:hAnsi="Arial" w:cs="Arial"/>
          <w:sz w:val="24"/>
          <w:szCs w:val="24"/>
        </w:rPr>
      </w:pPr>
      <w:r w:rsidRPr="00F37421">
        <w:rPr>
          <w:rFonts w:ascii="Arial" w:hAnsi="Arial" w:cs="Arial"/>
          <w:b/>
          <w:bCs/>
          <w:i/>
          <w:iCs/>
          <w:sz w:val="24"/>
          <w:szCs w:val="24"/>
        </w:rPr>
        <w:t>“A mí, en tantos años como te sirvo sin saltarme nunca un mandato tuyo, jamás me has dado un cabrito para hacer fiesta con mis amigos; en cambio, cuando ha venido ese hijo tuyo que se ha comido tus bienes con malas mujeres, matas para él el ternero cebado”</w:t>
      </w:r>
      <w:r w:rsidRPr="00D90781">
        <w:rPr>
          <w:rFonts w:ascii="Arial" w:hAnsi="Arial" w:cs="Arial"/>
          <w:sz w:val="24"/>
          <w:szCs w:val="24"/>
        </w:rPr>
        <w:t xml:space="preserve"> (vv. 29-30). </w:t>
      </w:r>
    </w:p>
    <w:p w14:paraId="04E5EAA6" w14:textId="77777777" w:rsidR="00F37421" w:rsidRDefault="00F37421" w:rsidP="00D90781">
      <w:pPr>
        <w:jc w:val="both"/>
        <w:rPr>
          <w:rFonts w:ascii="Arial" w:hAnsi="Arial" w:cs="Arial"/>
          <w:sz w:val="24"/>
          <w:szCs w:val="24"/>
        </w:rPr>
      </w:pPr>
    </w:p>
    <w:p w14:paraId="36A23A12" w14:textId="77777777" w:rsidR="00F37421" w:rsidRDefault="00184C76" w:rsidP="00D90781">
      <w:pPr>
        <w:jc w:val="both"/>
        <w:rPr>
          <w:rFonts w:ascii="Arial" w:hAnsi="Arial" w:cs="Arial"/>
          <w:sz w:val="24"/>
          <w:szCs w:val="24"/>
        </w:rPr>
      </w:pPr>
      <w:r w:rsidRPr="00D90781">
        <w:rPr>
          <w:rFonts w:ascii="Arial" w:hAnsi="Arial" w:cs="Arial"/>
          <w:sz w:val="24"/>
          <w:szCs w:val="24"/>
        </w:rPr>
        <w:t xml:space="preserve">Y ahí acaba la actuación del hermano mayor, sintiéndose minusvalorado y seguro de tener la razón de su parte. El padre tratará de conformarlo y calmar el mal trago que está pasando. Usará dos razones: </w:t>
      </w:r>
    </w:p>
    <w:p w14:paraId="3013B164" w14:textId="3D2B9B9B" w:rsidR="00F37421" w:rsidRDefault="00184C76" w:rsidP="00F37421">
      <w:pPr>
        <w:jc w:val="center"/>
        <w:rPr>
          <w:rFonts w:ascii="Arial" w:hAnsi="Arial" w:cs="Arial"/>
          <w:sz w:val="24"/>
          <w:szCs w:val="24"/>
        </w:rPr>
      </w:pPr>
      <w:r w:rsidRPr="00D90781">
        <w:rPr>
          <w:rFonts w:ascii="Arial" w:hAnsi="Arial" w:cs="Arial"/>
          <w:sz w:val="24"/>
          <w:szCs w:val="24"/>
        </w:rPr>
        <w:t>a. Siempre lo tiene a su lado y dispone de todos los bienes.</w:t>
      </w:r>
    </w:p>
    <w:p w14:paraId="6EA6B3D3" w14:textId="7921779B" w:rsidR="00F37421" w:rsidRDefault="009D3C2E" w:rsidP="009D3C2E">
      <w:pPr>
        <w:rPr>
          <w:rFonts w:ascii="Arial" w:hAnsi="Arial" w:cs="Arial"/>
          <w:sz w:val="24"/>
          <w:szCs w:val="24"/>
        </w:rPr>
      </w:pPr>
      <w:r>
        <w:rPr>
          <w:rFonts w:ascii="Arial" w:hAnsi="Arial" w:cs="Arial"/>
          <w:sz w:val="24"/>
          <w:szCs w:val="24"/>
        </w:rPr>
        <w:t xml:space="preserve">                  </w:t>
      </w:r>
      <w:r w:rsidR="00184C76" w:rsidRPr="00D90781">
        <w:rPr>
          <w:rFonts w:ascii="Arial" w:hAnsi="Arial" w:cs="Arial"/>
          <w:sz w:val="24"/>
          <w:szCs w:val="24"/>
        </w:rPr>
        <w:t>b. Era necesaria la fiesta al haber recuperado al hijo.</w:t>
      </w:r>
    </w:p>
    <w:p w14:paraId="18091FE7" w14:textId="77777777" w:rsidR="00F37421" w:rsidRDefault="00184C76" w:rsidP="00D90781">
      <w:pPr>
        <w:jc w:val="both"/>
        <w:rPr>
          <w:rFonts w:ascii="Arial" w:hAnsi="Arial" w:cs="Arial"/>
          <w:sz w:val="24"/>
          <w:szCs w:val="24"/>
        </w:rPr>
      </w:pPr>
      <w:r w:rsidRPr="00D90781">
        <w:rPr>
          <w:rFonts w:ascii="Arial" w:hAnsi="Arial" w:cs="Arial"/>
          <w:sz w:val="24"/>
          <w:szCs w:val="24"/>
        </w:rPr>
        <w:t xml:space="preserve">Estas palabras del padre ponen fin a la parábola: </w:t>
      </w:r>
    </w:p>
    <w:p w14:paraId="41B16693" w14:textId="6DEAB83B" w:rsidR="00F37421" w:rsidRDefault="009D3C2E" w:rsidP="00D90781">
      <w:pPr>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5408" behindDoc="0" locked="0" layoutInCell="1" allowOverlap="1" wp14:anchorId="60AAB3C1" wp14:editId="13605181">
                <wp:simplePos x="0" y="0"/>
                <wp:positionH relativeFrom="column">
                  <wp:posOffset>-135255</wp:posOffset>
                </wp:positionH>
                <wp:positionV relativeFrom="paragraph">
                  <wp:posOffset>189865</wp:posOffset>
                </wp:positionV>
                <wp:extent cx="5715000" cy="924560"/>
                <wp:effectExtent l="0" t="0" r="19050" b="27940"/>
                <wp:wrapNone/>
                <wp:docPr id="1944473547" name="Rectángulo 10"/>
                <wp:cNvGraphicFramePr/>
                <a:graphic xmlns:a="http://schemas.openxmlformats.org/drawingml/2006/main">
                  <a:graphicData uri="http://schemas.microsoft.com/office/word/2010/wordprocessingShape">
                    <wps:wsp>
                      <wps:cNvSpPr/>
                      <wps:spPr>
                        <a:xfrm>
                          <a:off x="0" y="0"/>
                          <a:ext cx="5715000" cy="92456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A9D8FA" id="Rectángulo 10" o:spid="_x0000_s1026" style="position:absolute;margin-left:-10.65pt;margin-top:14.95pt;width:450pt;height:72.8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" filled="f" strokecolor="#0a121c [484]" strokeweight="2pt"/>
            </w:pict>
          </mc:Fallback>
        </mc:AlternateContent>
      </w:r>
    </w:p>
    <w:p w14:paraId="489FA7A3" w14:textId="77777777" w:rsidR="00F37421" w:rsidRDefault="00184C76" w:rsidP="00D90781">
      <w:pPr>
        <w:jc w:val="both"/>
        <w:rPr>
          <w:rFonts w:ascii="Arial" w:hAnsi="Arial" w:cs="Arial"/>
          <w:sz w:val="24"/>
          <w:szCs w:val="24"/>
        </w:rPr>
      </w:pPr>
      <w:r w:rsidRPr="00F37421">
        <w:rPr>
          <w:rFonts w:ascii="Arial" w:hAnsi="Arial" w:cs="Arial"/>
          <w:b/>
          <w:bCs/>
          <w:i/>
          <w:iCs/>
          <w:sz w:val="24"/>
          <w:szCs w:val="24"/>
        </w:rPr>
        <w:t>“Hijo, ¡si tú estás siempre conmigo y todo lo mío es tuyo! Además, había que hacer fiesta y alegrarse, porque este hermano tuyo estaba muerto y ha vuelto a vivir, andaba perdido y se le ha encontrado”</w:t>
      </w:r>
      <w:r w:rsidRPr="00D90781">
        <w:rPr>
          <w:rFonts w:ascii="Arial" w:hAnsi="Arial" w:cs="Arial"/>
          <w:sz w:val="24"/>
          <w:szCs w:val="24"/>
        </w:rPr>
        <w:t xml:space="preserve"> (vv. 31-32) </w:t>
      </w:r>
    </w:p>
    <w:p w14:paraId="7E75217C" w14:textId="77777777" w:rsidR="00F37421" w:rsidRDefault="00F37421" w:rsidP="00D90781">
      <w:pPr>
        <w:jc w:val="both"/>
        <w:rPr>
          <w:rFonts w:ascii="Arial" w:hAnsi="Arial" w:cs="Arial"/>
          <w:sz w:val="24"/>
          <w:szCs w:val="24"/>
        </w:rPr>
      </w:pPr>
    </w:p>
    <w:p w14:paraId="07E7943D" w14:textId="5A2EA7EC" w:rsidR="00F37421" w:rsidRPr="00F37421" w:rsidRDefault="00184C76" w:rsidP="00F37421">
      <w:pPr>
        <w:pStyle w:val="Prrafodelista"/>
        <w:numPr>
          <w:ilvl w:val="0"/>
          <w:numId w:val="7"/>
        </w:numPr>
        <w:jc w:val="both"/>
        <w:rPr>
          <w:rFonts w:ascii="Arial" w:hAnsi="Arial" w:cs="Arial"/>
          <w:sz w:val="24"/>
          <w:szCs w:val="24"/>
        </w:rPr>
      </w:pPr>
      <w:r w:rsidRPr="00F37421">
        <w:rPr>
          <w:rFonts w:ascii="Arial" w:hAnsi="Arial" w:cs="Arial"/>
          <w:b/>
          <w:bCs/>
          <w:sz w:val="24"/>
          <w:szCs w:val="24"/>
        </w:rPr>
        <w:t>Los personajes parecen definidos</w:t>
      </w:r>
      <w:r w:rsidRPr="00F37421">
        <w:rPr>
          <w:rFonts w:ascii="Arial" w:hAnsi="Arial" w:cs="Arial"/>
          <w:sz w:val="24"/>
          <w:szCs w:val="24"/>
        </w:rPr>
        <w:t xml:space="preserve"> </w:t>
      </w:r>
    </w:p>
    <w:p w14:paraId="57889283" w14:textId="77777777" w:rsidR="00F37421" w:rsidRDefault="00184C76" w:rsidP="00F37421">
      <w:pPr>
        <w:jc w:val="both"/>
        <w:rPr>
          <w:rFonts w:ascii="Arial" w:hAnsi="Arial" w:cs="Arial"/>
          <w:sz w:val="24"/>
          <w:szCs w:val="24"/>
        </w:rPr>
      </w:pPr>
      <w:r w:rsidRPr="00F37421">
        <w:rPr>
          <w:rFonts w:ascii="Arial" w:hAnsi="Arial" w:cs="Arial"/>
          <w:sz w:val="24"/>
          <w:szCs w:val="24"/>
        </w:rPr>
        <w:t xml:space="preserve">Los personajes parecen definidos. En sus actuaciones destacan sus virtudes y defectos. </w:t>
      </w:r>
    </w:p>
    <w:p w14:paraId="461F0864" w14:textId="5FFCE0AB" w:rsidR="00F37421" w:rsidRDefault="00184C76" w:rsidP="00F37421">
      <w:pPr>
        <w:jc w:val="both"/>
        <w:rPr>
          <w:rFonts w:ascii="Arial" w:hAnsi="Arial" w:cs="Arial"/>
          <w:sz w:val="24"/>
          <w:szCs w:val="24"/>
        </w:rPr>
      </w:pPr>
      <w:r w:rsidRPr="00F37421">
        <w:rPr>
          <w:rFonts w:ascii="Arial" w:hAnsi="Arial" w:cs="Arial"/>
          <w:b/>
          <w:bCs/>
          <w:sz w:val="24"/>
          <w:szCs w:val="24"/>
        </w:rPr>
        <w:lastRenderedPageBreak/>
        <w:t>El hijo menor</w:t>
      </w:r>
      <w:r w:rsidRPr="00F37421">
        <w:rPr>
          <w:rFonts w:ascii="Arial" w:hAnsi="Arial" w:cs="Arial"/>
          <w:sz w:val="24"/>
          <w:szCs w:val="24"/>
        </w:rPr>
        <w:t xml:space="preserve"> es ligero de cascos, manirroto y amigo de juergas. Ha dilapidado de malas maneras el dinero de </w:t>
      </w:r>
      <w:r w:rsidR="000B429A">
        <w:rPr>
          <w:rFonts w:ascii="Arial" w:hAnsi="Arial" w:cs="Arial"/>
          <w:sz w:val="24"/>
          <w:szCs w:val="24"/>
        </w:rPr>
        <w:t>su parte</w:t>
      </w:r>
      <w:r w:rsidRPr="00F37421">
        <w:rPr>
          <w:rFonts w:ascii="Arial" w:hAnsi="Arial" w:cs="Arial"/>
          <w:sz w:val="24"/>
          <w:szCs w:val="24"/>
        </w:rPr>
        <w:t xml:space="preserve"> </w:t>
      </w:r>
      <w:r w:rsidR="000B429A">
        <w:rPr>
          <w:rFonts w:ascii="Arial" w:hAnsi="Arial" w:cs="Arial"/>
          <w:sz w:val="24"/>
          <w:szCs w:val="24"/>
        </w:rPr>
        <w:t xml:space="preserve">de la </w:t>
      </w:r>
      <w:r w:rsidRPr="00F37421">
        <w:rPr>
          <w:rFonts w:ascii="Arial" w:hAnsi="Arial" w:cs="Arial"/>
          <w:sz w:val="24"/>
          <w:szCs w:val="24"/>
        </w:rPr>
        <w:t>herencia</w:t>
      </w:r>
      <w:r w:rsidR="000B429A">
        <w:rPr>
          <w:rFonts w:ascii="Arial" w:hAnsi="Arial" w:cs="Arial"/>
          <w:sz w:val="24"/>
          <w:szCs w:val="24"/>
        </w:rPr>
        <w:t xml:space="preserve">. </w:t>
      </w:r>
      <w:r w:rsidRPr="00F37421">
        <w:rPr>
          <w:rFonts w:ascii="Arial" w:hAnsi="Arial" w:cs="Arial"/>
          <w:sz w:val="24"/>
          <w:szCs w:val="24"/>
        </w:rPr>
        <w:t xml:space="preserve">Vive en la podredumbre. Ha llegado a lo más bajo. Aunque a su favor cuenta que ha recapacitado. Sus reflexiones desde la soledad y el hambre le han conducido hasta un arrepentimiento profundo y sincero. Reconoce que no es digno de mantener su condición de hijo. Por eso, está dispuesto a volver a casa de su padre, mostrarle su arrepentimiento y aceptar ser tratado como un jornalero más. </w:t>
      </w:r>
    </w:p>
    <w:p w14:paraId="026AA9A1" w14:textId="4BB857F1" w:rsidR="00F37421" w:rsidRDefault="00184C76" w:rsidP="00F37421">
      <w:pPr>
        <w:jc w:val="both"/>
        <w:rPr>
          <w:rFonts w:ascii="Arial" w:hAnsi="Arial" w:cs="Arial"/>
          <w:sz w:val="24"/>
          <w:szCs w:val="24"/>
        </w:rPr>
      </w:pPr>
      <w:r w:rsidRPr="00F37421">
        <w:rPr>
          <w:rFonts w:ascii="Arial" w:hAnsi="Arial" w:cs="Arial"/>
          <w:b/>
          <w:bCs/>
          <w:sz w:val="24"/>
          <w:szCs w:val="24"/>
        </w:rPr>
        <w:t>El padre</w:t>
      </w:r>
      <w:r w:rsidRPr="00F37421">
        <w:rPr>
          <w:rFonts w:ascii="Arial" w:hAnsi="Arial" w:cs="Arial"/>
          <w:sz w:val="24"/>
          <w:szCs w:val="24"/>
        </w:rPr>
        <w:t xml:space="preserve"> ha sido generoso a más no poder. Tal vez hasta se ha pasado de espléndido. Es un padre modelo. Al ver llegar</w:t>
      </w:r>
      <w:r w:rsidR="000B429A">
        <w:rPr>
          <w:rFonts w:ascii="Arial" w:hAnsi="Arial" w:cs="Arial"/>
          <w:sz w:val="24"/>
          <w:szCs w:val="24"/>
        </w:rPr>
        <w:t xml:space="preserve"> a su hijo menor</w:t>
      </w:r>
      <w:r w:rsidRPr="00F37421">
        <w:rPr>
          <w:rFonts w:ascii="Arial" w:hAnsi="Arial" w:cs="Arial"/>
          <w:sz w:val="24"/>
          <w:szCs w:val="24"/>
        </w:rPr>
        <w:t xml:space="preserve">, no espera. Corre. Se va hacia él. Muestra su lado derrochador </w:t>
      </w:r>
      <w:r w:rsidRPr="00F37421">
        <w:rPr>
          <w:rFonts w:ascii="Arial" w:hAnsi="Arial" w:cs="Arial"/>
          <w:b/>
          <w:bCs/>
          <w:sz w:val="24"/>
          <w:szCs w:val="24"/>
        </w:rPr>
        <w:t>¡de ternura!</w:t>
      </w:r>
      <w:r w:rsidRPr="00F37421">
        <w:rPr>
          <w:rFonts w:ascii="Arial" w:hAnsi="Arial" w:cs="Arial"/>
          <w:sz w:val="24"/>
          <w:szCs w:val="24"/>
        </w:rPr>
        <w:t xml:space="preserve"> Lo recibe con un despliegue de amor maternal repleto de abrazos y besos. Sin dejarlo terminar su discurso auto inculpatorio, </w:t>
      </w:r>
      <w:r w:rsidRPr="000B429A">
        <w:rPr>
          <w:rFonts w:ascii="Arial" w:hAnsi="Arial" w:cs="Arial"/>
          <w:b/>
          <w:bCs/>
          <w:sz w:val="24"/>
          <w:szCs w:val="24"/>
        </w:rPr>
        <w:t>le reconoce su condición de hijo</w:t>
      </w:r>
      <w:r w:rsidRPr="00F37421">
        <w:rPr>
          <w:rFonts w:ascii="Arial" w:hAnsi="Arial" w:cs="Arial"/>
          <w:sz w:val="24"/>
          <w:szCs w:val="24"/>
        </w:rPr>
        <w:t xml:space="preserve">. Lo acreditará con signos visibles: vestido, anillo, sandalias. Con todo, habría que ver si con su hijo mayor no se ha quedado algo corto en corresponder a su entrega y obediencia. </w:t>
      </w:r>
    </w:p>
    <w:p w14:paraId="103DAA65" w14:textId="083F2453" w:rsidR="00B24E11" w:rsidRDefault="00184C76" w:rsidP="00B010E9">
      <w:pPr>
        <w:jc w:val="both"/>
        <w:rPr>
          <w:rFonts w:ascii="Arial" w:hAnsi="Arial" w:cs="Arial"/>
          <w:sz w:val="24"/>
          <w:szCs w:val="24"/>
        </w:rPr>
      </w:pPr>
      <w:r w:rsidRPr="00F37421">
        <w:rPr>
          <w:rFonts w:ascii="Arial" w:hAnsi="Arial" w:cs="Arial"/>
          <w:b/>
          <w:bCs/>
          <w:sz w:val="24"/>
          <w:szCs w:val="24"/>
        </w:rPr>
        <w:t>Él, el otro, el hijo mayor</w:t>
      </w:r>
      <w:r w:rsidRPr="00F37421">
        <w:rPr>
          <w:rFonts w:ascii="Arial" w:hAnsi="Arial" w:cs="Arial"/>
          <w:sz w:val="24"/>
          <w:szCs w:val="24"/>
        </w:rPr>
        <w:t>, entra en escena con sensatez y no sin antes informarse con todo detalle. Demuestra ser trabajador y esmerado cumplidor de su deber. Si en algo ha fallado es quizás porque le falta algo de cintura. Se diría que pudo haber entrado a la fiesta y abrazar a su hermano en vez de quedarse fuera con el morro torcido.</w:t>
      </w:r>
    </w:p>
    <w:p w14:paraId="1DE27857" w14:textId="77777777" w:rsidR="00D06A3C" w:rsidRDefault="00D06A3C" w:rsidP="00B010E9">
      <w:pPr>
        <w:jc w:val="both"/>
        <w:rPr>
          <w:rFonts w:ascii="Arial" w:hAnsi="Arial" w:cs="Arial"/>
          <w:sz w:val="24"/>
          <w:szCs w:val="24"/>
        </w:rPr>
      </w:pPr>
    </w:p>
    <w:p w14:paraId="774E5C44" w14:textId="143697BD" w:rsidR="00D06A3C" w:rsidRPr="00D06A3C" w:rsidRDefault="009D3C2E" w:rsidP="00D06A3C">
      <w:pPr>
        <w:pStyle w:val="Prrafodelista"/>
        <w:numPr>
          <w:ilvl w:val="0"/>
          <w:numId w:val="6"/>
        </w:numPr>
        <w:jc w:val="both"/>
        <w:rPr>
          <w:rFonts w:ascii="Arial" w:hAnsi="Arial" w:cs="Arial"/>
          <w:sz w:val="24"/>
          <w:szCs w:val="24"/>
        </w:rPr>
      </w:pPr>
      <w:r w:rsidRPr="00D06A3C">
        <w:rPr>
          <w:rFonts w:ascii="Arial" w:hAnsi="Arial" w:cs="Arial"/>
          <w:b/>
          <w:bCs/>
          <w:sz w:val="24"/>
          <w:szCs w:val="24"/>
        </w:rPr>
        <w:t>Las claves de lectura del texto</w:t>
      </w:r>
      <w:r w:rsidRPr="00D06A3C">
        <w:rPr>
          <w:rFonts w:ascii="Arial" w:hAnsi="Arial" w:cs="Arial"/>
          <w:sz w:val="24"/>
          <w:szCs w:val="24"/>
        </w:rPr>
        <w:t xml:space="preserve"> </w:t>
      </w:r>
    </w:p>
    <w:p w14:paraId="3486CB46" w14:textId="77777777" w:rsidR="00D06A3C" w:rsidRDefault="009D3C2E" w:rsidP="00D06A3C">
      <w:pPr>
        <w:jc w:val="both"/>
        <w:rPr>
          <w:rFonts w:ascii="Arial" w:hAnsi="Arial" w:cs="Arial"/>
          <w:sz w:val="24"/>
          <w:szCs w:val="24"/>
        </w:rPr>
      </w:pPr>
      <w:r w:rsidRPr="00D06A3C">
        <w:rPr>
          <w:rFonts w:ascii="Arial" w:hAnsi="Arial" w:cs="Arial"/>
          <w:sz w:val="24"/>
          <w:szCs w:val="24"/>
        </w:rPr>
        <w:t xml:space="preserve">El amor y la acogida extraordinaria del padre, su perdón, su reconocimiento de la condición de hijo, el arrepentimiento del crápula, la falta de generosidad del diligente hijo mayor, pueden considerarse lecciones a extraer de la parábola. Sin embargo, siendo importantes, se quedan en una visión algo plana del ejemplo. Se impone encontrar las claves de lectura para ver el texto en todo su relieve y ahondar en su sentido. </w:t>
      </w:r>
    </w:p>
    <w:p w14:paraId="1F053431" w14:textId="77777777" w:rsidR="00D06A3C" w:rsidRDefault="00D06A3C" w:rsidP="00D06A3C">
      <w:pPr>
        <w:jc w:val="both"/>
        <w:rPr>
          <w:rFonts w:ascii="Arial" w:hAnsi="Arial" w:cs="Arial"/>
          <w:sz w:val="24"/>
          <w:szCs w:val="24"/>
        </w:rPr>
      </w:pPr>
    </w:p>
    <w:p w14:paraId="6A66FDDC" w14:textId="77777777" w:rsidR="00D06A3C" w:rsidRDefault="009D3C2E" w:rsidP="00D06A3C">
      <w:pPr>
        <w:jc w:val="both"/>
        <w:rPr>
          <w:rFonts w:ascii="Arial" w:hAnsi="Arial" w:cs="Arial"/>
          <w:sz w:val="24"/>
          <w:szCs w:val="24"/>
        </w:rPr>
      </w:pPr>
      <w:r w:rsidRPr="00D06A3C">
        <w:rPr>
          <w:rFonts w:ascii="Arial" w:hAnsi="Arial" w:cs="Arial"/>
          <w:b/>
          <w:bCs/>
          <w:sz w:val="24"/>
          <w:szCs w:val="24"/>
        </w:rPr>
        <w:t>Clave 1. ¿Quiénes son los destinatarios?</w:t>
      </w:r>
      <w:r w:rsidRPr="00D06A3C">
        <w:rPr>
          <w:rFonts w:ascii="Arial" w:hAnsi="Arial" w:cs="Arial"/>
          <w:sz w:val="24"/>
          <w:szCs w:val="24"/>
        </w:rPr>
        <w:t xml:space="preserve"> </w:t>
      </w:r>
    </w:p>
    <w:p w14:paraId="1F83109E" w14:textId="77777777" w:rsidR="00D06A3C" w:rsidRDefault="009D3C2E" w:rsidP="00D06A3C">
      <w:pPr>
        <w:jc w:val="both"/>
        <w:rPr>
          <w:rFonts w:ascii="Arial" w:hAnsi="Arial" w:cs="Arial"/>
          <w:sz w:val="24"/>
          <w:szCs w:val="24"/>
        </w:rPr>
      </w:pPr>
      <w:r w:rsidRPr="00D06A3C">
        <w:rPr>
          <w:rFonts w:ascii="Arial" w:hAnsi="Arial" w:cs="Arial"/>
          <w:sz w:val="24"/>
          <w:szCs w:val="24"/>
        </w:rPr>
        <w:t xml:space="preserve">El primer paso para entender un relato es conocer a quién está dirigido. La introducción a la parábola dice solo: </w:t>
      </w:r>
      <w:r w:rsidRPr="004E077D">
        <w:rPr>
          <w:rFonts w:ascii="Arial" w:hAnsi="Arial" w:cs="Arial"/>
          <w:b/>
          <w:bCs/>
          <w:i/>
          <w:iCs/>
          <w:sz w:val="24"/>
          <w:szCs w:val="24"/>
        </w:rPr>
        <w:t>“Y añadió”</w:t>
      </w:r>
      <w:r w:rsidRPr="00D06A3C">
        <w:rPr>
          <w:rFonts w:ascii="Arial" w:hAnsi="Arial" w:cs="Arial"/>
          <w:sz w:val="24"/>
          <w:szCs w:val="24"/>
        </w:rPr>
        <w:t xml:space="preserve"> (</w:t>
      </w:r>
      <w:proofErr w:type="spellStart"/>
      <w:r w:rsidRPr="00D06A3C">
        <w:rPr>
          <w:rFonts w:ascii="Arial" w:hAnsi="Arial" w:cs="Arial"/>
          <w:sz w:val="24"/>
          <w:szCs w:val="24"/>
        </w:rPr>
        <w:t>Lc</w:t>
      </w:r>
      <w:proofErr w:type="spellEnd"/>
      <w:r w:rsidRPr="00D06A3C">
        <w:rPr>
          <w:rFonts w:ascii="Arial" w:hAnsi="Arial" w:cs="Arial"/>
          <w:sz w:val="24"/>
          <w:szCs w:val="24"/>
        </w:rPr>
        <w:t xml:space="preserve"> 15,11). No nombra a destinatario alguno, pero sí alude a algo dicho anteriormente. Se trata de otras parábolas dirigidas a los mismos sujetos. Los descubrimos en </w:t>
      </w:r>
      <w:proofErr w:type="spellStart"/>
      <w:r w:rsidRPr="00D06A3C">
        <w:rPr>
          <w:rFonts w:ascii="Arial" w:hAnsi="Arial" w:cs="Arial"/>
          <w:sz w:val="24"/>
          <w:szCs w:val="24"/>
        </w:rPr>
        <w:t>Lc</w:t>
      </w:r>
      <w:proofErr w:type="spellEnd"/>
      <w:r w:rsidRPr="00D06A3C">
        <w:rPr>
          <w:rFonts w:ascii="Arial" w:hAnsi="Arial" w:cs="Arial"/>
          <w:sz w:val="24"/>
          <w:szCs w:val="24"/>
        </w:rPr>
        <w:t xml:space="preserve"> 15, 1: </w:t>
      </w:r>
      <w:r w:rsidRPr="00D06A3C">
        <w:rPr>
          <w:rFonts w:ascii="Arial" w:hAnsi="Arial" w:cs="Arial"/>
          <w:b/>
          <w:bCs/>
          <w:i/>
          <w:iCs/>
          <w:sz w:val="24"/>
          <w:szCs w:val="24"/>
        </w:rPr>
        <w:t>“los fariseos y los letrados”.</w:t>
      </w:r>
      <w:r w:rsidRPr="00D06A3C">
        <w:rPr>
          <w:rFonts w:ascii="Arial" w:hAnsi="Arial" w:cs="Arial"/>
          <w:sz w:val="24"/>
          <w:szCs w:val="24"/>
        </w:rPr>
        <w:t xml:space="preserve"> </w:t>
      </w:r>
    </w:p>
    <w:p w14:paraId="3FBF9BC8" w14:textId="77777777" w:rsidR="00C80BBC" w:rsidRDefault="009D3C2E" w:rsidP="00D06A3C">
      <w:pPr>
        <w:jc w:val="both"/>
        <w:rPr>
          <w:rFonts w:ascii="Arial" w:hAnsi="Arial" w:cs="Arial"/>
          <w:sz w:val="24"/>
          <w:szCs w:val="24"/>
        </w:rPr>
      </w:pPr>
      <w:r w:rsidRPr="00D06A3C">
        <w:rPr>
          <w:rFonts w:ascii="Arial" w:hAnsi="Arial" w:cs="Arial"/>
          <w:sz w:val="24"/>
          <w:szCs w:val="24"/>
        </w:rPr>
        <w:t xml:space="preserve">El grupo de los fariseos estaba constituido por seglares representantes y defensores a ultranza de la religión y la Ley sagrada. Se situaban en contra de </w:t>
      </w:r>
      <w:r w:rsidRPr="00D06A3C">
        <w:rPr>
          <w:rFonts w:ascii="Arial" w:hAnsi="Arial" w:cs="Arial"/>
          <w:sz w:val="24"/>
          <w:szCs w:val="24"/>
        </w:rPr>
        <w:lastRenderedPageBreak/>
        <w:t xml:space="preserve">la dominación romana, pero en ese asunto brillaban por su pasividad. No movían un solo dedo. Lo dejaban en manos de Dios. Pensaban que cumpliendo escrupulosamente la Ley sagrada Dios intervendría para instaurar su reinado. De ahí que sometieran al pueblo a infinidad de normas a cumplir rigurosamente. Así pues, además del sometimiento a los romanos, la escasez de trabajo y recursos y la carga de los impuestos, la gente debía pasar todo el día pendiente de la observancia de la ley religiosa. Que el pueblo viviera acomplejado debido al sentimiento de culpa por la imposibilidad de cumplir con el rosario de deberes religiosos les venía a los fariseos como anillo al dedo para mantener su autoridad ante la gente. </w:t>
      </w:r>
    </w:p>
    <w:p w14:paraId="7BDF60A2" w14:textId="77777777" w:rsidR="00C80BBC" w:rsidRDefault="009D3C2E" w:rsidP="00D06A3C">
      <w:pPr>
        <w:jc w:val="both"/>
        <w:rPr>
          <w:rFonts w:ascii="Arial" w:hAnsi="Arial" w:cs="Arial"/>
          <w:sz w:val="24"/>
          <w:szCs w:val="24"/>
        </w:rPr>
      </w:pPr>
      <w:r w:rsidRPr="00D06A3C">
        <w:rPr>
          <w:rFonts w:ascii="Arial" w:hAnsi="Arial" w:cs="Arial"/>
          <w:sz w:val="24"/>
          <w:szCs w:val="24"/>
        </w:rPr>
        <w:t xml:space="preserve">Los Letrados, la mayoría perteneciente al grupo fariseo, formaban parte del Consejo supremo de la nación. Eran los expertos en la Ley divina. Los grandes teólogos de la religión judía. Representaban el Magisterio intocable al que las otras fuerzas del Consejo, los representantes del poder económico y político, consultaban antes de tomar alguna decisión. </w:t>
      </w:r>
    </w:p>
    <w:p w14:paraId="4D464BBF" w14:textId="77777777" w:rsidR="00C80BBC" w:rsidRDefault="00C80BBC" w:rsidP="00D06A3C">
      <w:pPr>
        <w:jc w:val="both"/>
        <w:rPr>
          <w:rFonts w:ascii="Arial" w:hAnsi="Arial" w:cs="Arial"/>
          <w:sz w:val="24"/>
          <w:szCs w:val="24"/>
        </w:rPr>
      </w:pPr>
    </w:p>
    <w:p w14:paraId="2678C895" w14:textId="77777777" w:rsidR="00C80BBC" w:rsidRDefault="009D3C2E" w:rsidP="00D06A3C">
      <w:pPr>
        <w:jc w:val="both"/>
        <w:rPr>
          <w:rFonts w:ascii="Arial" w:hAnsi="Arial" w:cs="Arial"/>
          <w:sz w:val="24"/>
          <w:szCs w:val="24"/>
        </w:rPr>
      </w:pPr>
      <w:r w:rsidRPr="00C80BBC">
        <w:rPr>
          <w:rFonts w:ascii="Arial" w:hAnsi="Arial" w:cs="Arial"/>
          <w:b/>
          <w:bCs/>
          <w:sz w:val="24"/>
          <w:szCs w:val="24"/>
        </w:rPr>
        <w:t>Clave 2. Razón por la que les dirige la parábola</w:t>
      </w:r>
      <w:r w:rsidRPr="00D06A3C">
        <w:rPr>
          <w:rFonts w:ascii="Arial" w:hAnsi="Arial" w:cs="Arial"/>
          <w:sz w:val="24"/>
          <w:szCs w:val="24"/>
        </w:rPr>
        <w:t xml:space="preserve"> </w:t>
      </w:r>
    </w:p>
    <w:p w14:paraId="52304DAE" w14:textId="77777777" w:rsidR="00C80BBC" w:rsidRDefault="009D3C2E" w:rsidP="00D06A3C">
      <w:pPr>
        <w:jc w:val="both"/>
        <w:rPr>
          <w:rFonts w:ascii="Arial" w:hAnsi="Arial" w:cs="Arial"/>
          <w:sz w:val="24"/>
          <w:szCs w:val="24"/>
        </w:rPr>
      </w:pPr>
      <w:r w:rsidRPr="00D06A3C">
        <w:rPr>
          <w:rFonts w:ascii="Arial" w:hAnsi="Arial" w:cs="Arial"/>
          <w:sz w:val="24"/>
          <w:szCs w:val="24"/>
        </w:rPr>
        <w:t xml:space="preserve">La parábola responde a la crítica que fariseos y Letrados hacen al Galileo: </w:t>
      </w:r>
    </w:p>
    <w:p w14:paraId="0F240793" w14:textId="74433AB6" w:rsidR="00C80BBC" w:rsidRDefault="009D3C2E" w:rsidP="00D06A3C">
      <w:pPr>
        <w:jc w:val="both"/>
        <w:rPr>
          <w:rFonts w:ascii="Arial" w:hAnsi="Arial" w:cs="Arial"/>
          <w:sz w:val="24"/>
          <w:szCs w:val="24"/>
        </w:rPr>
      </w:pPr>
      <w:r w:rsidRPr="00C80BBC">
        <w:rPr>
          <w:rFonts w:ascii="Arial" w:hAnsi="Arial" w:cs="Arial"/>
          <w:b/>
          <w:bCs/>
          <w:i/>
          <w:iCs/>
          <w:sz w:val="24"/>
          <w:szCs w:val="24"/>
        </w:rPr>
        <w:t xml:space="preserve">“…tanto los fariseos como los letrados lo criticaban diciendo: - Este acoge a los descreídos y come con ellos” </w:t>
      </w:r>
      <w:r w:rsidRPr="00C80BBC">
        <w:rPr>
          <w:rFonts w:ascii="Arial" w:hAnsi="Arial" w:cs="Arial"/>
          <w:sz w:val="24"/>
          <w:szCs w:val="24"/>
        </w:rPr>
        <w:t>(v. 2)</w:t>
      </w:r>
      <w:r w:rsidRPr="00D06A3C">
        <w:rPr>
          <w:rFonts w:ascii="Arial" w:hAnsi="Arial" w:cs="Arial"/>
          <w:sz w:val="24"/>
          <w:szCs w:val="24"/>
        </w:rPr>
        <w:t xml:space="preserve"> </w:t>
      </w:r>
    </w:p>
    <w:p w14:paraId="73A6F24C" w14:textId="77777777" w:rsidR="00C80BBC" w:rsidRDefault="009D3C2E" w:rsidP="00D06A3C">
      <w:pPr>
        <w:jc w:val="both"/>
        <w:rPr>
          <w:rFonts w:ascii="Arial" w:hAnsi="Arial" w:cs="Arial"/>
          <w:sz w:val="24"/>
          <w:szCs w:val="24"/>
        </w:rPr>
      </w:pPr>
      <w:r w:rsidRPr="00D06A3C">
        <w:rPr>
          <w:rFonts w:ascii="Arial" w:hAnsi="Arial" w:cs="Arial"/>
          <w:sz w:val="24"/>
          <w:szCs w:val="24"/>
        </w:rPr>
        <w:t xml:space="preserve">La acción objeto de crítica está reflejada con dos verbos: </w:t>
      </w:r>
      <w:r w:rsidRPr="00C80BBC">
        <w:rPr>
          <w:rFonts w:ascii="Arial" w:hAnsi="Arial" w:cs="Arial"/>
          <w:b/>
          <w:bCs/>
          <w:sz w:val="24"/>
          <w:szCs w:val="24"/>
        </w:rPr>
        <w:t>‘acoger’ y ‘comer’</w:t>
      </w:r>
      <w:r w:rsidRPr="00D06A3C">
        <w:rPr>
          <w:rFonts w:ascii="Arial" w:hAnsi="Arial" w:cs="Arial"/>
          <w:sz w:val="24"/>
          <w:szCs w:val="24"/>
        </w:rPr>
        <w:t xml:space="preserve">. La acogida habla de recibir con los brazos abiertos. La comida, de identificación con tales personas y el ofrecimiento de amistad. Los sujetos son contemplados como </w:t>
      </w:r>
      <w:r w:rsidRPr="00C80BBC">
        <w:rPr>
          <w:rFonts w:ascii="Arial" w:hAnsi="Arial" w:cs="Arial"/>
          <w:b/>
          <w:bCs/>
          <w:sz w:val="24"/>
          <w:szCs w:val="24"/>
        </w:rPr>
        <w:t>‘descreídos’</w:t>
      </w:r>
      <w:r w:rsidRPr="00D06A3C">
        <w:rPr>
          <w:rFonts w:ascii="Arial" w:hAnsi="Arial" w:cs="Arial"/>
          <w:sz w:val="24"/>
          <w:szCs w:val="24"/>
        </w:rPr>
        <w:t xml:space="preserve"> (literalmente: </w:t>
      </w:r>
      <w:r w:rsidRPr="00C80BBC">
        <w:rPr>
          <w:rFonts w:ascii="Arial" w:hAnsi="Arial" w:cs="Arial"/>
          <w:b/>
          <w:bCs/>
          <w:sz w:val="24"/>
          <w:szCs w:val="24"/>
        </w:rPr>
        <w:t>‘pecadores’</w:t>
      </w:r>
      <w:r w:rsidRPr="00D06A3C">
        <w:rPr>
          <w:rFonts w:ascii="Arial" w:hAnsi="Arial" w:cs="Arial"/>
          <w:sz w:val="24"/>
          <w:szCs w:val="24"/>
        </w:rPr>
        <w:t>). Los fariseos calificaban así de este modo despectivo a aquellos individuos irreligiosos que pasaban de cumplir sus rígidas normas y vivían a su aire. El término no apunta al terreno intelectual sino al existencial y social</w:t>
      </w:r>
      <w:r w:rsidR="00C80BBC">
        <w:rPr>
          <w:rFonts w:ascii="Arial" w:hAnsi="Arial" w:cs="Arial"/>
          <w:sz w:val="24"/>
          <w:szCs w:val="24"/>
        </w:rPr>
        <w:t>.</w:t>
      </w:r>
      <w:r w:rsidRPr="00D06A3C">
        <w:rPr>
          <w:rFonts w:ascii="Arial" w:hAnsi="Arial" w:cs="Arial"/>
          <w:sz w:val="24"/>
          <w:szCs w:val="24"/>
        </w:rPr>
        <w:t xml:space="preserve"> </w:t>
      </w:r>
    </w:p>
    <w:p w14:paraId="2C9DABB9" w14:textId="77777777" w:rsidR="00C80BBC" w:rsidRDefault="009D3C2E" w:rsidP="00D06A3C">
      <w:pPr>
        <w:jc w:val="both"/>
        <w:rPr>
          <w:rFonts w:ascii="Arial" w:hAnsi="Arial" w:cs="Arial"/>
          <w:sz w:val="24"/>
          <w:szCs w:val="24"/>
        </w:rPr>
      </w:pPr>
      <w:r w:rsidRPr="00D06A3C">
        <w:rPr>
          <w:rFonts w:ascii="Arial" w:hAnsi="Arial" w:cs="Arial"/>
          <w:sz w:val="24"/>
          <w:szCs w:val="24"/>
        </w:rPr>
        <w:t xml:space="preserve">La crítica al Galileo de estos grupos religiosos viene dada por el hecho descrito con anterioridad por Lucas: </w:t>
      </w:r>
    </w:p>
    <w:p w14:paraId="031862FE" w14:textId="77777777" w:rsidR="00C80BBC" w:rsidRDefault="009D3C2E" w:rsidP="00D06A3C">
      <w:pPr>
        <w:jc w:val="both"/>
        <w:rPr>
          <w:rFonts w:ascii="Arial" w:hAnsi="Arial" w:cs="Arial"/>
          <w:sz w:val="24"/>
          <w:szCs w:val="24"/>
        </w:rPr>
      </w:pPr>
      <w:r w:rsidRPr="00C80BBC">
        <w:rPr>
          <w:rFonts w:ascii="Arial" w:hAnsi="Arial" w:cs="Arial"/>
          <w:b/>
          <w:bCs/>
          <w:i/>
          <w:iCs/>
          <w:sz w:val="24"/>
          <w:szCs w:val="24"/>
        </w:rPr>
        <w:t>“Todos los recaudadores y descreídos se le iban acercando para escucharlo”</w:t>
      </w:r>
      <w:r w:rsidRPr="00D06A3C">
        <w:rPr>
          <w:rFonts w:ascii="Arial" w:hAnsi="Arial" w:cs="Arial"/>
          <w:sz w:val="24"/>
          <w:szCs w:val="24"/>
        </w:rPr>
        <w:t xml:space="preserve"> (v1). </w:t>
      </w:r>
    </w:p>
    <w:p w14:paraId="10E34DBF" w14:textId="26EAE0CA" w:rsidR="00C80BBC" w:rsidRDefault="009D3C2E" w:rsidP="00D06A3C">
      <w:pPr>
        <w:jc w:val="both"/>
        <w:rPr>
          <w:rFonts w:ascii="Arial" w:hAnsi="Arial" w:cs="Arial"/>
          <w:sz w:val="24"/>
          <w:szCs w:val="24"/>
        </w:rPr>
      </w:pPr>
      <w:r w:rsidRPr="00D06A3C">
        <w:rPr>
          <w:rFonts w:ascii="Arial" w:hAnsi="Arial" w:cs="Arial"/>
          <w:sz w:val="24"/>
          <w:szCs w:val="24"/>
        </w:rPr>
        <w:t>Tanto los recaudadores de impuestos, personajes despreciados por el pueblo, como los irreligiosos, son unificados</w:t>
      </w:r>
      <w:r w:rsidR="00F75BFE">
        <w:rPr>
          <w:rFonts w:ascii="Arial" w:hAnsi="Arial" w:cs="Arial"/>
          <w:sz w:val="24"/>
          <w:szCs w:val="24"/>
        </w:rPr>
        <w:t xml:space="preserve"> por fariseos y letrados</w:t>
      </w:r>
      <w:r w:rsidRPr="00D06A3C">
        <w:rPr>
          <w:rFonts w:ascii="Arial" w:hAnsi="Arial" w:cs="Arial"/>
          <w:sz w:val="24"/>
          <w:szCs w:val="24"/>
        </w:rPr>
        <w:t xml:space="preserve"> en un solo colectivo: </w:t>
      </w:r>
      <w:r w:rsidRPr="00C80BBC">
        <w:rPr>
          <w:rFonts w:ascii="Arial" w:hAnsi="Arial" w:cs="Arial"/>
          <w:b/>
          <w:bCs/>
          <w:sz w:val="24"/>
          <w:szCs w:val="24"/>
        </w:rPr>
        <w:t>‘descreídos’</w:t>
      </w:r>
      <w:r w:rsidRPr="00D06A3C">
        <w:rPr>
          <w:rFonts w:ascii="Arial" w:hAnsi="Arial" w:cs="Arial"/>
          <w:sz w:val="24"/>
          <w:szCs w:val="24"/>
        </w:rPr>
        <w:t xml:space="preserve">. Los contemplan desde su ideario. Tienen en común la práctica de hacerse el sordo ante la infinidad de preceptos a que obligaba el Magisterio de los letrados y el partido fariseo, máximos exponentes de la ortodoxia y la observancia. </w:t>
      </w:r>
    </w:p>
    <w:p w14:paraId="246D43C4" w14:textId="0D0C33EC" w:rsidR="00C80BBC" w:rsidRDefault="009D3C2E" w:rsidP="00D06A3C">
      <w:pPr>
        <w:jc w:val="both"/>
        <w:rPr>
          <w:rFonts w:ascii="Arial" w:hAnsi="Arial" w:cs="Arial"/>
          <w:sz w:val="24"/>
          <w:szCs w:val="24"/>
        </w:rPr>
      </w:pPr>
      <w:r w:rsidRPr="00D06A3C">
        <w:rPr>
          <w:rFonts w:ascii="Arial" w:hAnsi="Arial" w:cs="Arial"/>
          <w:sz w:val="24"/>
          <w:szCs w:val="24"/>
        </w:rPr>
        <w:lastRenderedPageBreak/>
        <w:t xml:space="preserve">Sin embargo, mientras los representantes de la religión están al acecho, los alejados de ella, habían tomado la iniciativa ante el Galileo y se aproximan a él para escuchar su mensaje. Su </w:t>
      </w:r>
      <w:r w:rsidR="00F75BFE">
        <w:rPr>
          <w:rFonts w:ascii="Arial" w:hAnsi="Arial" w:cs="Arial"/>
          <w:sz w:val="24"/>
          <w:szCs w:val="24"/>
        </w:rPr>
        <w:t>P</w:t>
      </w:r>
      <w:r w:rsidRPr="00D06A3C">
        <w:rPr>
          <w:rFonts w:ascii="Arial" w:hAnsi="Arial" w:cs="Arial"/>
          <w:sz w:val="24"/>
          <w:szCs w:val="24"/>
        </w:rPr>
        <w:t xml:space="preserve">royecto les atrae. Nada tiene que ver con la religión ni con imposición de normas y preceptos religiosos. Él no excluye. Al contrario, </w:t>
      </w:r>
      <w:r w:rsidR="00CB51E4">
        <w:rPr>
          <w:rFonts w:ascii="Arial" w:hAnsi="Arial" w:cs="Arial"/>
          <w:sz w:val="24"/>
          <w:szCs w:val="24"/>
        </w:rPr>
        <w:t xml:space="preserve">los descreídos </w:t>
      </w:r>
      <w:r w:rsidRPr="00D06A3C">
        <w:rPr>
          <w:rFonts w:ascii="Arial" w:hAnsi="Arial" w:cs="Arial"/>
          <w:sz w:val="24"/>
          <w:szCs w:val="24"/>
        </w:rPr>
        <w:t>encuentran en él acogida. Incluso</w:t>
      </w:r>
      <w:r w:rsidR="00CB51E4">
        <w:rPr>
          <w:rFonts w:ascii="Arial" w:hAnsi="Arial" w:cs="Arial"/>
          <w:sz w:val="24"/>
          <w:szCs w:val="24"/>
        </w:rPr>
        <w:t xml:space="preserve"> él</w:t>
      </w:r>
      <w:r w:rsidRPr="00D06A3C">
        <w:rPr>
          <w:rFonts w:ascii="Arial" w:hAnsi="Arial" w:cs="Arial"/>
          <w:sz w:val="24"/>
          <w:szCs w:val="24"/>
        </w:rPr>
        <w:t xml:space="preserve"> se pone a la mesa con ellos. Y ahí arranca la crítica de fariseos y letrados. </w:t>
      </w:r>
    </w:p>
    <w:p w14:paraId="46797FC2" w14:textId="6B773F59" w:rsidR="00FA28A7" w:rsidRDefault="009D3C2E" w:rsidP="00D06A3C">
      <w:pPr>
        <w:jc w:val="both"/>
        <w:rPr>
          <w:rFonts w:ascii="Arial" w:hAnsi="Arial" w:cs="Arial"/>
          <w:sz w:val="24"/>
          <w:szCs w:val="24"/>
        </w:rPr>
      </w:pPr>
      <w:r w:rsidRPr="00D06A3C">
        <w:rPr>
          <w:rFonts w:ascii="Arial" w:hAnsi="Arial" w:cs="Arial"/>
          <w:sz w:val="24"/>
          <w:szCs w:val="24"/>
        </w:rPr>
        <w:t>El mensaje de la parábola que, en contestación a dicha crítica les presenta el Galileo</w:t>
      </w:r>
      <w:r w:rsidR="00CB51E4">
        <w:rPr>
          <w:rFonts w:ascii="Arial" w:hAnsi="Arial" w:cs="Arial"/>
          <w:sz w:val="24"/>
          <w:szCs w:val="24"/>
        </w:rPr>
        <w:t>,</w:t>
      </w:r>
      <w:r w:rsidRPr="00D06A3C">
        <w:rPr>
          <w:rFonts w:ascii="Arial" w:hAnsi="Arial" w:cs="Arial"/>
          <w:sz w:val="24"/>
          <w:szCs w:val="24"/>
        </w:rPr>
        <w:t xml:space="preserve"> no está dirigido, pues, a los descreídos. Tampoco a los discípulos, que no aparecen en la escena. Tiene como destinatarios a las inflexibles autoridades religiosas. </w:t>
      </w:r>
    </w:p>
    <w:p w14:paraId="7C5DDE44" w14:textId="1E257A4A" w:rsidR="00FA28A7" w:rsidRDefault="009D3C2E" w:rsidP="00D06A3C">
      <w:pPr>
        <w:jc w:val="both"/>
        <w:rPr>
          <w:rFonts w:ascii="Arial" w:hAnsi="Arial" w:cs="Arial"/>
          <w:sz w:val="24"/>
          <w:szCs w:val="24"/>
        </w:rPr>
      </w:pPr>
      <w:r w:rsidRPr="00D06A3C">
        <w:rPr>
          <w:rFonts w:ascii="Arial" w:hAnsi="Arial" w:cs="Arial"/>
          <w:sz w:val="24"/>
          <w:szCs w:val="24"/>
        </w:rPr>
        <w:t>Los descreídos están representados en la parábola por el hijo pródigo. Los fariseos y letrados, por el otro. Habrá que centrarse, por tanto, en el comportamiento del otro y la respuesta que a este</w:t>
      </w:r>
      <w:r w:rsidR="00CB51E4">
        <w:rPr>
          <w:rFonts w:ascii="Arial" w:hAnsi="Arial" w:cs="Arial"/>
          <w:sz w:val="24"/>
          <w:szCs w:val="24"/>
        </w:rPr>
        <w:t>, el hijo mayor,</w:t>
      </w:r>
      <w:r w:rsidRPr="00D06A3C">
        <w:rPr>
          <w:rFonts w:ascii="Arial" w:hAnsi="Arial" w:cs="Arial"/>
          <w:sz w:val="24"/>
          <w:szCs w:val="24"/>
        </w:rPr>
        <w:t xml:space="preserve"> le da el padre. </w:t>
      </w:r>
    </w:p>
    <w:p w14:paraId="77529FAA" w14:textId="77777777" w:rsidR="00FA28A7" w:rsidRDefault="009D3C2E" w:rsidP="00D06A3C">
      <w:pPr>
        <w:jc w:val="both"/>
        <w:rPr>
          <w:rFonts w:ascii="Arial" w:hAnsi="Arial" w:cs="Arial"/>
          <w:sz w:val="24"/>
          <w:szCs w:val="24"/>
        </w:rPr>
      </w:pPr>
      <w:r w:rsidRPr="00D06A3C">
        <w:rPr>
          <w:rFonts w:ascii="Arial" w:hAnsi="Arial" w:cs="Arial"/>
          <w:sz w:val="24"/>
          <w:szCs w:val="24"/>
        </w:rPr>
        <w:t xml:space="preserve">Con demasiada frecuencia, la liturgia introduce los relatos con una fórmula insustancial y vacía de contexto: </w:t>
      </w:r>
      <w:r w:rsidRPr="00FA28A7">
        <w:rPr>
          <w:rFonts w:ascii="Arial" w:hAnsi="Arial" w:cs="Arial"/>
          <w:b/>
          <w:bCs/>
          <w:i/>
          <w:iCs/>
          <w:sz w:val="24"/>
          <w:szCs w:val="24"/>
        </w:rPr>
        <w:t>“En aquel tiempo”.</w:t>
      </w:r>
      <w:r w:rsidRPr="00D06A3C">
        <w:rPr>
          <w:rFonts w:ascii="Arial" w:hAnsi="Arial" w:cs="Arial"/>
          <w:sz w:val="24"/>
          <w:szCs w:val="24"/>
        </w:rPr>
        <w:t xml:space="preserve"> Con tal encabezamiento el mensaje se descoloca, pierde penetración y se desvía de su objetivo. Eso sí, se hace más manejable para adaptarlo a diferentes auditorios y reduce las vías de comprensión del oyente, que de una visión con perspectiva pasa a ver el relato a través de una reducida mirilla. </w:t>
      </w:r>
    </w:p>
    <w:p w14:paraId="7D74E5C5" w14:textId="77777777" w:rsidR="00FA28A7" w:rsidRDefault="00FA28A7" w:rsidP="00D06A3C">
      <w:pPr>
        <w:jc w:val="both"/>
        <w:rPr>
          <w:rFonts w:ascii="Arial" w:hAnsi="Arial" w:cs="Arial"/>
          <w:sz w:val="24"/>
          <w:szCs w:val="24"/>
        </w:rPr>
      </w:pPr>
    </w:p>
    <w:p w14:paraId="71A69BB9" w14:textId="77777777" w:rsidR="00FA28A7" w:rsidRDefault="009D3C2E" w:rsidP="00D06A3C">
      <w:pPr>
        <w:jc w:val="both"/>
        <w:rPr>
          <w:rFonts w:ascii="Arial" w:hAnsi="Arial" w:cs="Arial"/>
          <w:sz w:val="24"/>
          <w:szCs w:val="24"/>
        </w:rPr>
      </w:pPr>
      <w:r w:rsidRPr="00FA28A7">
        <w:rPr>
          <w:rFonts w:ascii="Arial" w:hAnsi="Arial" w:cs="Arial"/>
          <w:b/>
          <w:bCs/>
          <w:sz w:val="24"/>
          <w:szCs w:val="24"/>
        </w:rPr>
        <w:t>Clave 3. La acción base donde se asienta la historia</w:t>
      </w:r>
      <w:r w:rsidRPr="00D06A3C">
        <w:rPr>
          <w:rFonts w:ascii="Arial" w:hAnsi="Arial" w:cs="Arial"/>
          <w:sz w:val="24"/>
          <w:szCs w:val="24"/>
        </w:rPr>
        <w:t xml:space="preserve"> </w:t>
      </w:r>
    </w:p>
    <w:p w14:paraId="63662F71" w14:textId="77777777" w:rsidR="00FA28A7" w:rsidRDefault="009D3C2E" w:rsidP="00D06A3C">
      <w:pPr>
        <w:jc w:val="both"/>
        <w:rPr>
          <w:rFonts w:ascii="Arial" w:hAnsi="Arial" w:cs="Arial"/>
          <w:sz w:val="24"/>
          <w:szCs w:val="24"/>
        </w:rPr>
      </w:pPr>
      <w:r w:rsidRPr="00D06A3C">
        <w:rPr>
          <w:rFonts w:ascii="Arial" w:hAnsi="Arial" w:cs="Arial"/>
          <w:sz w:val="24"/>
          <w:szCs w:val="24"/>
        </w:rPr>
        <w:t xml:space="preserve">La parábola comienza con la simple exposición de una estructura familiar concreta que presenta, resumidos al máximo, a los tres principales protagonistas: </w:t>
      </w:r>
    </w:p>
    <w:p w14:paraId="7092897C" w14:textId="77777777" w:rsidR="00FA28A7" w:rsidRDefault="009D3C2E" w:rsidP="00D06A3C">
      <w:pPr>
        <w:jc w:val="both"/>
        <w:rPr>
          <w:rFonts w:ascii="Arial" w:hAnsi="Arial" w:cs="Arial"/>
          <w:sz w:val="24"/>
          <w:szCs w:val="24"/>
        </w:rPr>
      </w:pPr>
      <w:r w:rsidRPr="00FA28A7">
        <w:rPr>
          <w:rFonts w:ascii="Arial" w:hAnsi="Arial" w:cs="Arial"/>
          <w:b/>
          <w:bCs/>
          <w:i/>
          <w:iCs/>
          <w:sz w:val="24"/>
          <w:szCs w:val="24"/>
        </w:rPr>
        <w:t>“Un hombre tenía dos hijos”</w:t>
      </w:r>
      <w:r w:rsidRPr="00D06A3C">
        <w:rPr>
          <w:rFonts w:ascii="Arial" w:hAnsi="Arial" w:cs="Arial"/>
          <w:sz w:val="24"/>
          <w:szCs w:val="24"/>
        </w:rPr>
        <w:t xml:space="preserve"> (</w:t>
      </w:r>
      <w:proofErr w:type="spellStart"/>
      <w:r w:rsidRPr="00D06A3C">
        <w:rPr>
          <w:rFonts w:ascii="Arial" w:hAnsi="Arial" w:cs="Arial"/>
          <w:sz w:val="24"/>
          <w:szCs w:val="24"/>
        </w:rPr>
        <w:t>Lc</w:t>
      </w:r>
      <w:proofErr w:type="spellEnd"/>
      <w:r w:rsidRPr="00D06A3C">
        <w:rPr>
          <w:rFonts w:ascii="Arial" w:hAnsi="Arial" w:cs="Arial"/>
          <w:sz w:val="24"/>
          <w:szCs w:val="24"/>
        </w:rPr>
        <w:t xml:space="preserve"> 15,11). </w:t>
      </w:r>
    </w:p>
    <w:p w14:paraId="45F5ED89" w14:textId="77777777" w:rsidR="00FA28A7" w:rsidRDefault="009D3C2E" w:rsidP="00D06A3C">
      <w:pPr>
        <w:jc w:val="both"/>
        <w:rPr>
          <w:rFonts w:ascii="Arial" w:hAnsi="Arial" w:cs="Arial"/>
          <w:sz w:val="24"/>
          <w:szCs w:val="24"/>
        </w:rPr>
      </w:pPr>
      <w:r w:rsidRPr="00D06A3C">
        <w:rPr>
          <w:rFonts w:ascii="Arial" w:hAnsi="Arial" w:cs="Arial"/>
          <w:sz w:val="24"/>
          <w:szCs w:val="24"/>
        </w:rPr>
        <w:t xml:space="preserve">La acción arranca con la iniciativa del menor de los hijos: </w:t>
      </w:r>
    </w:p>
    <w:p w14:paraId="4DA7B3A0" w14:textId="481F4E61" w:rsidR="00FA28A7" w:rsidRDefault="009D3C2E" w:rsidP="00D06A3C">
      <w:pPr>
        <w:jc w:val="both"/>
        <w:rPr>
          <w:rFonts w:ascii="Arial" w:hAnsi="Arial" w:cs="Arial"/>
          <w:sz w:val="24"/>
          <w:szCs w:val="24"/>
        </w:rPr>
      </w:pPr>
      <w:r w:rsidRPr="00FA28A7">
        <w:rPr>
          <w:rFonts w:ascii="Arial" w:hAnsi="Arial" w:cs="Arial"/>
          <w:b/>
          <w:bCs/>
          <w:i/>
          <w:iCs/>
          <w:sz w:val="24"/>
          <w:szCs w:val="24"/>
        </w:rPr>
        <w:t>“Padre, dame la parte de la fortuna que me toca”</w:t>
      </w:r>
      <w:r w:rsidRPr="00D06A3C">
        <w:rPr>
          <w:rFonts w:ascii="Arial" w:hAnsi="Arial" w:cs="Arial"/>
          <w:sz w:val="24"/>
          <w:szCs w:val="24"/>
        </w:rPr>
        <w:t xml:space="preserve"> (</w:t>
      </w:r>
      <w:proofErr w:type="spellStart"/>
      <w:r w:rsidRPr="00D06A3C">
        <w:rPr>
          <w:rFonts w:ascii="Arial" w:hAnsi="Arial" w:cs="Arial"/>
          <w:sz w:val="24"/>
          <w:szCs w:val="24"/>
        </w:rPr>
        <w:t>Lc</w:t>
      </w:r>
      <w:proofErr w:type="spellEnd"/>
      <w:r w:rsidR="00FA28A7">
        <w:rPr>
          <w:rFonts w:ascii="Arial" w:hAnsi="Arial" w:cs="Arial"/>
          <w:sz w:val="24"/>
          <w:szCs w:val="24"/>
        </w:rPr>
        <w:t xml:space="preserve"> </w:t>
      </w:r>
      <w:r w:rsidRPr="00D06A3C">
        <w:rPr>
          <w:rFonts w:ascii="Arial" w:hAnsi="Arial" w:cs="Arial"/>
          <w:sz w:val="24"/>
          <w:szCs w:val="24"/>
        </w:rPr>
        <w:t>15</w:t>
      </w:r>
      <w:r w:rsidR="00DF4EC4">
        <w:rPr>
          <w:rFonts w:ascii="Arial" w:hAnsi="Arial" w:cs="Arial"/>
          <w:sz w:val="24"/>
          <w:szCs w:val="24"/>
        </w:rPr>
        <w:t>,</w:t>
      </w:r>
      <w:r w:rsidRPr="00D06A3C">
        <w:rPr>
          <w:rFonts w:ascii="Arial" w:hAnsi="Arial" w:cs="Arial"/>
          <w:sz w:val="24"/>
          <w:szCs w:val="24"/>
        </w:rPr>
        <w:t>12a)</w:t>
      </w:r>
      <w:r w:rsidR="00FA28A7">
        <w:rPr>
          <w:rFonts w:ascii="Arial" w:hAnsi="Arial" w:cs="Arial"/>
          <w:sz w:val="24"/>
          <w:szCs w:val="24"/>
        </w:rPr>
        <w:t>.</w:t>
      </w:r>
      <w:r w:rsidRPr="00D06A3C">
        <w:rPr>
          <w:rFonts w:ascii="Arial" w:hAnsi="Arial" w:cs="Arial"/>
          <w:sz w:val="24"/>
          <w:szCs w:val="24"/>
        </w:rPr>
        <w:t xml:space="preserve"> </w:t>
      </w:r>
    </w:p>
    <w:p w14:paraId="6EA7B9F8" w14:textId="1BE5FF6A" w:rsidR="00255AEC" w:rsidRDefault="009D3C2E" w:rsidP="00D06A3C">
      <w:pPr>
        <w:jc w:val="both"/>
        <w:rPr>
          <w:rFonts w:ascii="Arial" w:hAnsi="Arial" w:cs="Arial"/>
          <w:sz w:val="24"/>
          <w:szCs w:val="24"/>
        </w:rPr>
      </w:pPr>
      <w:r w:rsidRPr="00D06A3C">
        <w:rPr>
          <w:rFonts w:ascii="Arial" w:hAnsi="Arial" w:cs="Arial"/>
          <w:sz w:val="24"/>
          <w:szCs w:val="24"/>
        </w:rPr>
        <w:t xml:space="preserve">El imperativo </w:t>
      </w:r>
      <w:r w:rsidRPr="00FA28A7">
        <w:rPr>
          <w:rFonts w:ascii="Arial" w:hAnsi="Arial" w:cs="Arial"/>
          <w:b/>
          <w:bCs/>
          <w:sz w:val="24"/>
          <w:szCs w:val="24"/>
        </w:rPr>
        <w:t>‘dame’</w:t>
      </w:r>
      <w:r w:rsidRPr="00D06A3C">
        <w:rPr>
          <w:rFonts w:ascii="Arial" w:hAnsi="Arial" w:cs="Arial"/>
          <w:sz w:val="24"/>
          <w:szCs w:val="24"/>
        </w:rPr>
        <w:t xml:space="preserve">, más que a exigencia, responde a una práctica común. </w:t>
      </w:r>
      <w:r w:rsidR="00E23B86">
        <w:rPr>
          <w:rFonts w:ascii="Arial" w:hAnsi="Arial" w:cs="Arial"/>
          <w:sz w:val="24"/>
          <w:szCs w:val="24"/>
        </w:rPr>
        <w:t>La fórmula empleada por el menor de los hijos (</w:t>
      </w:r>
      <w:r w:rsidR="00E23B86" w:rsidRPr="00E23B86">
        <w:rPr>
          <w:rFonts w:ascii="Arial" w:hAnsi="Arial" w:cs="Arial"/>
          <w:b/>
          <w:bCs/>
          <w:sz w:val="24"/>
          <w:szCs w:val="24"/>
        </w:rPr>
        <w:t>“la parte... ...que me toca”</w:t>
      </w:r>
      <w:r w:rsidR="00E23B86">
        <w:rPr>
          <w:rFonts w:ascii="Arial" w:hAnsi="Arial" w:cs="Arial"/>
          <w:sz w:val="24"/>
          <w:szCs w:val="24"/>
        </w:rPr>
        <w:t xml:space="preserve">) indica que este </w:t>
      </w:r>
      <w:r w:rsidR="002C372F">
        <w:rPr>
          <w:rFonts w:ascii="Arial" w:hAnsi="Arial" w:cs="Arial"/>
          <w:sz w:val="24"/>
          <w:szCs w:val="24"/>
        </w:rPr>
        <w:t>reconoce que el resto de los bienes, las otra parte</w:t>
      </w:r>
      <w:r w:rsidR="00DF4EC4">
        <w:rPr>
          <w:rFonts w:ascii="Arial" w:hAnsi="Arial" w:cs="Arial"/>
          <w:sz w:val="24"/>
          <w:szCs w:val="24"/>
        </w:rPr>
        <w:t>,</w:t>
      </w:r>
      <w:r w:rsidR="002C372F">
        <w:rPr>
          <w:rFonts w:ascii="Arial" w:hAnsi="Arial" w:cs="Arial"/>
          <w:sz w:val="24"/>
          <w:szCs w:val="24"/>
        </w:rPr>
        <w:t xml:space="preserve"> corresponderá en propiedad al hermano mayor una vez </w:t>
      </w:r>
      <w:r w:rsidR="00DF4EC4">
        <w:rPr>
          <w:rFonts w:ascii="Arial" w:hAnsi="Arial" w:cs="Arial"/>
          <w:sz w:val="24"/>
          <w:szCs w:val="24"/>
        </w:rPr>
        <w:t>el padre acepte su petición y haga las particiones</w:t>
      </w:r>
      <w:r w:rsidR="002C372F">
        <w:rPr>
          <w:rFonts w:ascii="Arial" w:hAnsi="Arial" w:cs="Arial"/>
          <w:sz w:val="24"/>
          <w:szCs w:val="24"/>
        </w:rPr>
        <w:t>.</w:t>
      </w:r>
    </w:p>
    <w:p w14:paraId="297CA7AC" w14:textId="0F51069E" w:rsidR="00255AEC" w:rsidRDefault="009D3C2E" w:rsidP="00D06A3C">
      <w:pPr>
        <w:jc w:val="both"/>
        <w:rPr>
          <w:rFonts w:ascii="Arial" w:hAnsi="Arial" w:cs="Arial"/>
          <w:sz w:val="24"/>
          <w:szCs w:val="24"/>
        </w:rPr>
      </w:pPr>
      <w:r w:rsidRPr="00D06A3C">
        <w:rPr>
          <w:rFonts w:ascii="Arial" w:hAnsi="Arial" w:cs="Arial"/>
          <w:sz w:val="24"/>
          <w:szCs w:val="24"/>
        </w:rPr>
        <w:t xml:space="preserve">Ante la decisión del hijo menor, el padre </w:t>
      </w:r>
      <w:r w:rsidR="00DF4EC4">
        <w:rPr>
          <w:rFonts w:ascii="Arial" w:hAnsi="Arial" w:cs="Arial"/>
          <w:sz w:val="24"/>
          <w:szCs w:val="24"/>
        </w:rPr>
        <w:t>realizará</w:t>
      </w:r>
      <w:r w:rsidRPr="00D06A3C">
        <w:rPr>
          <w:rFonts w:ascii="Arial" w:hAnsi="Arial" w:cs="Arial"/>
          <w:sz w:val="24"/>
          <w:szCs w:val="24"/>
        </w:rPr>
        <w:t xml:space="preserve"> un movimiento que sustenta el conjunto de la parábola y apunta al núcleo del mensaje que ella transmite: </w:t>
      </w:r>
    </w:p>
    <w:p w14:paraId="65BB2FF4" w14:textId="77777777" w:rsidR="00255AEC" w:rsidRDefault="009D3C2E" w:rsidP="00D06A3C">
      <w:pPr>
        <w:jc w:val="both"/>
        <w:rPr>
          <w:rFonts w:ascii="Arial" w:hAnsi="Arial" w:cs="Arial"/>
          <w:sz w:val="24"/>
          <w:szCs w:val="24"/>
        </w:rPr>
      </w:pPr>
      <w:r w:rsidRPr="00255AEC">
        <w:rPr>
          <w:rFonts w:ascii="Arial" w:hAnsi="Arial" w:cs="Arial"/>
          <w:b/>
          <w:bCs/>
          <w:sz w:val="24"/>
          <w:szCs w:val="24"/>
        </w:rPr>
        <w:t>“El padre LES repartió los bienes”</w:t>
      </w:r>
      <w:r w:rsidRPr="00D06A3C">
        <w:rPr>
          <w:rFonts w:ascii="Arial" w:hAnsi="Arial" w:cs="Arial"/>
          <w:sz w:val="24"/>
          <w:szCs w:val="24"/>
        </w:rPr>
        <w:t xml:space="preserve"> (</w:t>
      </w:r>
      <w:proofErr w:type="spellStart"/>
      <w:r w:rsidRPr="00D06A3C">
        <w:rPr>
          <w:rFonts w:ascii="Arial" w:hAnsi="Arial" w:cs="Arial"/>
          <w:sz w:val="24"/>
          <w:szCs w:val="24"/>
        </w:rPr>
        <w:t>Lc</w:t>
      </w:r>
      <w:proofErr w:type="spellEnd"/>
      <w:r w:rsidRPr="00D06A3C">
        <w:rPr>
          <w:rFonts w:ascii="Arial" w:hAnsi="Arial" w:cs="Arial"/>
          <w:sz w:val="24"/>
          <w:szCs w:val="24"/>
        </w:rPr>
        <w:t xml:space="preserve"> 15,12b). </w:t>
      </w:r>
    </w:p>
    <w:p w14:paraId="6A6510F0" w14:textId="77777777" w:rsidR="00255AEC" w:rsidRDefault="009D3C2E" w:rsidP="00D06A3C">
      <w:pPr>
        <w:jc w:val="both"/>
        <w:rPr>
          <w:rFonts w:ascii="Arial" w:hAnsi="Arial" w:cs="Arial"/>
          <w:sz w:val="24"/>
          <w:szCs w:val="24"/>
        </w:rPr>
      </w:pPr>
      <w:r w:rsidRPr="00D06A3C">
        <w:rPr>
          <w:rFonts w:ascii="Arial" w:hAnsi="Arial" w:cs="Arial"/>
          <w:sz w:val="24"/>
          <w:szCs w:val="24"/>
        </w:rPr>
        <w:lastRenderedPageBreak/>
        <w:t xml:space="preserve">El plural </w:t>
      </w:r>
      <w:r w:rsidRPr="00255AEC">
        <w:rPr>
          <w:rFonts w:ascii="Arial" w:hAnsi="Arial" w:cs="Arial"/>
          <w:b/>
          <w:bCs/>
          <w:sz w:val="24"/>
          <w:szCs w:val="24"/>
        </w:rPr>
        <w:t>‘LES’</w:t>
      </w:r>
      <w:r w:rsidRPr="00D06A3C">
        <w:rPr>
          <w:rFonts w:ascii="Arial" w:hAnsi="Arial" w:cs="Arial"/>
          <w:sz w:val="24"/>
          <w:szCs w:val="24"/>
        </w:rPr>
        <w:t xml:space="preserve"> no deja cabo suelto. El padre les dio la herencia en vida </w:t>
      </w:r>
      <w:r w:rsidRPr="00255AEC">
        <w:rPr>
          <w:rFonts w:ascii="Arial" w:hAnsi="Arial" w:cs="Arial"/>
          <w:b/>
          <w:bCs/>
          <w:sz w:val="24"/>
          <w:szCs w:val="24"/>
        </w:rPr>
        <w:t>¡a los dos!</w:t>
      </w:r>
      <w:r w:rsidRPr="00D06A3C">
        <w:rPr>
          <w:rFonts w:ascii="Arial" w:hAnsi="Arial" w:cs="Arial"/>
          <w:sz w:val="24"/>
          <w:szCs w:val="24"/>
        </w:rPr>
        <w:t xml:space="preserve"> Al hijo pródigo </w:t>
      </w:r>
      <w:r w:rsidRPr="00255AEC">
        <w:rPr>
          <w:rFonts w:ascii="Arial" w:hAnsi="Arial" w:cs="Arial"/>
          <w:b/>
          <w:bCs/>
          <w:sz w:val="24"/>
          <w:szCs w:val="24"/>
        </w:rPr>
        <w:t>y al otro</w:t>
      </w:r>
      <w:r w:rsidRPr="00D06A3C">
        <w:rPr>
          <w:rFonts w:ascii="Arial" w:hAnsi="Arial" w:cs="Arial"/>
          <w:sz w:val="24"/>
          <w:szCs w:val="24"/>
        </w:rPr>
        <w:t xml:space="preserve">. </w:t>
      </w:r>
    </w:p>
    <w:p w14:paraId="55C4C3FE" w14:textId="77777777" w:rsidR="00255AEC" w:rsidRDefault="009D3C2E" w:rsidP="00D06A3C">
      <w:pPr>
        <w:jc w:val="both"/>
        <w:rPr>
          <w:rFonts w:ascii="Arial" w:hAnsi="Arial" w:cs="Arial"/>
          <w:sz w:val="24"/>
          <w:szCs w:val="24"/>
        </w:rPr>
      </w:pPr>
      <w:r w:rsidRPr="00D06A3C">
        <w:rPr>
          <w:rFonts w:ascii="Arial" w:hAnsi="Arial" w:cs="Arial"/>
          <w:sz w:val="24"/>
          <w:szCs w:val="24"/>
        </w:rPr>
        <w:t xml:space="preserve">Es de suponer que la herencia se repartió conforme a lo que estaba establecido por ley. El patrimonio inmueble (casas y tierras) no se dividía. Quedaba por regla general en manos del primogénito. Al resto de los varones les correspondía solo un tercio de los bienes muebles, quedando los dos tercios en manos del hijo mayor: </w:t>
      </w:r>
    </w:p>
    <w:p w14:paraId="246F9F52" w14:textId="77777777" w:rsidR="00255AEC" w:rsidRDefault="009D3C2E" w:rsidP="00D06A3C">
      <w:pPr>
        <w:jc w:val="both"/>
        <w:rPr>
          <w:rFonts w:ascii="Arial" w:hAnsi="Arial" w:cs="Arial"/>
          <w:sz w:val="24"/>
          <w:szCs w:val="24"/>
        </w:rPr>
      </w:pPr>
      <w:r w:rsidRPr="00255AEC">
        <w:rPr>
          <w:rFonts w:ascii="Arial" w:hAnsi="Arial" w:cs="Arial"/>
          <w:b/>
          <w:bCs/>
          <w:i/>
          <w:iCs/>
          <w:sz w:val="24"/>
          <w:szCs w:val="24"/>
        </w:rPr>
        <w:t>“dándole</w:t>
      </w:r>
      <w:r w:rsidRPr="00D06A3C">
        <w:rPr>
          <w:rFonts w:ascii="Arial" w:hAnsi="Arial" w:cs="Arial"/>
          <w:sz w:val="24"/>
          <w:szCs w:val="24"/>
        </w:rPr>
        <w:t xml:space="preserve"> (al primogénito) </w:t>
      </w:r>
      <w:r w:rsidRPr="00255AEC">
        <w:rPr>
          <w:rFonts w:ascii="Arial" w:hAnsi="Arial" w:cs="Arial"/>
          <w:b/>
          <w:bCs/>
          <w:i/>
          <w:iCs/>
          <w:sz w:val="24"/>
          <w:szCs w:val="24"/>
        </w:rPr>
        <w:t>dos tercios de todos sus bienes porque es la primicia de su virilidad y es suya la primogenitura”</w:t>
      </w:r>
      <w:r w:rsidRPr="00D06A3C">
        <w:rPr>
          <w:rFonts w:ascii="Arial" w:hAnsi="Arial" w:cs="Arial"/>
          <w:sz w:val="24"/>
          <w:szCs w:val="24"/>
        </w:rPr>
        <w:t xml:space="preserve"> (</w:t>
      </w:r>
      <w:proofErr w:type="spellStart"/>
      <w:r w:rsidRPr="00D06A3C">
        <w:rPr>
          <w:rFonts w:ascii="Arial" w:hAnsi="Arial" w:cs="Arial"/>
          <w:sz w:val="24"/>
          <w:szCs w:val="24"/>
        </w:rPr>
        <w:t>Dt</w:t>
      </w:r>
      <w:proofErr w:type="spellEnd"/>
      <w:r w:rsidRPr="00D06A3C">
        <w:rPr>
          <w:rFonts w:ascii="Arial" w:hAnsi="Arial" w:cs="Arial"/>
          <w:sz w:val="24"/>
          <w:szCs w:val="24"/>
        </w:rPr>
        <w:t xml:space="preserve"> 21,17). </w:t>
      </w:r>
    </w:p>
    <w:p w14:paraId="5043A568" w14:textId="2D492913" w:rsidR="00255AEC" w:rsidRDefault="009D3C2E" w:rsidP="00D06A3C">
      <w:pPr>
        <w:jc w:val="both"/>
        <w:rPr>
          <w:rFonts w:ascii="Arial" w:hAnsi="Arial" w:cs="Arial"/>
          <w:sz w:val="24"/>
          <w:szCs w:val="24"/>
        </w:rPr>
      </w:pPr>
      <w:r w:rsidRPr="00D06A3C">
        <w:rPr>
          <w:rFonts w:ascii="Arial" w:hAnsi="Arial" w:cs="Arial"/>
          <w:sz w:val="24"/>
          <w:szCs w:val="24"/>
        </w:rPr>
        <w:t>Las hijas no tenían derecho a heredar a no ser que no hubiera herederos varones (</w:t>
      </w:r>
      <w:proofErr w:type="spellStart"/>
      <w:r w:rsidRPr="00D06A3C">
        <w:rPr>
          <w:rFonts w:ascii="Arial" w:hAnsi="Arial" w:cs="Arial"/>
          <w:sz w:val="24"/>
          <w:szCs w:val="24"/>
        </w:rPr>
        <w:t>Núm</w:t>
      </w:r>
      <w:proofErr w:type="spellEnd"/>
      <w:r w:rsidRPr="00D06A3C">
        <w:rPr>
          <w:rFonts w:ascii="Arial" w:hAnsi="Arial" w:cs="Arial"/>
          <w:sz w:val="24"/>
          <w:szCs w:val="24"/>
        </w:rPr>
        <w:t xml:space="preserve"> 27,8). Y en </w:t>
      </w:r>
      <w:r w:rsidR="00DF4EC4">
        <w:rPr>
          <w:rFonts w:ascii="Arial" w:hAnsi="Arial" w:cs="Arial"/>
          <w:sz w:val="24"/>
          <w:szCs w:val="24"/>
        </w:rPr>
        <w:t>tal</w:t>
      </w:r>
      <w:r w:rsidRPr="00D06A3C">
        <w:rPr>
          <w:rFonts w:ascii="Arial" w:hAnsi="Arial" w:cs="Arial"/>
          <w:sz w:val="24"/>
          <w:szCs w:val="24"/>
        </w:rPr>
        <w:t xml:space="preserve"> caso, estaban obligadas a casarse con alguien perteneciente a la tribu del padre. El texto de Job 42,15 no es una excepción a la norma, sino un detalle literario del autor de esta obra de teatro. Así pues, a la muerte del padre, hijos, hijas y madre, si la había, quedaban bajo el techo y la tutela del primogénito. De ahí que no fuera extraño que los hijos menores reclamaran su parte de la herencia en vida del padre para alejarse del amparo del primogénito y gozar de independencia para hacer de su vida lo que les viniera en gana, sin tener que rendir cuentas a nadie. </w:t>
      </w:r>
    </w:p>
    <w:p w14:paraId="3D734A59" w14:textId="6AB995CB" w:rsidR="00255AEC" w:rsidRDefault="009D3C2E" w:rsidP="00D06A3C">
      <w:pPr>
        <w:jc w:val="both"/>
        <w:rPr>
          <w:rFonts w:ascii="Arial" w:hAnsi="Arial" w:cs="Arial"/>
          <w:sz w:val="24"/>
          <w:szCs w:val="24"/>
        </w:rPr>
      </w:pPr>
      <w:r w:rsidRPr="00D06A3C">
        <w:rPr>
          <w:rFonts w:ascii="Arial" w:hAnsi="Arial" w:cs="Arial"/>
          <w:sz w:val="24"/>
          <w:szCs w:val="24"/>
        </w:rPr>
        <w:t>Este hecho está en paralelo con la posición de recaudadores y descreídos. Unos y otros se habían desligado de la estructura y el ideario religioso y vivían en régimen de autonomía</w:t>
      </w:r>
      <w:r w:rsidR="00DF4EC4">
        <w:rPr>
          <w:rFonts w:ascii="Arial" w:hAnsi="Arial" w:cs="Arial"/>
          <w:sz w:val="24"/>
          <w:szCs w:val="24"/>
        </w:rPr>
        <w:t>,</w:t>
      </w:r>
      <w:r w:rsidRPr="00D06A3C">
        <w:rPr>
          <w:rFonts w:ascii="Arial" w:hAnsi="Arial" w:cs="Arial"/>
          <w:sz w:val="24"/>
          <w:szCs w:val="24"/>
        </w:rPr>
        <w:t xml:space="preserve"> aceptando no ser reconocidos como hijos del pueblo elegido. </w:t>
      </w:r>
    </w:p>
    <w:p w14:paraId="6A456F00" w14:textId="77777777" w:rsidR="00255AEC" w:rsidRDefault="009D3C2E" w:rsidP="00D06A3C">
      <w:pPr>
        <w:jc w:val="both"/>
        <w:rPr>
          <w:rFonts w:ascii="Arial" w:hAnsi="Arial" w:cs="Arial"/>
          <w:sz w:val="24"/>
          <w:szCs w:val="24"/>
        </w:rPr>
      </w:pPr>
      <w:r w:rsidRPr="00D06A3C">
        <w:rPr>
          <w:rFonts w:ascii="Arial" w:hAnsi="Arial" w:cs="Arial"/>
          <w:sz w:val="24"/>
          <w:szCs w:val="24"/>
        </w:rPr>
        <w:t xml:space="preserve">También coincide la vuelta a casa del menor de los hijos con el acercamiento de recaudadores y descreídos al Galileo. Su propuesta les atraía. La sociedad alternativa, el reinado de Dios, no excluía a nadie. Bastaba aceptar la condición de hijo. Ser hijo es gratis. Lo da la condición humana y la aceptación del Proyecto. El Programa del Galileo seduce. Les viene de perlas a quienes viven arrumbados y tenidos por indeseables al salirse de los moldes establecidos por el orden religioso. </w:t>
      </w:r>
    </w:p>
    <w:p w14:paraId="5C373DC2" w14:textId="77777777" w:rsidR="00255AEC" w:rsidRDefault="00255AEC" w:rsidP="00D06A3C">
      <w:pPr>
        <w:jc w:val="both"/>
        <w:rPr>
          <w:rFonts w:ascii="Arial" w:hAnsi="Arial" w:cs="Arial"/>
          <w:sz w:val="24"/>
          <w:szCs w:val="24"/>
        </w:rPr>
      </w:pPr>
    </w:p>
    <w:p w14:paraId="66A6805E" w14:textId="77777777" w:rsidR="00255AEC" w:rsidRDefault="009D3C2E" w:rsidP="00D06A3C">
      <w:pPr>
        <w:jc w:val="both"/>
        <w:rPr>
          <w:rFonts w:ascii="Arial" w:hAnsi="Arial" w:cs="Arial"/>
          <w:sz w:val="24"/>
          <w:szCs w:val="24"/>
        </w:rPr>
      </w:pPr>
      <w:r w:rsidRPr="00255AEC">
        <w:rPr>
          <w:rFonts w:ascii="Arial" w:hAnsi="Arial" w:cs="Arial"/>
          <w:b/>
          <w:bCs/>
          <w:sz w:val="24"/>
          <w:szCs w:val="24"/>
        </w:rPr>
        <w:t>Clave 4. El mensaje central de la parábola</w:t>
      </w:r>
      <w:r w:rsidRPr="00D06A3C">
        <w:rPr>
          <w:rFonts w:ascii="Arial" w:hAnsi="Arial" w:cs="Arial"/>
          <w:sz w:val="24"/>
          <w:szCs w:val="24"/>
        </w:rPr>
        <w:t xml:space="preserve"> </w:t>
      </w:r>
    </w:p>
    <w:p w14:paraId="0F9252B4" w14:textId="77777777" w:rsidR="00E159A8" w:rsidRDefault="009D3C2E" w:rsidP="00D06A3C">
      <w:pPr>
        <w:jc w:val="both"/>
        <w:rPr>
          <w:rFonts w:ascii="Arial" w:hAnsi="Arial" w:cs="Arial"/>
          <w:sz w:val="24"/>
          <w:szCs w:val="24"/>
        </w:rPr>
      </w:pPr>
      <w:r w:rsidRPr="00D06A3C">
        <w:rPr>
          <w:rFonts w:ascii="Arial" w:hAnsi="Arial" w:cs="Arial"/>
          <w:sz w:val="24"/>
          <w:szCs w:val="24"/>
        </w:rPr>
        <w:t xml:space="preserve">Pero, como ya sabemos, la lección de la parábola se dirige al otro hijo. El otro, a pesar de haber recibido la herencia y tener todo en su mano, </w:t>
      </w:r>
      <w:r w:rsidRPr="00255AEC">
        <w:rPr>
          <w:rFonts w:ascii="Arial" w:hAnsi="Arial" w:cs="Arial"/>
          <w:b/>
          <w:bCs/>
          <w:sz w:val="24"/>
          <w:szCs w:val="24"/>
        </w:rPr>
        <w:t>¡no reconoce su condición de hijo ni tampoco la propiedad de los bienes que le pertenecen por reparto de la herencia!</w:t>
      </w:r>
      <w:r w:rsidRPr="00D06A3C">
        <w:rPr>
          <w:rFonts w:ascii="Arial" w:hAnsi="Arial" w:cs="Arial"/>
          <w:sz w:val="24"/>
          <w:szCs w:val="24"/>
        </w:rPr>
        <w:t xml:space="preserve"> Contempla a su padre como amo y señor; no como la persona que le entregó en vida su fortuna y está siempre a su lado y de su parte. El mayor, el otro, no se comporta como hijo. No sabe. Ahí está su déficit. Es un esclavo que admite su situación de servidumbre. Por esa razón ignora el valor de la justicia, la igualdad y la libertad. La hermandad </w:t>
      </w:r>
      <w:r w:rsidRPr="00D06A3C">
        <w:rPr>
          <w:rFonts w:ascii="Arial" w:hAnsi="Arial" w:cs="Arial"/>
          <w:sz w:val="24"/>
          <w:szCs w:val="24"/>
        </w:rPr>
        <w:lastRenderedPageBreak/>
        <w:t xml:space="preserve">le resulta también ajena. Le viene grande. También, por eso, le parece impropia la fiesta. Se ha convertido en adicto a la observancia. De ahí que, aunque educado, acabe en la soberbia y el desprecio. </w:t>
      </w:r>
    </w:p>
    <w:p w14:paraId="32F8275F" w14:textId="77777777" w:rsidR="00E159A8" w:rsidRDefault="009D3C2E" w:rsidP="00D06A3C">
      <w:pPr>
        <w:jc w:val="both"/>
        <w:rPr>
          <w:rFonts w:ascii="Arial" w:hAnsi="Arial" w:cs="Arial"/>
          <w:sz w:val="24"/>
          <w:szCs w:val="24"/>
        </w:rPr>
      </w:pPr>
      <w:r w:rsidRPr="00D06A3C">
        <w:rPr>
          <w:rFonts w:ascii="Arial" w:hAnsi="Arial" w:cs="Arial"/>
          <w:sz w:val="24"/>
          <w:szCs w:val="24"/>
        </w:rPr>
        <w:t xml:space="preserve">Porque con su praxis demuestra ignorar su propia identidad. Ni sabe ser hijo ni sabe ser libre. No se reconoce. Las palabras del padre le recuerdan quién es: </w:t>
      </w:r>
      <w:r w:rsidRPr="00E159A8">
        <w:rPr>
          <w:rFonts w:ascii="Arial" w:hAnsi="Arial" w:cs="Arial"/>
          <w:b/>
          <w:bCs/>
          <w:sz w:val="24"/>
          <w:szCs w:val="24"/>
        </w:rPr>
        <w:t>¡Hijo!</w:t>
      </w:r>
      <w:r w:rsidRPr="00D06A3C">
        <w:rPr>
          <w:rFonts w:ascii="Arial" w:hAnsi="Arial" w:cs="Arial"/>
          <w:sz w:val="24"/>
          <w:szCs w:val="24"/>
        </w:rPr>
        <w:t xml:space="preserve"> y cuánta riqueza le pertenece</w:t>
      </w:r>
      <w:r w:rsidR="00E159A8">
        <w:rPr>
          <w:rFonts w:ascii="Arial" w:hAnsi="Arial" w:cs="Arial"/>
          <w:sz w:val="24"/>
          <w:szCs w:val="24"/>
        </w:rPr>
        <w:t>:</w:t>
      </w:r>
      <w:r w:rsidRPr="00D06A3C">
        <w:rPr>
          <w:rFonts w:ascii="Arial" w:hAnsi="Arial" w:cs="Arial"/>
          <w:sz w:val="24"/>
          <w:szCs w:val="24"/>
        </w:rPr>
        <w:t xml:space="preserve"> </w:t>
      </w:r>
      <w:r w:rsidRPr="00E159A8">
        <w:rPr>
          <w:rFonts w:ascii="Arial" w:hAnsi="Arial" w:cs="Arial"/>
          <w:b/>
          <w:bCs/>
          <w:sz w:val="24"/>
          <w:szCs w:val="24"/>
        </w:rPr>
        <w:t>¡Toda!:</w:t>
      </w:r>
      <w:r w:rsidRPr="00D06A3C">
        <w:rPr>
          <w:rFonts w:ascii="Arial" w:hAnsi="Arial" w:cs="Arial"/>
          <w:sz w:val="24"/>
          <w:szCs w:val="24"/>
        </w:rPr>
        <w:t xml:space="preserve"> </w:t>
      </w:r>
    </w:p>
    <w:p w14:paraId="49198AEC" w14:textId="77777777" w:rsidR="00E159A8" w:rsidRDefault="009D3C2E" w:rsidP="00D06A3C">
      <w:pPr>
        <w:jc w:val="both"/>
        <w:rPr>
          <w:rFonts w:ascii="Arial" w:hAnsi="Arial" w:cs="Arial"/>
          <w:sz w:val="24"/>
          <w:szCs w:val="24"/>
        </w:rPr>
      </w:pPr>
      <w:r w:rsidRPr="00E159A8">
        <w:rPr>
          <w:rFonts w:ascii="Arial" w:hAnsi="Arial" w:cs="Arial"/>
          <w:b/>
          <w:bCs/>
          <w:i/>
          <w:iCs/>
          <w:sz w:val="24"/>
          <w:szCs w:val="24"/>
        </w:rPr>
        <w:t>“HIJO, ¡si tú estás siempre conmigo y TODO lo mío es tuyo!”</w:t>
      </w:r>
      <w:r w:rsidRPr="00D06A3C">
        <w:rPr>
          <w:rFonts w:ascii="Arial" w:hAnsi="Arial" w:cs="Arial"/>
          <w:sz w:val="24"/>
          <w:szCs w:val="24"/>
        </w:rPr>
        <w:t xml:space="preserve"> (</w:t>
      </w:r>
      <w:proofErr w:type="spellStart"/>
      <w:r w:rsidRPr="00D06A3C">
        <w:rPr>
          <w:rFonts w:ascii="Arial" w:hAnsi="Arial" w:cs="Arial"/>
          <w:sz w:val="24"/>
          <w:szCs w:val="24"/>
        </w:rPr>
        <w:t>Lc</w:t>
      </w:r>
      <w:proofErr w:type="spellEnd"/>
      <w:r w:rsidRPr="00D06A3C">
        <w:rPr>
          <w:rFonts w:ascii="Arial" w:hAnsi="Arial" w:cs="Arial"/>
          <w:sz w:val="24"/>
          <w:szCs w:val="24"/>
        </w:rPr>
        <w:t xml:space="preserve"> 15,31). </w:t>
      </w:r>
    </w:p>
    <w:p w14:paraId="5AEB209F" w14:textId="77777777" w:rsidR="00E159A8" w:rsidRDefault="00E159A8" w:rsidP="00D06A3C">
      <w:pPr>
        <w:jc w:val="both"/>
        <w:rPr>
          <w:rFonts w:ascii="Arial" w:hAnsi="Arial" w:cs="Arial"/>
          <w:sz w:val="24"/>
          <w:szCs w:val="24"/>
        </w:rPr>
      </w:pPr>
    </w:p>
    <w:p w14:paraId="4718284D" w14:textId="04CEE6DF" w:rsidR="00E159A8" w:rsidRPr="00E159A8" w:rsidRDefault="009D3C2E" w:rsidP="00E159A8">
      <w:pPr>
        <w:pStyle w:val="Prrafodelista"/>
        <w:numPr>
          <w:ilvl w:val="0"/>
          <w:numId w:val="6"/>
        </w:numPr>
        <w:jc w:val="both"/>
        <w:rPr>
          <w:rFonts w:ascii="Arial" w:hAnsi="Arial" w:cs="Arial"/>
          <w:sz w:val="24"/>
          <w:szCs w:val="24"/>
        </w:rPr>
      </w:pPr>
      <w:r w:rsidRPr="00E159A8">
        <w:rPr>
          <w:rFonts w:ascii="Arial" w:hAnsi="Arial" w:cs="Arial"/>
          <w:b/>
          <w:bCs/>
          <w:sz w:val="24"/>
          <w:szCs w:val="24"/>
        </w:rPr>
        <w:t>Conclusión</w:t>
      </w:r>
      <w:r w:rsidRPr="00E159A8">
        <w:rPr>
          <w:rFonts w:ascii="Arial" w:hAnsi="Arial" w:cs="Arial"/>
          <w:sz w:val="24"/>
          <w:szCs w:val="24"/>
        </w:rPr>
        <w:t xml:space="preserve"> </w:t>
      </w:r>
    </w:p>
    <w:p w14:paraId="527DB66E" w14:textId="3BCC887B" w:rsidR="00E159A8" w:rsidRDefault="009D3C2E" w:rsidP="00E159A8">
      <w:pPr>
        <w:jc w:val="center"/>
        <w:rPr>
          <w:rFonts w:ascii="Arial" w:hAnsi="Arial" w:cs="Arial"/>
          <w:b/>
          <w:bCs/>
          <w:sz w:val="24"/>
          <w:szCs w:val="24"/>
        </w:rPr>
      </w:pPr>
      <w:r w:rsidRPr="00E159A8">
        <w:rPr>
          <w:rFonts w:ascii="Arial" w:hAnsi="Arial" w:cs="Arial"/>
          <w:b/>
          <w:bCs/>
          <w:sz w:val="24"/>
          <w:szCs w:val="24"/>
        </w:rPr>
        <w:t>¡La gran fiesta de la hermandad y la alegría son una necesidad!</w:t>
      </w:r>
    </w:p>
    <w:p w14:paraId="05B6FBA8" w14:textId="2F43D7F8" w:rsidR="00E159A8" w:rsidRDefault="009D3C2E" w:rsidP="00E159A8">
      <w:pPr>
        <w:jc w:val="center"/>
        <w:rPr>
          <w:rFonts w:ascii="Arial" w:hAnsi="Arial" w:cs="Arial"/>
          <w:sz w:val="24"/>
          <w:szCs w:val="24"/>
        </w:rPr>
      </w:pPr>
      <w:r w:rsidRPr="00E159A8">
        <w:rPr>
          <w:rFonts w:ascii="Arial" w:hAnsi="Arial" w:cs="Arial"/>
          <w:b/>
          <w:bCs/>
          <w:sz w:val="24"/>
          <w:szCs w:val="24"/>
        </w:rPr>
        <w:t>¡Y no admite más demoras!</w:t>
      </w:r>
      <w:r w:rsidR="00E159A8">
        <w:rPr>
          <w:rFonts w:ascii="Arial" w:hAnsi="Arial" w:cs="Arial"/>
          <w:sz w:val="24"/>
          <w:szCs w:val="24"/>
        </w:rPr>
        <w:t>:</w:t>
      </w:r>
    </w:p>
    <w:p w14:paraId="01DE1EBF" w14:textId="0544C20A" w:rsidR="00E159A8" w:rsidRPr="00E159A8" w:rsidRDefault="00E159A8" w:rsidP="00E159A8">
      <w:pPr>
        <w:jc w:val="cente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6432" behindDoc="0" locked="0" layoutInCell="1" allowOverlap="1" wp14:anchorId="39D4A325" wp14:editId="06E08018">
                <wp:simplePos x="0" y="0"/>
                <wp:positionH relativeFrom="column">
                  <wp:posOffset>-125095</wp:posOffset>
                </wp:positionH>
                <wp:positionV relativeFrom="paragraph">
                  <wp:posOffset>170180</wp:posOffset>
                </wp:positionV>
                <wp:extent cx="5689600" cy="909320"/>
                <wp:effectExtent l="0" t="0" r="25400" b="24130"/>
                <wp:wrapNone/>
                <wp:docPr id="1795206476" name="Rectángulo 12"/>
                <wp:cNvGraphicFramePr/>
                <a:graphic xmlns:a="http://schemas.openxmlformats.org/drawingml/2006/main">
                  <a:graphicData uri="http://schemas.microsoft.com/office/word/2010/wordprocessingShape">
                    <wps:wsp>
                      <wps:cNvSpPr/>
                      <wps:spPr>
                        <a:xfrm>
                          <a:off x="0" y="0"/>
                          <a:ext cx="5689600" cy="90932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22A574" id="Rectángulo 12" o:spid="_x0000_s1026" style="position:absolute;margin-left:-9.85pt;margin-top:13.4pt;width:448pt;height:71.6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" filled="f" strokecolor="#0a121c [484]" strokeweight="2pt"/>
            </w:pict>
          </mc:Fallback>
        </mc:AlternateContent>
      </w:r>
    </w:p>
    <w:p w14:paraId="6DD4AB64" w14:textId="77777777" w:rsidR="00E159A8" w:rsidRDefault="009D3C2E" w:rsidP="00E159A8">
      <w:pPr>
        <w:jc w:val="both"/>
        <w:rPr>
          <w:rFonts w:ascii="Arial" w:hAnsi="Arial" w:cs="Arial"/>
          <w:sz w:val="24"/>
          <w:szCs w:val="24"/>
        </w:rPr>
      </w:pPr>
      <w:r w:rsidRPr="00E159A8">
        <w:rPr>
          <w:rFonts w:ascii="Arial" w:hAnsi="Arial" w:cs="Arial"/>
          <w:b/>
          <w:bCs/>
          <w:i/>
          <w:iCs/>
          <w:sz w:val="24"/>
          <w:szCs w:val="24"/>
        </w:rPr>
        <w:t>“Además, había que hacer fiesta y alegrarse, porque ese hermano tuyo estaba muerto y ha vuelto a vivir, andaba perdido y se le ha encontrado”</w:t>
      </w:r>
      <w:r w:rsidRPr="00E159A8">
        <w:rPr>
          <w:rFonts w:ascii="Arial" w:hAnsi="Arial" w:cs="Arial"/>
          <w:sz w:val="24"/>
          <w:szCs w:val="24"/>
        </w:rPr>
        <w:t xml:space="preserve"> (</w:t>
      </w:r>
      <w:proofErr w:type="spellStart"/>
      <w:r w:rsidRPr="00E159A8">
        <w:rPr>
          <w:rFonts w:ascii="Arial" w:hAnsi="Arial" w:cs="Arial"/>
          <w:sz w:val="24"/>
          <w:szCs w:val="24"/>
        </w:rPr>
        <w:t>Lc</w:t>
      </w:r>
      <w:proofErr w:type="spellEnd"/>
      <w:r w:rsidRPr="00E159A8">
        <w:rPr>
          <w:rFonts w:ascii="Arial" w:hAnsi="Arial" w:cs="Arial"/>
          <w:sz w:val="24"/>
          <w:szCs w:val="24"/>
        </w:rPr>
        <w:t xml:space="preserve"> 15,32). </w:t>
      </w:r>
    </w:p>
    <w:p w14:paraId="6F0CA0CE" w14:textId="77777777" w:rsidR="00E159A8" w:rsidRDefault="00E159A8" w:rsidP="00E159A8">
      <w:pPr>
        <w:jc w:val="both"/>
        <w:rPr>
          <w:rFonts w:ascii="Arial" w:hAnsi="Arial" w:cs="Arial"/>
          <w:sz w:val="24"/>
          <w:szCs w:val="24"/>
        </w:rPr>
      </w:pPr>
    </w:p>
    <w:p w14:paraId="0963A886" w14:textId="77777777" w:rsidR="00835399" w:rsidRDefault="009D3C2E" w:rsidP="00E159A8">
      <w:pPr>
        <w:jc w:val="both"/>
        <w:rPr>
          <w:rFonts w:ascii="Arial" w:hAnsi="Arial" w:cs="Arial"/>
          <w:sz w:val="24"/>
          <w:szCs w:val="24"/>
        </w:rPr>
      </w:pPr>
      <w:r w:rsidRPr="00E159A8">
        <w:rPr>
          <w:rFonts w:ascii="Arial" w:hAnsi="Arial" w:cs="Arial"/>
          <w:sz w:val="24"/>
          <w:szCs w:val="24"/>
        </w:rPr>
        <w:t xml:space="preserve">Una vez acabada la parábola, el Magisterio y los líderes religiosos a quienes iba dirigida se quedaron seguramente de piedra. Aunque la lectura posterior del evangelio de Lucas supone que les entró por un oído y les salió por el otro. </w:t>
      </w:r>
    </w:p>
    <w:p w14:paraId="68FDB117" w14:textId="6360888E" w:rsidR="009D3C2E" w:rsidRPr="00E159A8" w:rsidRDefault="009D3C2E" w:rsidP="00E159A8">
      <w:pPr>
        <w:jc w:val="both"/>
        <w:rPr>
          <w:rFonts w:ascii="Arial" w:hAnsi="Arial" w:cs="Arial"/>
          <w:sz w:val="24"/>
          <w:szCs w:val="24"/>
        </w:rPr>
      </w:pPr>
      <w:r w:rsidRPr="00E159A8">
        <w:rPr>
          <w:rFonts w:ascii="Arial" w:hAnsi="Arial" w:cs="Arial"/>
          <w:sz w:val="24"/>
          <w:szCs w:val="24"/>
        </w:rPr>
        <w:t>Cualquier magisterio y colectivo de observancia religiosa actuales cometerán un grave error si, desinteresados por conocer el sentido de la parábola, imaginan que trata de aleccionar a indiferentes o alejados de sus principios, ritos y normas; y que no va por ellos.</w:t>
      </w:r>
    </w:p>
    <w:p w14:paraId="23FDA5CA" w14:textId="77777777" w:rsidR="009D3C2E" w:rsidRDefault="009D3C2E" w:rsidP="00B010E9">
      <w:pPr>
        <w:jc w:val="both"/>
        <w:rPr>
          <w:rFonts w:ascii="Arial" w:hAnsi="Arial" w:cs="Arial"/>
          <w:sz w:val="24"/>
          <w:szCs w:val="24"/>
        </w:rPr>
      </w:pPr>
    </w:p>
    <w:p w14:paraId="7D51AEE8" w14:textId="77777777" w:rsidR="009D3C2E" w:rsidRDefault="009D3C2E" w:rsidP="00B010E9">
      <w:pPr>
        <w:jc w:val="both"/>
        <w:rPr>
          <w:rFonts w:ascii="Arial" w:hAnsi="Arial" w:cs="Arial"/>
          <w:sz w:val="24"/>
          <w:szCs w:val="24"/>
        </w:rPr>
      </w:pPr>
    </w:p>
    <w:p w14:paraId="15436EBA" w14:textId="77777777" w:rsidR="009D3C2E" w:rsidRDefault="009D3C2E" w:rsidP="00B010E9">
      <w:pPr>
        <w:jc w:val="both"/>
        <w:rPr>
          <w:rFonts w:ascii="Arial" w:hAnsi="Arial" w:cs="Arial"/>
          <w:sz w:val="24"/>
          <w:szCs w:val="24"/>
        </w:rPr>
      </w:pPr>
    </w:p>
    <w:p w14:paraId="0DADE18A" w14:textId="77777777" w:rsidR="009D3C2E" w:rsidRDefault="009D3C2E" w:rsidP="00B010E9">
      <w:pPr>
        <w:jc w:val="both"/>
        <w:rPr>
          <w:rFonts w:ascii="Arial" w:hAnsi="Arial" w:cs="Arial"/>
          <w:sz w:val="24"/>
          <w:szCs w:val="24"/>
        </w:rPr>
      </w:pPr>
    </w:p>
    <w:p w14:paraId="67416D59" w14:textId="77777777" w:rsidR="009D3C2E" w:rsidRDefault="009D3C2E" w:rsidP="00B010E9">
      <w:pPr>
        <w:jc w:val="both"/>
        <w:rPr>
          <w:rFonts w:ascii="Arial" w:hAnsi="Arial" w:cs="Arial"/>
          <w:sz w:val="24"/>
          <w:szCs w:val="24"/>
        </w:rPr>
      </w:pPr>
    </w:p>
    <w:p w14:paraId="0E7C55E3" w14:textId="77777777" w:rsidR="009D3C2E" w:rsidRDefault="009D3C2E" w:rsidP="00B010E9">
      <w:pPr>
        <w:jc w:val="both"/>
        <w:rPr>
          <w:rFonts w:ascii="Arial" w:hAnsi="Arial" w:cs="Arial"/>
          <w:sz w:val="24"/>
          <w:szCs w:val="24"/>
        </w:rPr>
      </w:pPr>
    </w:p>
    <w:p w14:paraId="7EB91278" w14:textId="77777777" w:rsidR="009D3C2E" w:rsidRPr="00184C76" w:rsidRDefault="009D3C2E" w:rsidP="00B010E9">
      <w:pPr>
        <w:jc w:val="both"/>
        <w:rPr>
          <w:rFonts w:ascii="Arial" w:hAnsi="Arial" w:cs="Arial"/>
          <w:sz w:val="24"/>
          <w:szCs w:val="24"/>
        </w:rPr>
      </w:pPr>
    </w:p>
    <w:p w14:paraId="65FFAF95" w14:textId="77777777" w:rsidR="00252285" w:rsidRPr="00612E8A" w:rsidRDefault="009021C9" w:rsidP="00DF4AF6">
      <w:pPr>
        <w:jc w:val="both"/>
        <w:rPr>
          <w:rFonts w:ascii="Arial" w:hAnsi="Arial" w:cs="Arial"/>
          <w:sz w:val="24"/>
          <w:szCs w:val="24"/>
        </w:rPr>
      </w:pPr>
      <w:r w:rsidRPr="00612E8A">
        <w:rPr>
          <w:rFonts w:ascii="Arial" w:hAnsi="Arial" w:cs="Arial"/>
          <w:sz w:val="24"/>
          <w:szCs w:val="24"/>
        </w:rPr>
        <w:t xml:space="preserve"> </w:t>
      </w:r>
      <w:r w:rsidR="007B0B0E" w:rsidRPr="00612E8A">
        <w:rPr>
          <w:rFonts w:ascii="Arial" w:hAnsi="Arial" w:cs="Arial"/>
          <w:sz w:val="24"/>
          <w:szCs w:val="24"/>
        </w:rPr>
        <w:t xml:space="preserve"> </w:t>
      </w:r>
    </w:p>
    <w:p w14:paraId="1CFFDE31" w14:textId="77777777" w:rsidR="004F1C43" w:rsidRPr="00612E8A" w:rsidRDefault="00252285" w:rsidP="009C3126">
      <w:pPr>
        <w:rPr>
          <w:rFonts w:ascii="Arial" w:hAnsi="Arial" w:cs="Arial"/>
          <w:sz w:val="24"/>
          <w:szCs w:val="24"/>
        </w:rPr>
      </w:pPr>
      <w:r w:rsidRPr="00612E8A">
        <w:rPr>
          <w:rFonts w:ascii="Arial" w:hAnsi="Arial" w:cs="Arial"/>
          <w:sz w:val="24"/>
          <w:szCs w:val="24"/>
        </w:rPr>
        <w:lastRenderedPageBreak/>
        <w:t xml:space="preserve">   </w:t>
      </w:r>
    </w:p>
    <w:p w14:paraId="1EFBC955" w14:textId="77777777" w:rsidR="00746C1D" w:rsidRPr="00612E8A" w:rsidRDefault="00746C1D" w:rsidP="009C3126">
      <w:pPr>
        <w:rPr>
          <w:rFonts w:ascii="Arial" w:hAnsi="Arial" w:cs="Arial"/>
          <w:sz w:val="24"/>
          <w:szCs w:val="24"/>
        </w:rPr>
      </w:pPr>
    </w:p>
    <w:p w14:paraId="3C6778F4" w14:textId="77777777" w:rsidR="0051083E" w:rsidRPr="00612E8A" w:rsidRDefault="0051083E" w:rsidP="009C3126">
      <w:pPr>
        <w:rPr>
          <w:rFonts w:ascii="Arial" w:hAnsi="Arial" w:cs="Arial"/>
          <w:sz w:val="24"/>
          <w:szCs w:val="24"/>
        </w:rPr>
      </w:pPr>
    </w:p>
    <w:sectPr w:rsidR="0051083E" w:rsidRPr="00612E8A">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17EC7" w14:textId="77777777" w:rsidR="00693541" w:rsidRDefault="00693541" w:rsidP="00AC541C">
      <w:pPr>
        <w:spacing w:after="0" w:line="240" w:lineRule="auto"/>
      </w:pPr>
      <w:r>
        <w:separator/>
      </w:r>
    </w:p>
  </w:endnote>
  <w:endnote w:type="continuationSeparator" w:id="0">
    <w:p w14:paraId="219AE94B" w14:textId="77777777" w:rsidR="00693541" w:rsidRDefault="00693541" w:rsidP="00AC5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3223201"/>
      <w:docPartObj>
        <w:docPartGallery w:val="Page Numbers (Bottom of Page)"/>
        <w:docPartUnique/>
      </w:docPartObj>
    </w:sdtPr>
    <w:sdtContent>
      <w:p w14:paraId="1B0A890A" w14:textId="77777777" w:rsidR="00350F00" w:rsidRDefault="00350F00">
        <w:pPr>
          <w:pStyle w:val="Piedepgina"/>
          <w:jc w:val="center"/>
        </w:pPr>
        <w:r>
          <w:fldChar w:fldCharType="begin"/>
        </w:r>
        <w:r>
          <w:instrText>PAGE   \* MERGEFORMAT</w:instrText>
        </w:r>
        <w:r>
          <w:fldChar w:fldCharType="separate"/>
        </w:r>
        <w:r w:rsidR="00612E8A">
          <w:rPr>
            <w:noProof/>
          </w:rPr>
          <w:t>9</w:t>
        </w:r>
        <w:r>
          <w:fldChar w:fldCharType="end"/>
        </w:r>
      </w:p>
    </w:sdtContent>
  </w:sdt>
  <w:p w14:paraId="7E380A9D" w14:textId="77777777" w:rsidR="00350F00" w:rsidRDefault="00350F0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22371" w14:textId="77777777" w:rsidR="00693541" w:rsidRDefault="00693541" w:rsidP="00AC541C">
      <w:pPr>
        <w:spacing w:after="0" w:line="240" w:lineRule="auto"/>
      </w:pPr>
      <w:r>
        <w:separator/>
      </w:r>
    </w:p>
  </w:footnote>
  <w:footnote w:type="continuationSeparator" w:id="0">
    <w:p w14:paraId="7078DD2B" w14:textId="77777777" w:rsidR="00693541" w:rsidRDefault="00693541" w:rsidP="00AC5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6216A"/>
    <w:multiLevelType w:val="hybridMultilevel"/>
    <w:tmpl w:val="05A4CB4E"/>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3F37723B"/>
    <w:multiLevelType w:val="hybridMultilevel"/>
    <w:tmpl w:val="E09AF33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2556A7A"/>
    <w:multiLevelType w:val="hybridMultilevel"/>
    <w:tmpl w:val="E7A6678A"/>
    <w:lvl w:ilvl="0" w:tplc="EC74D018">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34A3908"/>
    <w:multiLevelType w:val="hybridMultilevel"/>
    <w:tmpl w:val="A7760806"/>
    <w:lvl w:ilvl="0" w:tplc="ACEA11A0">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68FD742B"/>
    <w:multiLevelType w:val="hybridMultilevel"/>
    <w:tmpl w:val="18CED68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702B6738"/>
    <w:multiLevelType w:val="hybridMultilevel"/>
    <w:tmpl w:val="C32036A2"/>
    <w:lvl w:ilvl="0" w:tplc="E63E971E">
      <w:start w:val="11"/>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716B5C8F"/>
    <w:multiLevelType w:val="hybridMultilevel"/>
    <w:tmpl w:val="A9E8D13C"/>
    <w:lvl w:ilvl="0" w:tplc="0C0A000F">
      <w:start w:val="1"/>
      <w:numFmt w:val="decimal"/>
      <w:lvlText w:val="%1."/>
      <w:lvlJc w:val="left"/>
      <w:pPr>
        <w:ind w:left="2771" w:hanging="360"/>
      </w:pPr>
      <w:rPr>
        <w:rFonts w:hint="default"/>
      </w:rPr>
    </w:lvl>
    <w:lvl w:ilvl="1" w:tplc="0C0A0019" w:tentative="1">
      <w:start w:val="1"/>
      <w:numFmt w:val="lowerLetter"/>
      <w:lvlText w:val="%2."/>
      <w:lvlJc w:val="left"/>
      <w:pPr>
        <w:ind w:left="3491" w:hanging="360"/>
      </w:pPr>
    </w:lvl>
    <w:lvl w:ilvl="2" w:tplc="0C0A001B" w:tentative="1">
      <w:start w:val="1"/>
      <w:numFmt w:val="lowerRoman"/>
      <w:lvlText w:val="%3."/>
      <w:lvlJc w:val="right"/>
      <w:pPr>
        <w:ind w:left="4211" w:hanging="180"/>
      </w:pPr>
    </w:lvl>
    <w:lvl w:ilvl="3" w:tplc="0C0A000F" w:tentative="1">
      <w:start w:val="1"/>
      <w:numFmt w:val="decimal"/>
      <w:lvlText w:val="%4."/>
      <w:lvlJc w:val="left"/>
      <w:pPr>
        <w:ind w:left="4931" w:hanging="360"/>
      </w:pPr>
    </w:lvl>
    <w:lvl w:ilvl="4" w:tplc="0C0A0019" w:tentative="1">
      <w:start w:val="1"/>
      <w:numFmt w:val="lowerLetter"/>
      <w:lvlText w:val="%5."/>
      <w:lvlJc w:val="left"/>
      <w:pPr>
        <w:ind w:left="5651" w:hanging="360"/>
      </w:pPr>
    </w:lvl>
    <w:lvl w:ilvl="5" w:tplc="0C0A001B" w:tentative="1">
      <w:start w:val="1"/>
      <w:numFmt w:val="lowerRoman"/>
      <w:lvlText w:val="%6."/>
      <w:lvlJc w:val="right"/>
      <w:pPr>
        <w:ind w:left="6371" w:hanging="180"/>
      </w:pPr>
    </w:lvl>
    <w:lvl w:ilvl="6" w:tplc="0C0A000F" w:tentative="1">
      <w:start w:val="1"/>
      <w:numFmt w:val="decimal"/>
      <w:lvlText w:val="%7."/>
      <w:lvlJc w:val="left"/>
      <w:pPr>
        <w:ind w:left="7091" w:hanging="360"/>
      </w:pPr>
    </w:lvl>
    <w:lvl w:ilvl="7" w:tplc="0C0A0019" w:tentative="1">
      <w:start w:val="1"/>
      <w:numFmt w:val="lowerLetter"/>
      <w:lvlText w:val="%8."/>
      <w:lvlJc w:val="left"/>
      <w:pPr>
        <w:ind w:left="7811" w:hanging="360"/>
      </w:pPr>
    </w:lvl>
    <w:lvl w:ilvl="8" w:tplc="0C0A001B" w:tentative="1">
      <w:start w:val="1"/>
      <w:numFmt w:val="lowerRoman"/>
      <w:lvlText w:val="%9."/>
      <w:lvlJc w:val="right"/>
      <w:pPr>
        <w:ind w:left="8531" w:hanging="180"/>
      </w:pPr>
    </w:lvl>
  </w:abstractNum>
  <w:abstractNum w:abstractNumId="7" w15:restartNumberingAfterBreak="0">
    <w:nsid w:val="7F745F6C"/>
    <w:multiLevelType w:val="hybridMultilevel"/>
    <w:tmpl w:val="6BD64CF8"/>
    <w:lvl w:ilvl="0" w:tplc="676E426A">
      <w:start w:val="1"/>
      <w:numFmt w:val="lowerLetter"/>
      <w:lvlText w:val="%1."/>
      <w:lvlJc w:val="left"/>
      <w:pPr>
        <w:ind w:left="36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06451464">
    <w:abstractNumId w:val="3"/>
  </w:num>
  <w:num w:numId="2" w16cid:durableId="561672855">
    <w:abstractNumId w:val="6"/>
  </w:num>
  <w:num w:numId="3" w16cid:durableId="1971283664">
    <w:abstractNumId w:val="0"/>
  </w:num>
  <w:num w:numId="4" w16cid:durableId="1714190213">
    <w:abstractNumId w:val="1"/>
  </w:num>
  <w:num w:numId="5" w16cid:durableId="981541984">
    <w:abstractNumId w:val="7"/>
  </w:num>
  <w:num w:numId="6" w16cid:durableId="1969165106">
    <w:abstractNumId w:val="4"/>
  </w:num>
  <w:num w:numId="7" w16cid:durableId="1849322949">
    <w:abstractNumId w:val="2"/>
  </w:num>
  <w:num w:numId="8" w16cid:durableId="8497554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FE5"/>
    <w:rsid w:val="00005EDC"/>
    <w:rsid w:val="00017ECD"/>
    <w:rsid w:val="00040D4F"/>
    <w:rsid w:val="0005474A"/>
    <w:rsid w:val="000557FD"/>
    <w:rsid w:val="000661FC"/>
    <w:rsid w:val="00073202"/>
    <w:rsid w:val="00083FE5"/>
    <w:rsid w:val="000905DD"/>
    <w:rsid w:val="00090977"/>
    <w:rsid w:val="000A4E51"/>
    <w:rsid w:val="000B064E"/>
    <w:rsid w:val="000B429A"/>
    <w:rsid w:val="000C6414"/>
    <w:rsid w:val="001039E8"/>
    <w:rsid w:val="0016036F"/>
    <w:rsid w:val="00167745"/>
    <w:rsid w:val="001735D0"/>
    <w:rsid w:val="00175A35"/>
    <w:rsid w:val="00180117"/>
    <w:rsid w:val="00184C76"/>
    <w:rsid w:val="001A610F"/>
    <w:rsid w:val="001B094A"/>
    <w:rsid w:val="001D6A23"/>
    <w:rsid w:val="001E77CB"/>
    <w:rsid w:val="0020412B"/>
    <w:rsid w:val="00211F26"/>
    <w:rsid w:val="0021305F"/>
    <w:rsid w:val="00231CFF"/>
    <w:rsid w:val="00243EFC"/>
    <w:rsid w:val="00246613"/>
    <w:rsid w:val="002470B5"/>
    <w:rsid w:val="00252285"/>
    <w:rsid w:val="00255AEC"/>
    <w:rsid w:val="00265386"/>
    <w:rsid w:val="00265DA4"/>
    <w:rsid w:val="00275535"/>
    <w:rsid w:val="0027593C"/>
    <w:rsid w:val="00281ABE"/>
    <w:rsid w:val="002838EC"/>
    <w:rsid w:val="0029514F"/>
    <w:rsid w:val="0029522E"/>
    <w:rsid w:val="002A36A2"/>
    <w:rsid w:val="002B62ED"/>
    <w:rsid w:val="002C0FB7"/>
    <w:rsid w:val="002C372F"/>
    <w:rsid w:val="002C7A4F"/>
    <w:rsid w:val="002D27ED"/>
    <w:rsid w:val="002E63E5"/>
    <w:rsid w:val="002F161B"/>
    <w:rsid w:val="00344D91"/>
    <w:rsid w:val="00350F00"/>
    <w:rsid w:val="0035764E"/>
    <w:rsid w:val="0039098D"/>
    <w:rsid w:val="00392195"/>
    <w:rsid w:val="00392701"/>
    <w:rsid w:val="003C2CFC"/>
    <w:rsid w:val="003C580B"/>
    <w:rsid w:val="003D4530"/>
    <w:rsid w:val="003E0C17"/>
    <w:rsid w:val="003E6788"/>
    <w:rsid w:val="003E759D"/>
    <w:rsid w:val="003F5178"/>
    <w:rsid w:val="004050D2"/>
    <w:rsid w:val="0045304E"/>
    <w:rsid w:val="00455292"/>
    <w:rsid w:val="00490EC2"/>
    <w:rsid w:val="00496559"/>
    <w:rsid w:val="004A08E2"/>
    <w:rsid w:val="004B46BF"/>
    <w:rsid w:val="004E077D"/>
    <w:rsid w:val="004E62CB"/>
    <w:rsid w:val="004E72D4"/>
    <w:rsid w:val="004F1C43"/>
    <w:rsid w:val="004F46DD"/>
    <w:rsid w:val="0051083E"/>
    <w:rsid w:val="0053685D"/>
    <w:rsid w:val="00537C29"/>
    <w:rsid w:val="00544004"/>
    <w:rsid w:val="005512C0"/>
    <w:rsid w:val="00551772"/>
    <w:rsid w:val="0056049F"/>
    <w:rsid w:val="00577B49"/>
    <w:rsid w:val="00586047"/>
    <w:rsid w:val="00595172"/>
    <w:rsid w:val="005B5C4C"/>
    <w:rsid w:val="005D3B16"/>
    <w:rsid w:val="005D63B2"/>
    <w:rsid w:val="005E4ADE"/>
    <w:rsid w:val="005F3253"/>
    <w:rsid w:val="00612E8A"/>
    <w:rsid w:val="00625670"/>
    <w:rsid w:val="00634EC4"/>
    <w:rsid w:val="006356F1"/>
    <w:rsid w:val="006358DC"/>
    <w:rsid w:val="0066105F"/>
    <w:rsid w:val="006719CA"/>
    <w:rsid w:val="00673D20"/>
    <w:rsid w:val="0067611A"/>
    <w:rsid w:val="006766B8"/>
    <w:rsid w:val="00677D77"/>
    <w:rsid w:val="00681E7F"/>
    <w:rsid w:val="006901A1"/>
    <w:rsid w:val="00691ED1"/>
    <w:rsid w:val="00693541"/>
    <w:rsid w:val="006A1247"/>
    <w:rsid w:val="006A7D11"/>
    <w:rsid w:val="006F7458"/>
    <w:rsid w:val="00701FAC"/>
    <w:rsid w:val="00702748"/>
    <w:rsid w:val="007130EC"/>
    <w:rsid w:val="00721574"/>
    <w:rsid w:val="00733E6C"/>
    <w:rsid w:val="00746C1D"/>
    <w:rsid w:val="007766AA"/>
    <w:rsid w:val="00777F81"/>
    <w:rsid w:val="00790995"/>
    <w:rsid w:val="00792B47"/>
    <w:rsid w:val="007969EA"/>
    <w:rsid w:val="00797DC6"/>
    <w:rsid w:val="007A4167"/>
    <w:rsid w:val="007A6752"/>
    <w:rsid w:val="007B0B0E"/>
    <w:rsid w:val="007C3796"/>
    <w:rsid w:val="007C4C8A"/>
    <w:rsid w:val="007D4ABB"/>
    <w:rsid w:val="007E2D12"/>
    <w:rsid w:val="007E3F6B"/>
    <w:rsid w:val="007F379D"/>
    <w:rsid w:val="007F59D7"/>
    <w:rsid w:val="00802B8B"/>
    <w:rsid w:val="008060AD"/>
    <w:rsid w:val="00806EFF"/>
    <w:rsid w:val="00814772"/>
    <w:rsid w:val="008200C6"/>
    <w:rsid w:val="00826371"/>
    <w:rsid w:val="00835399"/>
    <w:rsid w:val="00835D8E"/>
    <w:rsid w:val="0084211C"/>
    <w:rsid w:val="00865B1B"/>
    <w:rsid w:val="00865D11"/>
    <w:rsid w:val="00870D79"/>
    <w:rsid w:val="00871B08"/>
    <w:rsid w:val="008979FD"/>
    <w:rsid w:val="008A27CC"/>
    <w:rsid w:val="008C29F7"/>
    <w:rsid w:val="008C5F0E"/>
    <w:rsid w:val="008C5FC7"/>
    <w:rsid w:val="008F668E"/>
    <w:rsid w:val="009021C9"/>
    <w:rsid w:val="0092390C"/>
    <w:rsid w:val="00946F0F"/>
    <w:rsid w:val="00950BE7"/>
    <w:rsid w:val="0096009A"/>
    <w:rsid w:val="009902A1"/>
    <w:rsid w:val="009A71DE"/>
    <w:rsid w:val="009B78C6"/>
    <w:rsid w:val="009C3126"/>
    <w:rsid w:val="009C5EB2"/>
    <w:rsid w:val="009D3C2E"/>
    <w:rsid w:val="009E1C9B"/>
    <w:rsid w:val="009F6371"/>
    <w:rsid w:val="009F6619"/>
    <w:rsid w:val="009F6C9D"/>
    <w:rsid w:val="00A11BBB"/>
    <w:rsid w:val="00A322F4"/>
    <w:rsid w:val="00A32558"/>
    <w:rsid w:val="00A41FC8"/>
    <w:rsid w:val="00A42E82"/>
    <w:rsid w:val="00A50CA7"/>
    <w:rsid w:val="00A547ED"/>
    <w:rsid w:val="00A55966"/>
    <w:rsid w:val="00A63B38"/>
    <w:rsid w:val="00A73074"/>
    <w:rsid w:val="00A908B8"/>
    <w:rsid w:val="00A92EFD"/>
    <w:rsid w:val="00A972AF"/>
    <w:rsid w:val="00AB6812"/>
    <w:rsid w:val="00AC224D"/>
    <w:rsid w:val="00AC541C"/>
    <w:rsid w:val="00AF099C"/>
    <w:rsid w:val="00AF6E8A"/>
    <w:rsid w:val="00B010E9"/>
    <w:rsid w:val="00B06C8C"/>
    <w:rsid w:val="00B1420B"/>
    <w:rsid w:val="00B22A5F"/>
    <w:rsid w:val="00B24E11"/>
    <w:rsid w:val="00B30366"/>
    <w:rsid w:val="00B45655"/>
    <w:rsid w:val="00B621CC"/>
    <w:rsid w:val="00B869E9"/>
    <w:rsid w:val="00BA73B0"/>
    <w:rsid w:val="00BC6DA0"/>
    <w:rsid w:val="00BD6838"/>
    <w:rsid w:val="00BE6351"/>
    <w:rsid w:val="00BF7900"/>
    <w:rsid w:val="00C12960"/>
    <w:rsid w:val="00C629F2"/>
    <w:rsid w:val="00C80BBC"/>
    <w:rsid w:val="00C8418D"/>
    <w:rsid w:val="00C86A76"/>
    <w:rsid w:val="00C92823"/>
    <w:rsid w:val="00CA0879"/>
    <w:rsid w:val="00CB51E4"/>
    <w:rsid w:val="00CF1D90"/>
    <w:rsid w:val="00CF5168"/>
    <w:rsid w:val="00D06842"/>
    <w:rsid w:val="00D06A3C"/>
    <w:rsid w:val="00D17A11"/>
    <w:rsid w:val="00D17FC9"/>
    <w:rsid w:val="00D23248"/>
    <w:rsid w:val="00D30CE0"/>
    <w:rsid w:val="00D44405"/>
    <w:rsid w:val="00D518DE"/>
    <w:rsid w:val="00D54B46"/>
    <w:rsid w:val="00D61E78"/>
    <w:rsid w:val="00D678DE"/>
    <w:rsid w:val="00D766C6"/>
    <w:rsid w:val="00D90781"/>
    <w:rsid w:val="00D949F8"/>
    <w:rsid w:val="00D94C8E"/>
    <w:rsid w:val="00DA2AB3"/>
    <w:rsid w:val="00DC4C2A"/>
    <w:rsid w:val="00DC792C"/>
    <w:rsid w:val="00DD0FA0"/>
    <w:rsid w:val="00DF1806"/>
    <w:rsid w:val="00DF4717"/>
    <w:rsid w:val="00DF4AF6"/>
    <w:rsid w:val="00DF4EC4"/>
    <w:rsid w:val="00E159A8"/>
    <w:rsid w:val="00E2251D"/>
    <w:rsid w:val="00E23B86"/>
    <w:rsid w:val="00E32AEE"/>
    <w:rsid w:val="00E334A0"/>
    <w:rsid w:val="00E43C3F"/>
    <w:rsid w:val="00E44422"/>
    <w:rsid w:val="00E56D5E"/>
    <w:rsid w:val="00E607C6"/>
    <w:rsid w:val="00E67BC9"/>
    <w:rsid w:val="00E85C36"/>
    <w:rsid w:val="00E9064C"/>
    <w:rsid w:val="00EB1867"/>
    <w:rsid w:val="00ED104B"/>
    <w:rsid w:val="00ED1774"/>
    <w:rsid w:val="00ED2B75"/>
    <w:rsid w:val="00EE734B"/>
    <w:rsid w:val="00F06A4B"/>
    <w:rsid w:val="00F0744B"/>
    <w:rsid w:val="00F10430"/>
    <w:rsid w:val="00F321D3"/>
    <w:rsid w:val="00F360F6"/>
    <w:rsid w:val="00F37421"/>
    <w:rsid w:val="00F37A9F"/>
    <w:rsid w:val="00F50CF7"/>
    <w:rsid w:val="00F55BDC"/>
    <w:rsid w:val="00F75BFE"/>
    <w:rsid w:val="00F8203D"/>
    <w:rsid w:val="00F963FC"/>
    <w:rsid w:val="00F9767E"/>
    <w:rsid w:val="00FA28A7"/>
    <w:rsid w:val="00FA39C5"/>
    <w:rsid w:val="00FE1200"/>
    <w:rsid w:val="00FE553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CF5797"/>
  <w15:docId w15:val="{D3209542-F6A9-4E7C-B061-9A0E77AA1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2390C"/>
    <w:pPr>
      <w:ind w:left="720"/>
      <w:contextualSpacing/>
    </w:pPr>
  </w:style>
  <w:style w:type="paragraph" w:styleId="Encabezado">
    <w:name w:val="header"/>
    <w:basedOn w:val="Normal"/>
    <w:link w:val="EncabezadoCar"/>
    <w:uiPriority w:val="99"/>
    <w:unhideWhenUsed/>
    <w:rsid w:val="00AC541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C541C"/>
  </w:style>
  <w:style w:type="paragraph" w:styleId="Piedepgina">
    <w:name w:val="footer"/>
    <w:basedOn w:val="Normal"/>
    <w:link w:val="PiedepginaCar"/>
    <w:uiPriority w:val="99"/>
    <w:unhideWhenUsed/>
    <w:rsid w:val="00AC541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C54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2908</Words>
  <Characters>15998</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SALVADOR</dc:creator>
  <cp:lastModifiedBy>Rosario Hermano</cp:lastModifiedBy>
  <cp:revision>2</cp:revision>
  <cp:lastPrinted>2019-02-11T16:18:00Z</cp:lastPrinted>
  <dcterms:created xsi:type="dcterms:W3CDTF">2026-09-14T12:28:00Z</dcterms:created>
  <dcterms:modified xsi:type="dcterms:W3CDTF">2026-09-14T12:28:00Z</dcterms:modified>
</cp:coreProperties>
</file>