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2304" w14:textId="6FDDDD05" w:rsidR="00426A53" w:rsidRDefault="00426A53" w:rsidP="00426A53">
      <w:pPr>
        <w:shd w:val="clear" w:color="auto" w:fill="FFFFFF"/>
        <w:spacing w:after="600" w:line="240" w:lineRule="auto"/>
        <w:outlineLvl w:val="1"/>
        <w:rPr>
          <w:rFonts w:ascii="Arial" w:eastAsia="Times New Roman" w:hAnsi="Arial" w:cs="Times New Roman"/>
          <w:b/>
          <w:bCs/>
          <w:color w:val="2D2F37"/>
          <w:spacing w:val="-5"/>
          <w:kern w:val="0"/>
          <w:sz w:val="36"/>
          <w:szCs w:val="36"/>
          <w:lang w:eastAsia="es-UY"/>
          <w14:ligatures w14:val="none"/>
        </w:rPr>
      </w:pPr>
      <w:r w:rsidRPr="00426A53">
        <w:rPr>
          <w:rFonts w:ascii="Arial" w:eastAsia="Times New Roman" w:hAnsi="Arial" w:cs="Times New Roman"/>
          <w:b/>
          <w:bCs/>
          <w:color w:val="2D2F37"/>
          <w:spacing w:val="-5"/>
          <w:kern w:val="0"/>
          <w:sz w:val="36"/>
          <w:szCs w:val="36"/>
          <w:lang w:eastAsia="es-UY"/>
          <w14:ligatures w14:val="none"/>
        </w:rPr>
        <w:drawing>
          <wp:inline distT="0" distB="0" distL="0" distR="0" wp14:anchorId="2D74F04B" wp14:editId="7A33413D">
            <wp:extent cx="5016758" cy="3378374"/>
            <wp:effectExtent l="0" t="0" r="0" b="0"/>
            <wp:docPr id="2677163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163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6758" cy="337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93395" w14:textId="185C2DBE" w:rsidR="00426A53" w:rsidRPr="00426A53" w:rsidRDefault="00426A53" w:rsidP="00426A53">
      <w:pPr>
        <w:shd w:val="clear" w:color="auto" w:fill="FFFFFF"/>
        <w:spacing w:after="600" w:line="240" w:lineRule="auto"/>
        <w:jc w:val="both"/>
        <w:outlineLvl w:val="1"/>
        <w:rPr>
          <w:rFonts w:ascii="Arial" w:eastAsia="Times New Roman" w:hAnsi="Arial" w:cs="Times New Roman"/>
          <w:b/>
          <w:bCs/>
          <w:color w:val="2D2F37"/>
          <w:spacing w:val="-5"/>
          <w:kern w:val="0"/>
          <w:sz w:val="36"/>
          <w:szCs w:val="36"/>
          <w:lang w:eastAsia="es-UY"/>
          <w14:ligatures w14:val="none"/>
        </w:rPr>
      </w:pPr>
      <w:r w:rsidRPr="00426A53">
        <w:rPr>
          <w:rFonts w:ascii="Arial" w:eastAsia="Times New Roman" w:hAnsi="Arial" w:cs="Times New Roman"/>
          <w:b/>
          <w:bCs/>
          <w:color w:val="2D2F37"/>
          <w:spacing w:val="-5"/>
          <w:kern w:val="0"/>
          <w:sz w:val="36"/>
          <w:szCs w:val="36"/>
          <w:lang w:eastAsia="es-UY"/>
          <w14:ligatures w14:val="none"/>
        </w:rPr>
        <w:t>La causa</w:t>
      </w:r>
    </w:p>
    <w:p w14:paraId="131CBDAA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*A: Presidenta de la República, Ministerio de la Mujer, Ministerio de Justicia, Congreso de la República, Gobierno Regional de Amazonas*  </w:t>
      </w:r>
    </w:p>
    <w:p w14:paraId="50A4D0C3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*De: SICSAL Perú - Servicio Internacional Cristiano de Solidaridad con los Pueblos de América Latina*</w:t>
      </w:r>
    </w:p>
    <w:p w14:paraId="5DE9B6E8" w14:textId="7E8992E0" w:rsidR="00426A53" w:rsidRPr="00426A53" w:rsidRDefault="00426A53" w:rsidP="00426A53">
      <w:pPr>
        <w:shd w:val="clear" w:color="auto" w:fill="FFFFFF"/>
        <w:spacing w:after="0" w:line="420" w:lineRule="atLeast"/>
        <w:jc w:val="center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i/>
          <w:iCs/>
          <w:color w:val="2D2F37"/>
          <w:kern w:val="0"/>
          <w:lang w:eastAsia="es-UY"/>
          <w14:ligatures w14:val="none"/>
        </w:rPr>
        <w:t xml:space="preserve">Las vidas de las niñas </w:t>
      </w:r>
      <w:proofErr w:type="spellStart"/>
      <w:r w:rsidRPr="00426A53">
        <w:rPr>
          <w:rFonts w:ascii="Merriweather" w:eastAsia="Times New Roman" w:hAnsi="Merriweather" w:cs="Times New Roman"/>
          <w:b/>
          <w:bCs/>
          <w:i/>
          <w:iCs/>
          <w:color w:val="2D2F37"/>
          <w:kern w:val="0"/>
          <w:lang w:eastAsia="es-UY"/>
          <w14:ligatures w14:val="none"/>
        </w:rPr>
        <w:t>awajún</w:t>
      </w:r>
      <w:proofErr w:type="spellEnd"/>
      <w:r w:rsidRPr="00426A53">
        <w:rPr>
          <w:rFonts w:ascii="Merriweather" w:eastAsia="Times New Roman" w:hAnsi="Merriweather" w:cs="Times New Roman"/>
          <w:b/>
          <w:bCs/>
          <w:i/>
          <w:iCs/>
          <w:color w:val="2D2F37"/>
          <w:kern w:val="0"/>
          <w:lang w:eastAsia="es-UY"/>
          <w14:ligatures w14:val="none"/>
        </w:rPr>
        <w:t xml:space="preserve"> y </w:t>
      </w:r>
      <w:proofErr w:type="spellStart"/>
      <w:r w:rsidRPr="00426A53">
        <w:rPr>
          <w:rFonts w:ascii="Merriweather" w:eastAsia="Times New Roman" w:hAnsi="Merriweather" w:cs="Times New Roman"/>
          <w:b/>
          <w:bCs/>
          <w:i/>
          <w:iCs/>
          <w:color w:val="2D2F37"/>
          <w:kern w:val="0"/>
          <w:lang w:eastAsia="es-UY"/>
          <w14:ligatures w14:val="none"/>
        </w:rPr>
        <w:t>wampís</w:t>
      </w:r>
      <w:proofErr w:type="spellEnd"/>
      <w:r w:rsidRPr="00426A53">
        <w:rPr>
          <w:rFonts w:ascii="Merriweather" w:eastAsia="Times New Roman" w:hAnsi="Merriweather" w:cs="Times New Roman"/>
          <w:b/>
          <w:bCs/>
          <w:i/>
          <w:iCs/>
          <w:color w:val="2D2F37"/>
          <w:kern w:val="0"/>
          <w:lang w:eastAsia="es-UY"/>
          <w14:ligatures w14:val="none"/>
        </w:rPr>
        <w:t xml:space="preserve"> NO valen menos.</w:t>
      </w:r>
    </w:p>
    <w:p w14:paraId="6A1ADBF6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El 4 de agosto de 2026, ante la CIDH, *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 xml:space="preserve">Matut Micaela </w:t>
      </w:r>
      <w:proofErr w:type="spellStart"/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Impi</w:t>
      </w:r>
      <w:proofErr w:type="spellEnd"/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 xml:space="preserve"> Ismiño*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 xml:space="preserve">, vicepresidenta del Gobierno Territorial Autónomo </w:t>
      </w:r>
      <w:proofErr w:type="spellStart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Awajún</w:t>
      </w:r>
      <w:proofErr w:type="spellEnd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, denunció lo que ya es una emergencia humanitaria:</w:t>
      </w:r>
    </w:p>
    <w:p w14:paraId="3C6A19A3" w14:textId="77777777" w:rsid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1.  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*Más de 800 casos*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 de violencia sexual contra niñas, niños y adolescentes en Condorcanqui y otros pueblos de la Amazonia peruana.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br/>
        <w:t>2.  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*Más de 500 concesiones mineras* 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 xml:space="preserve">otorgadas por el Estado en ríos y cabeceras de cuenca del territorio </w:t>
      </w:r>
      <w:proofErr w:type="spellStart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Awajún</w:t>
      </w:r>
      <w:proofErr w:type="spellEnd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, en áreas sagradas que amenazan el agua y la vida.</w:t>
      </w:r>
    </w:p>
    <w:p w14:paraId="71675678" w14:textId="77777777" w:rsid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br/>
        <w:t>3. 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 *Economías ilegales*: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 minería ilegal, narcotráfico y tala que usan el abuso de mujeres para entrar a los territorios.</w:t>
      </w:r>
    </w:p>
    <w:p w14:paraId="569709E1" w14:textId="77777777" w:rsid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lastRenderedPageBreak/>
        <w:t>4.  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*Alto contagio de VIH-SIDA*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 xml:space="preserve"> que pone en peligro la existencia misma del pueblo </w:t>
      </w:r>
      <w:proofErr w:type="spellStart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Awajún</w:t>
      </w:r>
      <w:proofErr w:type="spellEnd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.</w:t>
      </w:r>
    </w:p>
    <w:p w14:paraId="23756BF9" w14:textId="7B62F24C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5.  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*Trata de personas* 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y 90% de tolerancia social a la violencia, según la OEA.</w:t>
      </w:r>
    </w:p>
    <w:p w14:paraId="6ABBEFBE" w14:textId="77777777" w:rsidR="00426A53" w:rsidRPr="00426A53" w:rsidRDefault="00426A53" w:rsidP="00426A53">
      <w:pPr>
        <w:shd w:val="clear" w:color="auto" w:fill="FFFFFF"/>
        <w:spacing w:before="360"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Acompañamos esta denuncia junto a AIDESEP, Cuencas Sagradas, IDL, CEAS y el Vicariato Apostólico de Pucallpa.</w:t>
      </w:r>
    </w:p>
    <w:p w14:paraId="46E94662" w14:textId="77777777" w:rsidR="00426A53" w:rsidRPr="00426A53" w:rsidRDefault="00426A53" w:rsidP="00426A53">
      <w:pPr>
        <w:shd w:val="clear" w:color="auto" w:fill="FFFFFF"/>
        <w:spacing w:before="360"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Pero la respuesta del Estado ha sido eludir.</w:t>
      </w:r>
    </w:p>
    <w:p w14:paraId="7E3DE8D3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El 12 de septiembre de 2026, la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*Ministra de la Mujer, María Seminario*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, declaró a RPP: _"Este no es un problema ni de la Administración de Justicia, ni de la Policía, ni del Ejecutivo... el gran ausente es el gobierno regional de Amazonas"_. 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br/>
        <w:t>Responsabilizó solo a "los profesores que responden a las UGEL".</w:t>
      </w:r>
    </w:p>
    <w:p w14:paraId="2819F4F1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Ese mismo día la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*OEA* 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calificó los abusos como un problema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*estructural y de abandono del Estado*.</w:t>
      </w:r>
    </w:p>
    <w:p w14:paraId="06D698FF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El 13 de septiembre, la senadora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*Ruth Luque* 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 xml:space="preserve">lo dijo claro en </w:t>
      </w:r>
      <w:proofErr w:type="spellStart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Servindi</w:t>
      </w:r>
      <w:proofErr w:type="spellEnd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: _"¿Por qué el Estado responde así cuando las víctimas son niñas indígenas? Existe discriminación estructural cuando el lugar donde naciste y tu pertenencia indígena determinan cuánto tiempo tienes que esperar para que el Estado te proteja"_.</w:t>
      </w:r>
    </w:p>
    <w:p w14:paraId="71B82123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*NO necesitamos que el Gobierno Nacional y el Gobierno Regional se señalen. Necesitamos responsabilidades compartidas, presupuesto y resultados.*</w:t>
      </w:r>
    </w:p>
    <w:p w14:paraId="3FDC25E3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*EXIGIMOS AL ESTADO PERUANO:*</w:t>
      </w:r>
    </w:p>
    <w:p w14:paraId="7BA65E23" w14:textId="77777777" w:rsidR="00426A53" w:rsidRPr="00426A53" w:rsidRDefault="00426A53" w:rsidP="00426A53">
      <w:pPr>
        <w:shd w:val="clear" w:color="auto" w:fill="FFFFFF"/>
        <w:spacing w:before="360"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Tal como lo solicitó la vicepresidenta Matut Micaela ante la CIDH:</w:t>
      </w:r>
    </w:p>
    <w:p w14:paraId="0D0B56A0" w14:textId="77777777" w:rsid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1. 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 *Justicia inmediata y reparación integral* 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 xml:space="preserve">para los más de 800 casos de violencia sexual en Condorcanqui y la Amazonía. </w:t>
      </w:r>
      <w:proofErr w:type="gramStart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Cero impunidad</w:t>
      </w:r>
      <w:proofErr w:type="gramEnd"/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.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br/>
        <w:t>2.  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*Albergues con pertinencia cultural YA*.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 Que incluyan saberes ancestrales y cosmovisión indígena. Con presupuesto aprobado.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br/>
        <w:t>3. 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 *Articulación real*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 entre justicia ordinaria y justicia indígena especial para investigar, sancionar y proteger.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br/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lastRenderedPageBreak/>
        <w:t>4.  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*Informe público y acciones concretas*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 contra minería ilegal, narcotráfico y tala en territorios indígenas. Cancelar concesiones en cabeceras de cuenca.</w:t>
      </w:r>
    </w:p>
    <w:p w14:paraId="295AFA55" w14:textId="77777777" w:rsid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5.  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*Protección efectiva*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 para líderes, lideresas, defensoras y defensores indígenas que enfrentan a las economías ilegales.</w:t>
      </w:r>
    </w:p>
    <w:p w14:paraId="38765B67" w14:textId="22426533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6.  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*Presupuesto con nombre propio para Condorcanqui*</w:t>
      </w: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. Servicios permanentes de fiscales, salud integral frente al VIH, y estrategia nacional.</w:t>
      </w:r>
    </w:p>
    <w:p w14:paraId="2F9D4D78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Si hablamos de protección integral de la infancia, </w:t>
      </w: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*Condorcanqui debe ser prioridad nacional*. </w:t>
      </w:r>
    </w:p>
    <w:p w14:paraId="40B1C046" w14:textId="77777777" w:rsidR="00426A53" w:rsidRPr="00426A53" w:rsidRDefault="00426A53" w:rsidP="00426A53">
      <w:pPr>
        <w:shd w:val="clear" w:color="auto" w:fill="FFFFFF"/>
        <w:spacing w:before="360"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El Estado no puede lavarse las manos.</w:t>
      </w:r>
    </w:p>
    <w:p w14:paraId="7E2A026F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*Firma para exigir que el gobierno deje de echarse la culpa y actúe YA.*</w:t>
      </w:r>
    </w:p>
    <w:p w14:paraId="2CAC67B1" w14:textId="77777777" w:rsidR="00426A53" w:rsidRPr="00426A53" w:rsidRDefault="00426A53" w:rsidP="00426A53">
      <w:pPr>
        <w:shd w:val="clear" w:color="auto" w:fill="FFFFFF"/>
        <w:spacing w:before="360"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  <w:t>#PuebloAwajún #DefensorasIndígenas #JusticiaParaCondorcanqui #CIDH #ProtejamosAQuienesNosProtegen</w:t>
      </w:r>
    </w:p>
    <w:p w14:paraId="6D12C571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_SICSAL Perú_</w:t>
      </w:r>
    </w:p>
    <w:p w14:paraId="042D7F95" w14:textId="77777777" w:rsidR="00426A53" w:rsidRPr="00426A53" w:rsidRDefault="00426A53" w:rsidP="00426A53">
      <w:pPr>
        <w:shd w:val="clear" w:color="auto" w:fill="FFFFFF"/>
        <w:spacing w:after="0" w:line="420" w:lineRule="atLeast"/>
        <w:jc w:val="both"/>
        <w:rPr>
          <w:rFonts w:ascii="Merriweather" w:eastAsia="Times New Roman" w:hAnsi="Merriweather" w:cs="Times New Roman"/>
          <w:color w:val="2D2F37"/>
          <w:kern w:val="0"/>
          <w:lang w:eastAsia="es-UY"/>
          <w14:ligatures w14:val="none"/>
        </w:rPr>
      </w:pPr>
      <w:r w:rsidRPr="00426A53">
        <w:rPr>
          <w:rFonts w:ascii="Merriweather" w:eastAsia="Times New Roman" w:hAnsi="Merriweather" w:cs="Times New Roman"/>
          <w:b/>
          <w:bCs/>
          <w:color w:val="2D2F37"/>
          <w:kern w:val="0"/>
          <w:lang w:eastAsia="es-UY"/>
          <w14:ligatures w14:val="none"/>
        </w:rPr>
        <w:t>Servicio Internacional Cristiano de Solidaridad con los Pueblos de América Latina</w:t>
      </w:r>
    </w:p>
    <w:p w14:paraId="2FDBF53E" w14:textId="77777777" w:rsidR="00426A53" w:rsidRDefault="00426A53" w:rsidP="00426A53">
      <w:pPr>
        <w:jc w:val="both"/>
      </w:pPr>
    </w:p>
    <w:p w14:paraId="3DA32C7B" w14:textId="15C77A25" w:rsidR="00426A53" w:rsidRDefault="00426A53" w:rsidP="00426A53">
      <w:pPr>
        <w:jc w:val="both"/>
      </w:pPr>
      <w:hyperlink r:id="rId5" w:history="1">
        <w:r w:rsidRPr="00A60DA9">
          <w:rPr>
            <w:rStyle w:val="Hipervnculo"/>
          </w:rPr>
          <w:t>https://www.change.org/p/condorcanqui-no-es-problema-del-gobierno-regional-el-estado-peruano-debe-responder-ya?signed=true</w:t>
        </w:r>
      </w:hyperlink>
    </w:p>
    <w:p w14:paraId="76919D96" w14:textId="77777777" w:rsidR="00426A53" w:rsidRDefault="00426A53" w:rsidP="00426A53">
      <w:pPr>
        <w:jc w:val="both"/>
      </w:pPr>
    </w:p>
    <w:sectPr w:rsidR="00426A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53"/>
    <w:rsid w:val="00166316"/>
    <w:rsid w:val="0042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5D212"/>
  <w15:chartTrackingRefBased/>
  <w15:docId w15:val="{CA66580C-A4FE-42A0-BE5D-401C3987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6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6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26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6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6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6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6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6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6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6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6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26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6A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6A5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6A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6A5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6A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6A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6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6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6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6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6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6A5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26A5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6A5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6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6A5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6A5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26A5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6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ange.org/p/condorcanqui-no-es-problema-del-gobierno-regional-el-estado-peruano-debe-responder-ya?signed=tru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2026-09-14T13:54:00Z</dcterms:created>
  <dcterms:modified xsi:type="dcterms:W3CDTF">2026-09-14T13:58:00Z</dcterms:modified>
</cp:coreProperties>
</file>