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077C1C" w:rsidRPr="00077C1C" w14:paraId="20F22113" w14:textId="77777777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077C1C" w:rsidRPr="00077C1C" w14:paraId="3201F93A" w14:textId="77777777">
              <w:trPr>
                <w:tblCellSpacing w:w="0" w:type="dxa"/>
              </w:trPr>
              <w:tc>
                <w:tcPr>
                  <w:tcW w:w="0" w:type="auto"/>
                  <w:tcMar>
                    <w:top w:w="150" w:type="dxa"/>
                    <w:left w:w="375" w:type="dxa"/>
                    <w:bottom w:w="150" w:type="dxa"/>
                    <w:right w:w="375" w:type="dxa"/>
                  </w:tcMar>
                  <w:vAlign w:val="center"/>
                  <w:hideMark/>
                </w:tcPr>
                <w:p w14:paraId="62CB72DA" w14:textId="77777777" w:rsidR="00077C1C" w:rsidRPr="00077C1C" w:rsidRDefault="00077C1C" w:rsidP="00077C1C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Times New Roman"/>
                      <w:b/>
                      <w:bCs/>
                      <w:color w:val="000000"/>
                      <w:kern w:val="0"/>
                      <w:sz w:val="36"/>
                      <w:szCs w:val="36"/>
                      <w:lang w:val="pt-PT" w:eastAsia="es-UY"/>
                      <w14:ligatures w14:val="none"/>
                    </w:rPr>
                  </w:pPr>
                  <w:r w:rsidRPr="00077C1C">
                    <w:rPr>
                      <w:rFonts w:ascii="Montserrat" w:eastAsia="Times New Roman" w:hAnsi="Montserrat" w:cs="Times New Roman"/>
                      <w:b/>
                      <w:bCs/>
                      <w:color w:val="000000"/>
                      <w:kern w:val="0"/>
                      <w:sz w:val="36"/>
                      <w:szCs w:val="36"/>
                      <w:lang w:val="pt-PT" w:eastAsia="es-UY"/>
                      <w14:ligatures w14:val="none"/>
                    </w:rPr>
                    <w:t>IV Jornada de Diálogos entre Medicinas</w:t>
                  </w:r>
                </w:p>
              </w:tc>
            </w:tr>
          </w:tbl>
          <w:p w14:paraId="10C2EC5B" w14:textId="77777777" w:rsidR="00077C1C" w:rsidRPr="00077C1C" w:rsidRDefault="00077C1C" w:rsidP="00077C1C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val="pt-PT" w:eastAsia="es-UY"/>
                <w14:ligatures w14:val="none"/>
              </w:rPr>
            </w:pPr>
          </w:p>
        </w:tc>
      </w:tr>
    </w:tbl>
    <w:p w14:paraId="03EB8A5B" w14:textId="77777777" w:rsidR="00077C1C" w:rsidRPr="00077C1C" w:rsidRDefault="00077C1C" w:rsidP="00077C1C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222222"/>
          <w:kern w:val="0"/>
          <w:lang w:eastAsia="es-UY"/>
          <w14:ligatures w14:val="none"/>
        </w:rPr>
      </w:pPr>
    </w:p>
    <w:tbl>
      <w:tblPr>
        <w:tblW w:w="90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077C1C" w:rsidRPr="00077C1C" w14:paraId="466C71ED" w14:textId="77777777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077C1C" w:rsidRPr="00077C1C" w14:paraId="5EEDC547" w14:textId="77777777">
              <w:trPr>
                <w:tblCellSpacing w:w="0" w:type="dxa"/>
              </w:trPr>
              <w:tc>
                <w:tcPr>
                  <w:tcW w:w="0" w:type="auto"/>
                  <w:tcMar>
                    <w:top w:w="0" w:type="dxa"/>
                    <w:left w:w="375" w:type="dxa"/>
                    <w:bottom w:w="0" w:type="dxa"/>
                    <w:right w:w="375" w:type="dxa"/>
                  </w:tcMar>
                  <w:vAlign w:val="center"/>
                  <w:hideMark/>
                </w:tcPr>
                <w:p w14:paraId="7E277E3A" w14:textId="77777777" w:rsidR="00077C1C" w:rsidRPr="00077C1C" w:rsidRDefault="00077C1C" w:rsidP="00077C1C">
                  <w:pPr>
                    <w:spacing w:before="100" w:beforeAutospacing="1" w:after="100" w:afterAutospacing="1" w:line="240" w:lineRule="auto"/>
                    <w:rPr>
                      <w:rFonts w:ascii="Montserrat" w:eastAsia="Times New Roman" w:hAnsi="Montserrat" w:cs="Times New Roman"/>
                      <w:color w:val="000000"/>
                      <w:kern w:val="0"/>
                      <w:lang w:eastAsia="es-UY"/>
                      <w14:ligatures w14:val="none"/>
                    </w:rPr>
                  </w:pPr>
                  <w:r w:rsidRPr="00077C1C">
                    <w:rPr>
                      <w:rFonts w:ascii="Montserrat" w:eastAsia="Times New Roman" w:hAnsi="Montserrat" w:cs="Times New Roman"/>
                      <w:color w:val="000000"/>
                      <w:kern w:val="0"/>
                      <w:lang w:eastAsia="es-UY"/>
                      <w14:ligatures w14:val="none"/>
                    </w:rPr>
                    <w:t xml:space="preserve">La Asociación GASS y el Centro </w:t>
                  </w:r>
                  <w:proofErr w:type="spellStart"/>
                  <w:r w:rsidRPr="00077C1C">
                    <w:rPr>
                      <w:rFonts w:ascii="Montserrat" w:eastAsia="Times New Roman" w:hAnsi="Montserrat" w:cs="Times New Roman"/>
                      <w:color w:val="000000"/>
                      <w:kern w:val="0"/>
                      <w:lang w:eastAsia="es-UY"/>
                      <w14:ligatures w14:val="none"/>
                    </w:rPr>
                    <w:t>Takiwasi</w:t>
                  </w:r>
                  <w:proofErr w:type="spellEnd"/>
                  <w:r w:rsidRPr="00077C1C">
                    <w:rPr>
                      <w:rFonts w:ascii="Montserrat" w:eastAsia="Times New Roman" w:hAnsi="Montserrat" w:cs="Times New Roman"/>
                      <w:color w:val="000000"/>
                      <w:kern w:val="0"/>
                      <w:lang w:eastAsia="es-UY"/>
                      <w14:ligatures w14:val="none"/>
                    </w:rPr>
                    <w:t xml:space="preserve"> organizan la IV Jornada de Diálogos entre Medicinas: </w:t>
                  </w:r>
                  <w:r w:rsidRPr="00077C1C">
                    <w:rPr>
                      <w:rFonts w:ascii="Montserrat" w:eastAsia="Times New Roman" w:hAnsi="Montserrat" w:cs="Times New Roman"/>
                      <w:i/>
                      <w:iCs/>
                      <w:color w:val="000000"/>
                      <w:kern w:val="0"/>
                      <w:lang w:eastAsia="es-UY"/>
                      <w14:ligatures w14:val="none"/>
                    </w:rPr>
                    <w:t>“Enfermedades espirituales, medicinas tradicionales y cristianismo”.</w:t>
                  </w:r>
                </w:p>
                <w:p w14:paraId="4C22679D" w14:textId="77777777" w:rsidR="00077C1C" w:rsidRPr="00077C1C" w:rsidRDefault="00077C1C" w:rsidP="00077C1C">
                  <w:pPr>
                    <w:spacing w:before="100" w:beforeAutospacing="1" w:after="100" w:afterAutospacing="1" w:line="240" w:lineRule="auto"/>
                    <w:rPr>
                      <w:rFonts w:ascii="Montserrat" w:eastAsia="Times New Roman" w:hAnsi="Montserrat" w:cs="Times New Roman"/>
                      <w:color w:val="000000"/>
                      <w:kern w:val="0"/>
                      <w:lang w:eastAsia="es-UY"/>
                      <w14:ligatures w14:val="none"/>
                    </w:rPr>
                  </w:pPr>
                  <w:r w:rsidRPr="00077C1C">
                    <w:rPr>
                      <w:rFonts w:ascii="Montserrat" w:eastAsia="Times New Roman" w:hAnsi="Montserrat" w:cs="Times New Roman"/>
                      <w:color w:val="000000"/>
                      <w:kern w:val="0"/>
                      <w:lang w:eastAsia="es-UY"/>
                      <w14:ligatures w14:val="none"/>
                    </w:rPr>
                    <w:t>El encuentro se llevará a cabo el </w:t>
                  </w:r>
                  <w:r w:rsidRPr="00077C1C">
                    <w:rPr>
                      <w:rFonts w:ascii="Montserrat" w:eastAsia="Times New Roman" w:hAnsi="Montserrat" w:cs="Times New Roman"/>
                      <w:b/>
                      <w:bCs/>
                      <w:color w:val="000000"/>
                      <w:kern w:val="0"/>
                      <w:lang w:eastAsia="es-UY"/>
                      <w14:ligatures w14:val="none"/>
                    </w:rPr>
                    <w:t>sábado 17 de octubre de 2026 en Barcelona, España,</w:t>
                  </w:r>
                  <w:r w:rsidRPr="00077C1C">
                    <w:rPr>
                      <w:rFonts w:ascii="Montserrat" w:eastAsia="Times New Roman" w:hAnsi="Montserrat" w:cs="Times New Roman"/>
                      <w:color w:val="000000"/>
                      <w:kern w:val="0"/>
                      <w:lang w:eastAsia="es-UY"/>
                      <w14:ligatures w14:val="none"/>
                    </w:rPr>
                    <w:t> y reunirá a especialistas, terapeutas, investigadores y personas interesadas en el diálogo entre espiritualidad, medicinas tradicionales y saber académico.</w:t>
                  </w:r>
                </w:p>
              </w:tc>
            </w:tr>
          </w:tbl>
          <w:p w14:paraId="62B62D6D" w14:textId="77777777" w:rsidR="00077C1C" w:rsidRPr="00077C1C" w:rsidRDefault="00077C1C" w:rsidP="00077C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eastAsia="es-UY"/>
                <w14:ligatures w14:val="none"/>
              </w:rPr>
            </w:pPr>
            <w:r w:rsidRPr="00077C1C"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eastAsia="es-UY"/>
                <w14:ligatures w14:val="none"/>
              </w:rPr>
              <w:t> 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077C1C" w:rsidRPr="00077C1C" w14:paraId="70534A9D" w14:textId="77777777">
              <w:trPr>
                <w:tblCellSpacing w:w="0" w:type="dxa"/>
              </w:trPr>
              <w:tc>
                <w:tcPr>
                  <w:tcW w:w="0" w:type="auto"/>
                  <w:tcMar>
                    <w:top w:w="150" w:type="dxa"/>
                    <w:left w:w="375" w:type="dxa"/>
                    <w:bottom w:w="0" w:type="dxa"/>
                    <w:right w:w="375" w:type="dxa"/>
                  </w:tcMar>
                  <w:vAlign w:val="center"/>
                  <w:hideMark/>
                </w:tcPr>
                <w:tbl>
                  <w:tblPr>
                    <w:tblW w:w="0" w:type="auto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690"/>
                  </w:tblGrid>
                  <w:tr w:rsidR="00077C1C" w:rsidRPr="00077C1C" w14:paraId="5F7DA521" w14:textId="77777777">
                    <w:trPr>
                      <w:jc w:val="center"/>
                    </w:trPr>
                    <w:tc>
                      <w:tcPr>
                        <w:tcW w:w="3690" w:type="dxa"/>
                        <w:vAlign w:val="center"/>
                        <w:hideMark/>
                      </w:tcPr>
                      <w:p w14:paraId="01F99960" w14:textId="77777777" w:rsidR="00077C1C" w:rsidRPr="00077C1C" w:rsidRDefault="00077C1C" w:rsidP="00077C1C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lang w:eastAsia="es-UY"/>
                            <w14:ligatures w14:val="none"/>
                          </w:rPr>
                        </w:pPr>
                        <w:r w:rsidRPr="00077C1C">
                          <w:rPr>
                            <w:rFonts w:ascii="Times New Roman" w:eastAsia="Times New Roman" w:hAnsi="Times New Roman" w:cs="Times New Roman"/>
                            <w:noProof/>
                            <w:kern w:val="0"/>
                            <w:lang w:eastAsia="es-UY"/>
                            <w14:ligatures w14:val="none"/>
                          </w:rPr>
                          <w:drawing>
                            <wp:inline distT="0" distB="0" distL="0" distR="0" wp14:anchorId="0C8BAF22" wp14:editId="726B583A">
                              <wp:extent cx="2343150" cy="2343150"/>
                              <wp:effectExtent l="0" t="0" r="0" b="0"/>
                              <wp:docPr id="1" name="Imagen 1" descr="Afiche de la IV Jornada de diáologo entre medicina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Afiche de la IV Jornada de diáologo entre medicinas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43150" cy="23431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7234D81A" w14:textId="77777777" w:rsidR="00077C1C" w:rsidRPr="00077C1C" w:rsidRDefault="00077C1C" w:rsidP="00077C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"/>
                      <w:szCs w:val="2"/>
                      <w:lang w:eastAsia="es-UY"/>
                      <w14:ligatures w14:val="none"/>
                    </w:rPr>
                  </w:pPr>
                </w:p>
              </w:tc>
            </w:tr>
          </w:tbl>
          <w:p w14:paraId="46625BE6" w14:textId="77777777" w:rsidR="00077C1C" w:rsidRPr="00077C1C" w:rsidRDefault="00077C1C" w:rsidP="00077C1C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eastAsia="es-UY"/>
                <w14:ligatures w14:val="none"/>
              </w:rPr>
            </w:pPr>
          </w:p>
        </w:tc>
      </w:tr>
    </w:tbl>
    <w:p w14:paraId="495B761A" w14:textId="77777777" w:rsidR="00077C1C" w:rsidRPr="00077C1C" w:rsidRDefault="00077C1C" w:rsidP="00077C1C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222222"/>
          <w:kern w:val="0"/>
          <w:lang w:eastAsia="es-UY"/>
          <w14:ligatures w14:val="none"/>
        </w:rPr>
      </w:pPr>
    </w:p>
    <w:tbl>
      <w:tblPr>
        <w:tblW w:w="90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077C1C" w:rsidRPr="00077C1C" w14:paraId="7D9A869D" w14:textId="77777777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077C1C" w:rsidRPr="00077C1C" w14:paraId="149A5506" w14:textId="77777777">
              <w:trPr>
                <w:tblCellSpacing w:w="0" w:type="dxa"/>
              </w:trPr>
              <w:tc>
                <w:tcPr>
                  <w:tcW w:w="0" w:type="auto"/>
                  <w:tcMar>
                    <w:top w:w="150" w:type="dxa"/>
                    <w:left w:w="375" w:type="dxa"/>
                    <w:bottom w:w="150" w:type="dxa"/>
                    <w:right w:w="375" w:type="dxa"/>
                  </w:tcMar>
                  <w:vAlign w:val="center"/>
                  <w:hideMark/>
                </w:tcPr>
                <w:p w14:paraId="54CE9797" w14:textId="77777777" w:rsidR="00077C1C" w:rsidRPr="00077C1C" w:rsidRDefault="00077C1C" w:rsidP="00077C1C">
                  <w:pPr>
                    <w:spacing w:before="100" w:beforeAutospacing="1" w:after="100" w:afterAutospacing="1" w:line="240" w:lineRule="auto"/>
                    <w:rPr>
                      <w:rFonts w:ascii="Montserrat" w:eastAsia="Times New Roman" w:hAnsi="Montserrat" w:cs="Times New Roman"/>
                      <w:color w:val="000000"/>
                      <w:kern w:val="0"/>
                      <w:lang w:eastAsia="es-UY"/>
                      <w14:ligatures w14:val="none"/>
                    </w:rPr>
                  </w:pPr>
                  <w:r w:rsidRPr="00077C1C">
                    <w:rPr>
                      <w:rFonts w:ascii="Montserrat" w:eastAsia="Times New Roman" w:hAnsi="Montserrat" w:cs="Times New Roman"/>
                      <w:color w:val="000000"/>
                      <w:kern w:val="0"/>
                      <w:lang w:eastAsia="es-UY"/>
                      <w14:ligatures w14:val="none"/>
                    </w:rPr>
                    <w:t>Compartimos un video en el cual </w:t>
                  </w:r>
                  <w:r w:rsidRPr="00077C1C">
                    <w:rPr>
                      <w:rFonts w:ascii="Montserrat" w:eastAsia="Times New Roman" w:hAnsi="Montserrat" w:cs="Times New Roman"/>
                      <w:b/>
                      <w:bCs/>
                      <w:color w:val="000000"/>
                      <w:kern w:val="0"/>
                      <w:lang w:eastAsia="es-UY"/>
                      <w14:ligatures w14:val="none"/>
                    </w:rPr>
                    <w:t>el Dr. Jacques Mabit invita</w:t>
                  </w:r>
                  <w:r w:rsidRPr="00077C1C">
                    <w:rPr>
                      <w:rFonts w:ascii="Montserrat" w:eastAsia="Times New Roman" w:hAnsi="Montserrat" w:cs="Times New Roman"/>
                      <w:color w:val="000000"/>
                      <w:kern w:val="0"/>
                      <w:lang w:eastAsia="es-UY"/>
                      <w14:ligatures w14:val="none"/>
                    </w:rPr>
                    <w:t> a participar en este evento, destacando la importancia de recuperar una visión más amplia del ser humano, capaz de considerar también la dimensión espiritual.</w:t>
                  </w:r>
                </w:p>
              </w:tc>
            </w:tr>
          </w:tbl>
          <w:p w14:paraId="7FBC807F" w14:textId="77777777" w:rsidR="00077C1C" w:rsidRPr="00077C1C" w:rsidRDefault="00077C1C" w:rsidP="00077C1C">
            <w:p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kern w:val="0"/>
                <w:sz w:val="2"/>
                <w:szCs w:val="2"/>
                <w:lang w:eastAsia="es-UY"/>
                <w14:ligatures w14:val="none"/>
              </w:rPr>
            </w:pPr>
          </w:p>
        </w:tc>
      </w:tr>
    </w:tbl>
    <w:p w14:paraId="2C2B2641" w14:textId="77777777" w:rsidR="00077C1C" w:rsidRPr="00077C1C" w:rsidRDefault="00077C1C" w:rsidP="00077C1C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222222"/>
          <w:kern w:val="0"/>
          <w:lang w:eastAsia="es-UY"/>
          <w14:ligatures w14:val="none"/>
        </w:rPr>
      </w:pPr>
    </w:p>
    <w:tbl>
      <w:tblPr>
        <w:tblW w:w="90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</w:tblGrid>
      <w:tr w:rsidR="00077C1C" w:rsidRPr="00077C1C" w14:paraId="2C928882" w14:textId="77777777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tcMar>
              <w:top w:w="300" w:type="dxa"/>
              <w:left w:w="0" w:type="dxa"/>
              <w:bottom w:w="300" w:type="dxa"/>
              <w:right w:w="0" w:type="dxa"/>
            </w:tcMar>
            <w:vAlign w:val="center"/>
            <w:hideMark/>
          </w:tcPr>
          <w:p w14:paraId="0E6750C7" w14:textId="246C865D" w:rsidR="00077C1C" w:rsidRPr="00077C1C" w:rsidRDefault="00077C1C" w:rsidP="00077C1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kern w:val="0"/>
                <w:lang w:eastAsia="es-UY"/>
                <w14:ligatures w14:val="none"/>
              </w:rPr>
            </w:pPr>
            <w:hyperlink r:id="rId5" w:history="1">
              <w:r w:rsidRPr="00077C1C">
                <w:rPr>
                  <w:rStyle w:val="Hipervnculo"/>
                  <w:rFonts w:ascii="Arial" w:eastAsia="Times New Roman" w:hAnsi="Arial" w:cs="Arial"/>
                  <w:kern w:val="0"/>
                  <w:lang w:eastAsia="es-UY"/>
                  <w14:ligatures w14:val="none"/>
                </w:rPr>
                <w:t>https://www.youtube.com/watch?v=NzxBK9xfibE</w:t>
              </w:r>
            </w:hyperlink>
            <w:r w:rsidRPr="00077C1C">
              <w:rPr>
                <w:rFonts w:ascii="Arial" w:eastAsia="Times New Roman" w:hAnsi="Arial" w:cs="Arial"/>
                <w:color w:val="222222"/>
                <w:kern w:val="0"/>
                <w:lang w:eastAsia="es-UY"/>
                <w14:ligatures w14:val="none"/>
              </w:rPr>
              <w:t xml:space="preserve"> – VER EL</w:t>
            </w:r>
            <w:r>
              <w:rPr>
                <w:rFonts w:ascii="Arial" w:eastAsia="Times New Roman" w:hAnsi="Arial" w:cs="Arial"/>
                <w:color w:val="222222"/>
                <w:kern w:val="0"/>
                <w:lang w:eastAsia="es-UY"/>
                <w14:ligatures w14:val="none"/>
              </w:rPr>
              <w:t xml:space="preserve"> VIDEO</w:t>
            </w:r>
          </w:p>
        </w:tc>
      </w:tr>
    </w:tbl>
    <w:p w14:paraId="213B6E37" w14:textId="77777777" w:rsidR="00077C1C" w:rsidRPr="00077C1C" w:rsidRDefault="00077C1C"/>
    <w:sectPr w:rsidR="00077C1C" w:rsidRPr="00077C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C1C"/>
    <w:rsid w:val="00077C1C"/>
    <w:rsid w:val="005D3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16AC9"/>
  <w15:chartTrackingRefBased/>
  <w15:docId w15:val="{4ACB079A-6DE6-45DC-A4FB-C3891EC00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7C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77C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77C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77C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77C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77C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77C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77C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77C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7C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77C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77C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77C1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77C1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77C1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77C1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77C1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77C1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77C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77C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77C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77C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77C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77C1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77C1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77C1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77C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77C1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77C1C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077C1C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77C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NzxBK9xfibE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677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2026-09-08T23:26:00Z</dcterms:created>
  <dcterms:modified xsi:type="dcterms:W3CDTF">2026-09-08T23:26:00Z</dcterms:modified>
</cp:coreProperties>
</file>