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62942" w14:textId="77777777" w:rsidR="005D1EBF" w:rsidRPr="005D1EBF" w:rsidRDefault="005D1EBF" w:rsidP="005D1EBF">
      <w:pPr>
        <w:spacing w:before="240" w:after="0" w:line="792" w:lineRule="atLeast"/>
        <w:jc w:val="center"/>
        <w:outlineLvl w:val="0"/>
        <w:rPr>
          <w:rFonts w:ascii="Open Sans" w:eastAsia="Times New Roman" w:hAnsi="Open Sans" w:cs="Open Sans"/>
          <w:b/>
          <w:bCs/>
          <w:color w:val="1A1A1A"/>
          <w:kern w:val="36"/>
          <w:sz w:val="48"/>
          <w:szCs w:val="48"/>
          <w:lang w:eastAsia="es-UY"/>
          <w14:ligatures w14:val="none"/>
        </w:rPr>
      </w:pPr>
      <w:r w:rsidRPr="005D1EBF">
        <w:rPr>
          <w:rFonts w:ascii="Open Sans" w:eastAsia="Times New Roman" w:hAnsi="Open Sans" w:cs="Open Sans"/>
          <w:b/>
          <w:bCs/>
          <w:color w:val="1A1A1A"/>
          <w:kern w:val="36"/>
          <w:sz w:val="48"/>
          <w:szCs w:val="48"/>
          <w:lang w:eastAsia="es-UY"/>
          <w14:ligatures w14:val="none"/>
        </w:rPr>
        <w:t xml:space="preserve">El feminismo toma el relevo de </w:t>
      </w:r>
      <w:proofErr w:type="spellStart"/>
      <w:r w:rsidRPr="005D1EBF">
        <w:rPr>
          <w:rFonts w:ascii="Open Sans" w:eastAsia="Times New Roman" w:hAnsi="Open Sans" w:cs="Open Sans"/>
          <w:b/>
          <w:bCs/>
          <w:color w:val="1A1A1A"/>
          <w:kern w:val="36"/>
          <w:sz w:val="48"/>
          <w:szCs w:val="48"/>
          <w:lang w:eastAsia="es-UY"/>
          <w14:ligatures w14:val="none"/>
        </w:rPr>
        <w:t>l@s</w:t>
      </w:r>
      <w:proofErr w:type="spellEnd"/>
      <w:r w:rsidRPr="005D1EBF">
        <w:rPr>
          <w:rFonts w:ascii="Open Sans" w:eastAsia="Times New Roman" w:hAnsi="Open Sans" w:cs="Open Sans"/>
          <w:b/>
          <w:bCs/>
          <w:color w:val="1A1A1A"/>
          <w:kern w:val="36"/>
          <w:sz w:val="48"/>
          <w:szCs w:val="48"/>
          <w:lang w:eastAsia="es-UY"/>
          <w14:ligatures w14:val="none"/>
        </w:rPr>
        <w:t xml:space="preserve"> </w:t>
      </w:r>
      <w:proofErr w:type="spellStart"/>
      <w:r w:rsidRPr="005D1EBF">
        <w:rPr>
          <w:rFonts w:ascii="Open Sans" w:eastAsia="Times New Roman" w:hAnsi="Open Sans" w:cs="Open Sans"/>
          <w:b/>
          <w:bCs/>
          <w:color w:val="1A1A1A"/>
          <w:kern w:val="36"/>
          <w:sz w:val="48"/>
          <w:szCs w:val="48"/>
          <w:lang w:eastAsia="es-UY"/>
          <w14:ligatures w14:val="none"/>
        </w:rPr>
        <w:t>indignad@s</w:t>
      </w:r>
      <w:proofErr w:type="spellEnd"/>
      <w:r w:rsidRPr="005D1EBF">
        <w:rPr>
          <w:rFonts w:ascii="Open Sans" w:eastAsia="Times New Roman" w:hAnsi="Open Sans" w:cs="Open Sans"/>
          <w:b/>
          <w:bCs/>
          <w:color w:val="1A1A1A"/>
          <w:kern w:val="36"/>
          <w:sz w:val="48"/>
          <w:szCs w:val="48"/>
          <w:lang w:eastAsia="es-UY"/>
          <w14:ligatures w14:val="none"/>
        </w:rPr>
        <w:t>… y va más allá</w:t>
      </w:r>
    </w:p>
    <w:p w14:paraId="10B9C464" w14:textId="77777777" w:rsidR="005D1EBF" w:rsidRPr="005D1EBF" w:rsidRDefault="005D1EBF" w:rsidP="005D1EBF">
      <w:pPr>
        <w:spacing w:before="100" w:beforeAutospacing="1" w:after="240" w:line="390" w:lineRule="atLeast"/>
        <w:jc w:val="both"/>
        <w:outlineLvl w:val="1"/>
        <w:rPr>
          <w:rFonts w:ascii="Open Sans" w:eastAsia="Times New Roman" w:hAnsi="Open Sans" w:cs="Open Sans"/>
          <w:color w:val="4D4D4D"/>
          <w:kern w:val="0"/>
          <w:sz w:val="30"/>
          <w:szCs w:val="30"/>
          <w:lang w:eastAsia="es-UY"/>
          <w14:ligatures w14:val="none"/>
        </w:rPr>
      </w:pPr>
      <w:r w:rsidRPr="005D1EBF">
        <w:rPr>
          <w:rFonts w:ascii="Open Sans" w:eastAsia="Times New Roman" w:hAnsi="Open Sans" w:cs="Open Sans"/>
          <w:color w:val="4D4D4D"/>
          <w:kern w:val="0"/>
          <w:sz w:val="30"/>
          <w:szCs w:val="30"/>
          <w:lang w:eastAsia="es-UY"/>
          <w14:ligatures w14:val="none"/>
        </w:rPr>
        <w:t xml:space="preserve">Tras el declive del movimiento de </w:t>
      </w:r>
      <w:proofErr w:type="spellStart"/>
      <w:r w:rsidRPr="005D1EBF">
        <w:rPr>
          <w:rFonts w:ascii="Open Sans" w:eastAsia="Times New Roman" w:hAnsi="Open Sans" w:cs="Open Sans"/>
          <w:color w:val="4D4D4D"/>
          <w:kern w:val="0"/>
          <w:sz w:val="30"/>
          <w:szCs w:val="30"/>
          <w:lang w:eastAsia="es-UY"/>
          <w14:ligatures w14:val="none"/>
        </w:rPr>
        <w:t>l@s</w:t>
      </w:r>
      <w:proofErr w:type="spellEnd"/>
      <w:r w:rsidRPr="005D1EBF">
        <w:rPr>
          <w:rFonts w:ascii="Open Sans" w:eastAsia="Times New Roman" w:hAnsi="Open Sans" w:cs="Open Sans"/>
          <w:color w:val="4D4D4D"/>
          <w:kern w:val="0"/>
          <w:sz w:val="30"/>
          <w:szCs w:val="30"/>
          <w:lang w:eastAsia="es-UY"/>
          <w14:ligatures w14:val="none"/>
        </w:rPr>
        <w:t xml:space="preserve"> INDIGNAD@S, ¿quién puede tomar el testigo de aquel movimiento que generó tantas esperanzas en la ciudadanía mundial y movilizó tantas energías utópicas en el camino hacia "Otro Mundo Posible"?</w:t>
      </w:r>
    </w:p>
    <w:p w14:paraId="41AFDAAA" w14:textId="77777777" w:rsidR="005D1EBF" w:rsidRPr="005D1EBF" w:rsidRDefault="005D1EBF" w:rsidP="005D1EBF">
      <w:pPr>
        <w:spacing w:after="0" w:line="240" w:lineRule="auto"/>
        <w:rPr>
          <w:rFonts w:ascii="Arial" w:eastAsia="Times New Roman" w:hAnsi="Arial" w:cs="Times New Roman"/>
          <w:color w:val="000000"/>
          <w:kern w:val="0"/>
          <w:sz w:val="27"/>
          <w:szCs w:val="27"/>
          <w:lang w:eastAsia="es-UY"/>
          <w14:ligatures w14:val="none"/>
        </w:rPr>
      </w:pPr>
      <w:r w:rsidRPr="005D1EBF">
        <w:rPr>
          <w:rFonts w:ascii="Arial" w:eastAsia="Times New Roman" w:hAnsi="Arial" w:cs="Times New Roman"/>
          <w:noProof/>
          <w:color w:val="000000"/>
          <w:kern w:val="0"/>
          <w:sz w:val="27"/>
          <w:szCs w:val="27"/>
          <w:lang w:eastAsia="es-UY"/>
          <w14:ligatures w14:val="none"/>
        </w:rPr>
        <w:drawing>
          <wp:inline distT="0" distB="0" distL="0" distR="0" wp14:anchorId="07AC81FB" wp14:editId="6B47E520">
            <wp:extent cx="5441245" cy="3060700"/>
            <wp:effectExtent l="0" t="0" r="7620" b="6350"/>
            <wp:docPr id="6" name="Imagen 7" descr="Femin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eminism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50258" cy="3065770"/>
                    </a:xfrm>
                    <a:prstGeom prst="rect">
                      <a:avLst/>
                    </a:prstGeom>
                    <a:noFill/>
                    <a:ln>
                      <a:noFill/>
                    </a:ln>
                  </pic:spPr>
                </pic:pic>
              </a:graphicData>
            </a:graphic>
          </wp:inline>
        </w:drawing>
      </w:r>
      <w:r w:rsidRPr="005D1EBF">
        <w:rPr>
          <w:rFonts w:ascii="Open Sans" w:eastAsia="Times New Roman" w:hAnsi="Open Sans" w:cs="Open Sans"/>
          <w:color w:val="767676"/>
          <w:kern w:val="0"/>
          <w:sz w:val="21"/>
          <w:szCs w:val="21"/>
          <w:lang w:eastAsia="es-UY"/>
          <w14:ligatures w14:val="none"/>
        </w:rPr>
        <w:t>Feminismo</w:t>
      </w:r>
    </w:p>
    <w:p w14:paraId="1264774A" w14:textId="7401F241" w:rsidR="005D1EBF" w:rsidRPr="005D1EBF" w:rsidRDefault="005D1EBF" w:rsidP="005D1EBF">
      <w:pPr>
        <w:spacing w:after="0" w:line="240" w:lineRule="auto"/>
        <w:rPr>
          <w:rFonts w:ascii="Arial" w:eastAsia="Times New Roman" w:hAnsi="Arial" w:cs="Times New Roman"/>
          <w:color w:val="000000"/>
          <w:kern w:val="0"/>
          <w:sz w:val="27"/>
          <w:szCs w:val="27"/>
          <w:lang w:eastAsia="es-UY"/>
          <w14:ligatures w14:val="none"/>
        </w:rPr>
      </w:pPr>
    </w:p>
    <w:p w14:paraId="334108F5" w14:textId="77777777" w:rsidR="005D1EBF" w:rsidRPr="005D1EBF" w:rsidRDefault="005D1EBF" w:rsidP="005D1EBF">
      <w:pPr>
        <w:spacing w:after="0" w:line="240" w:lineRule="auto"/>
        <w:rPr>
          <w:rFonts w:ascii="Arial" w:eastAsia="Times New Roman" w:hAnsi="Arial" w:cs="Times New Roman"/>
          <w:color w:val="D49400"/>
          <w:kern w:val="0"/>
          <w:sz w:val="27"/>
          <w:szCs w:val="27"/>
          <w:lang w:eastAsia="es-UY"/>
          <w14:ligatures w14:val="none"/>
        </w:rPr>
      </w:pPr>
      <w:hyperlink r:id="rId6" w:history="1">
        <w:r w:rsidRPr="005D1EBF">
          <w:rPr>
            <w:rFonts w:ascii="Open Sans" w:eastAsia="Times New Roman" w:hAnsi="Open Sans" w:cs="Open Sans"/>
            <w:color w:val="0000FF"/>
            <w:kern w:val="0"/>
            <w:sz w:val="27"/>
            <w:szCs w:val="27"/>
            <w:lang w:eastAsia="es-UY"/>
            <w14:ligatures w14:val="none"/>
          </w:rPr>
          <w:t>Juan José Tamayo</w:t>
        </w:r>
      </w:hyperlink>
    </w:p>
    <w:p w14:paraId="610165E2" w14:textId="77777777" w:rsidR="005D1EBF" w:rsidRPr="005D1EBF" w:rsidRDefault="005D1EBF" w:rsidP="005D1EBF">
      <w:pPr>
        <w:spacing w:after="0" w:line="240" w:lineRule="auto"/>
        <w:jc w:val="both"/>
        <w:rPr>
          <w:rFonts w:ascii="Arial" w:eastAsia="Times New Roman" w:hAnsi="Arial" w:cs="Times New Roman"/>
          <w:color w:val="000000"/>
          <w:kern w:val="0"/>
          <w:lang w:eastAsia="es-UY"/>
          <w14:ligatures w14:val="none"/>
        </w:rPr>
      </w:pPr>
      <w:r w:rsidRPr="005D1EBF">
        <w:rPr>
          <w:rFonts w:ascii="Open Sans" w:eastAsia="Times New Roman" w:hAnsi="Open Sans" w:cs="Open Sans"/>
          <w:color w:val="666666"/>
          <w:kern w:val="0"/>
          <w:lang w:eastAsia="es-UY"/>
          <w14:ligatures w14:val="none"/>
        </w:rPr>
        <w:t xml:space="preserve">03 </w:t>
      </w:r>
      <w:proofErr w:type="spellStart"/>
      <w:r w:rsidRPr="005D1EBF">
        <w:rPr>
          <w:rFonts w:ascii="Open Sans" w:eastAsia="Times New Roman" w:hAnsi="Open Sans" w:cs="Open Sans"/>
          <w:color w:val="666666"/>
          <w:kern w:val="0"/>
          <w:lang w:eastAsia="es-UY"/>
          <w14:ligatures w14:val="none"/>
        </w:rPr>
        <w:t>sep</w:t>
      </w:r>
      <w:proofErr w:type="spellEnd"/>
      <w:r w:rsidRPr="005D1EBF">
        <w:rPr>
          <w:rFonts w:ascii="Open Sans" w:eastAsia="Times New Roman" w:hAnsi="Open Sans" w:cs="Open Sans"/>
          <w:color w:val="666666"/>
          <w:kern w:val="0"/>
          <w:lang w:eastAsia="es-UY"/>
          <w14:ligatures w14:val="none"/>
        </w:rPr>
        <w:t xml:space="preserve"> 2026 - 08:24</w:t>
      </w:r>
    </w:p>
    <w:p w14:paraId="0DAE88DD" w14:textId="77777777" w:rsidR="005D1EBF" w:rsidRPr="005D1EBF" w:rsidRDefault="005D1EBF" w:rsidP="005D1EBF">
      <w:pPr>
        <w:spacing w:after="0" w:line="240" w:lineRule="auto"/>
        <w:ind w:left="720"/>
        <w:jc w:val="both"/>
        <w:rPr>
          <w:rFonts w:ascii="Arial" w:eastAsia="Times New Roman" w:hAnsi="Arial" w:cs="Times New Roman"/>
          <w:color w:val="000000"/>
          <w:kern w:val="0"/>
          <w:lang w:eastAsia="es-UY"/>
          <w14:ligatures w14:val="none"/>
        </w:rPr>
      </w:pPr>
    </w:p>
    <w:p w14:paraId="7BC54020" w14:textId="77777777" w:rsidR="005D1EBF" w:rsidRPr="005D1EBF" w:rsidRDefault="005D1EBF" w:rsidP="005D1EBF">
      <w:pPr>
        <w:spacing w:before="300" w:after="0" w:line="480" w:lineRule="atLeast"/>
        <w:jc w:val="both"/>
        <w:rPr>
          <w:rFonts w:ascii="Open Sans" w:eastAsia="Times New Roman" w:hAnsi="Open Sans" w:cs="Open Sans"/>
          <w:color w:val="333333"/>
          <w:kern w:val="0"/>
          <w:lang w:eastAsia="es-UY"/>
          <w14:ligatures w14:val="none"/>
        </w:rPr>
      </w:pPr>
      <w:r w:rsidRPr="005D1EBF">
        <w:rPr>
          <w:rFonts w:ascii="Open Sans" w:eastAsia="Times New Roman" w:hAnsi="Open Sans" w:cs="Open Sans"/>
          <w:b/>
          <w:bCs/>
          <w:color w:val="333333"/>
          <w:kern w:val="0"/>
          <w:lang w:eastAsia="es-UY"/>
          <w14:ligatures w14:val="none"/>
        </w:rPr>
        <w:t xml:space="preserve">Tras el declive del movimiento de </w:t>
      </w:r>
      <w:proofErr w:type="spellStart"/>
      <w:r w:rsidRPr="005D1EBF">
        <w:rPr>
          <w:rFonts w:ascii="Open Sans" w:eastAsia="Times New Roman" w:hAnsi="Open Sans" w:cs="Open Sans"/>
          <w:b/>
          <w:bCs/>
          <w:color w:val="333333"/>
          <w:kern w:val="0"/>
          <w:lang w:eastAsia="es-UY"/>
          <w14:ligatures w14:val="none"/>
        </w:rPr>
        <w:t>l@s</w:t>
      </w:r>
      <w:proofErr w:type="spellEnd"/>
      <w:r w:rsidRPr="005D1EBF">
        <w:rPr>
          <w:rFonts w:ascii="Open Sans" w:eastAsia="Times New Roman" w:hAnsi="Open Sans" w:cs="Open Sans"/>
          <w:b/>
          <w:bCs/>
          <w:color w:val="333333"/>
          <w:kern w:val="0"/>
          <w:lang w:eastAsia="es-UY"/>
          <w14:ligatures w14:val="none"/>
        </w:rPr>
        <w:t xml:space="preserve"> INDIGNAD@S</w:t>
      </w:r>
      <w:r w:rsidRPr="005D1EBF">
        <w:rPr>
          <w:rFonts w:ascii="Open Sans" w:eastAsia="Times New Roman" w:hAnsi="Open Sans" w:cs="Open Sans"/>
          <w:color w:val="333333"/>
          <w:kern w:val="0"/>
          <w:lang w:eastAsia="es-UY"/>
          <w14:ligatures w14:val="none"/>
        </w:rPr>
        <w:t>, me surge una pregunta que me gustaría responder: ¿quién puede tomar el testigo de aquel movimiento que generó tantas esperanzas en la ciudadanía mundial y movilizó tantas energías utópicas en el camino hacia “Otro Mundo Posible”? Yo creo que quien está continuando aquella lucha y sigue movilizando a las personas con mentalidad emancipadora y compromiso revolucionario</w:t>
      </w:r>
      <w:r w:rsidRPr="005D1EBF">
        <w:rPr>
          <w:rFonts w:ascii="Open Sans" w:eastAsia="Times New Roman" w:hAnsi="Open Sans" w:cs="Open Sans"/>
          <w:b/>
          <w:bCs/>
          <w:color w:val="333333"/>
          <w:kern w:val="0"/>
          <w:lang w:eastAsia="es-UY"/>
          <w14:ligatures w14:val="none"/>
        </w:rPr>
        <w:t> </w:t>
      </w:r>
      <w:r w:rsidRPr="005D1EBF">
        <w:rPr>
          <w:rFonts w:ascii="Open Sans" w:eastAsia="Times New Roman" w:hAnsi="Open Sans" w:cs="Open Sans"/>
          <w:color w:val="333333"/>
          <w:kern w:val="0"/>
          <w:lang w:eastAsia="es-UY"/>
          <w14:ligatures w14:val="none"/>
        </w:rPr>
        <w:t xml:space="preserve">para </w:t>
      </w:r>
      <w:r w:rsidRPr="005D1EBF">
        <w:rPr>
          <w:rFonts w:ascii="Open Sans" w:eastAsia="Times New Roman" w:hAnsi="Open Sans" w:cs="Open Sans"/>
          <w:color w:val="333333"/>
          <w:kern w:val="0"/>
          <w:lang w:eastAsia="es-UY"/>
          <w14:ligatures w14:val="none"/>
        </w:rPr>
        <w:lastRenderedPageBreak/>
        <w:t>detener la barbarie generada por las desigualdades, esclavitudes y opresiones que amenazan con convertir el mundo en un coloso en llamas, es</w:t>
      </w:r>
      <w:r w:rsidRPr="005D1EBF">
        <w:rPr>
          <w:rFonts w:ascii="Open Sans" w:eastAsia="Times New Roman" w:hAnsi="Open Sans" w:cs="Open Sans"/>
          <w:b/>
          <w:bCs/>
          <w:color w:val="333333"/>
          <w:kern w:val="0"/>
          <w:lang w:eastAsia="es-UY"/>
          <w14:ligatures w14:val="none"/>
        </w:rPr>
        <w:t> el movimiento feminista</w:t>
      </w:r>
      <w:r w:rsidRPr="005D1EBF">
        <w:rPr>
          <w:rFonts w:ascii="Open Sans" w:eastAsia="Times New Roman" w:hAnsi="Open Sans" w:cs="Open Sans"/>
          <w:color w:val="333333"/>
          <w:kern w:val="0"/>
          <w:lang w:eastAsia="es-UY"/>
          <w14:ligatures w14:val="none"/>
        </w:rPr>
        <w:t>.</w:t>
      </w:r>
    </w:p>
    <w:p w14:paraId="593A1485" w14:textId="77777777" w:rsidR="005D1EBF" w:rsidRPr="005D1EBF" w:rsidRDefault="005D1EBF" w:rsidP="005D1EBF">
      <w:pPr>
        <w:spacing w:before="450" w:after="0" w:line="480" w:lineRule="atLeast"/>
        <w:jc w:val="both"/>
        <w:rPr>
          <w:rFonts w:ascii="Open Sans" w:eastAsia="Times New Roman" w:hAnsi="Open Sans" w:cs="Open Sans"/>
          <w:color w:val="333333"/>
          <w:kern w:val="0"/>
          <w:lang w:eastAsia="es-UY"/>
          <w14:ligatures w14:val="none"/>
        </w:rPr>
      </w:pPr>
      <w:r w:rsidRPr="005D1EBF">
        <w:rPr>
          <w:rFonts w:ascii="Open Sans" w:eastAsia="Times New Roman" w:hAnsi="Open Sans" w:cs="Open Sans"/>
          <w:color w:val="333333"/>
          <w:kern w:val="0"/>
          <w:lang w:eastAsia="es-UY"/>
          <w14:ligatures w14:val="none"/>
        </w:rPr>
        <w:t>Lo viene demostrando en las luchas </w:t>
      </w:r>
      <w:r w:rsidRPr="005D1EBF">
        <w:rPr>
          <w:rFonts w:ascii="Open Sans" w:eastAsia="Times New Roman" w:hAnsi="Open Sans" w:cs="Open Sans"/>
          <w:b/>
          <w:bCs/>
          <w:color w:val="333333"/>
          <w:kern w:val="0"/>
          <w:lang w:eastAsia="es-UY"/>
          <w14:ligatures w14:val="none"/>
        </w:rPr>
        <w:t>contra la estructura social patriarcal</w:t>
      </w:r>
      <w:r w:rsidRPr="005D1EBF">
        <w:rPr>
          <w:rFonts w:ascii="Open Sans" w:eastAsia="Times New Roman" w:hAnsi="Open Sans" w:cs="Open Sans"/>
          <w:color w:val="333333"/>
          <w:kern w:val="0"/>
          <w:lang w:eastAsia="es-UY"/>
          <w14:ligatures w14:val="none"/>
        </w:rPr>
        <w:t>, en su pedagogía para deconstruir las masculinidades hegemónicas, que constituyen la base del patriarcado, y en sus reivindicaciones de igualdad, justicia y paridad de género en todos los campos: político, social, económico, laboral, educativo, religioso, ético, doméstico y muy especialmente en la vida cotidiana. Uno de los símbolos más luminosos de dichas luchas son las grandes manifestaciones que año tras año convoca el movimiento feminista el 8 de marzo en un clima pacífico y de resistencia.</w:t>
      </w:r>
    </w:p>
    <w:p w14:paraId="243206C3" w14:textId="77777777" w:rsidR="005D1EBF" w:rsidRPr="005D1EBF" w:rsidRDefault="005D1EBF" w:rsidP="005D1EBF">
      <w:pPr>
        <w:spacing w:before="450" w:after="0" w:line="480" w:lineRule="atLeast"/>
        <w:jc w:val="both"/>
        <w:rPr>
          <w:rFonts w:ascii="Open Sans" w:eastAsia="Times New Roman" w:hAnsi="Open Sans" w:cs="Open Sans"/>
          <w:color w:val="333333"/>
          <w:kern w:val="0"/>
          <w:lang w:eastAsia="es-UY"/>
          <w14:ligatures w14:val="none"/>
        </w:rPr>
      </w:pPr>
      <w:r w:rsidRPr="005D1EBF">
        <w:rPr>
          <w:rFonts w:ascii="Open Sans" w:eastAsia="Times New Roman" w:hAnsi="Open Sans" w:cs="Open Sans"/>
          <w:color w:val="333333"/>
          <w:kern w:val="0"/>
          <w:lang w:eastAsia="es-UY"/>
          <w14:ligatures w14:val="none"/>
        </w:rPr>
        <w:t xml:space="preserve">El feminismo como teoría crítica de la sociedad patriarcal y del orden cultural que la legitima y como movimiento de emancipación de las mujeres de la violencia patriarcal sistémica posee características similares al movimiento de </w:t>
      </w:r>
      <w:proofErr w:type="spellStart"/>
      <w:r w:rsidRPr="005D1EBF">
        <w:rPr>
          <w:rFonts w:ascii="Open Sans" w:eastAsia="Times New Roman" w:hAnsi="Open Sans" w:cs="Open Sans"/>
          <w:color w:val="333333"/>
          <w:kern w:val="0"/>
          <w:lang w:eastAsia="es-UY"/>
          <w14:ligatures w14:val="none"/>
        </w:rPr>
        <w:t>l@s</w:t>
      </w:r>
      <w:proofErr w:type="spellEnd"/>
      <w:r w:rsidRPr="005D1EBF">
        <w:rPr>
          <w:rFonts w:ascii="Open Sans" w:eastAsia="Times New Roman" w:hAnsi="Open Sans" w:cs="Open Sans"/>
          <w:color w:val="333333"/>
          <w:kern w:val="0"/>
          <w:lang w:eastAsia="es-UY"/>
          <w14:ligatures w14:val="none"/>
        </w:rPr>
        <w:t xml:space="preserve"> </w:t>
      </w:r>
      <w:proofErr w:type="spellStart"/>
      <w:r w:rsidRPr="005D1EBF">
        <w:rPr>
          <w:rFonts w:ascii="Open Sans" w:eastAsia="Times New Roman" w:hAnsi="Open Sans" w:cs="Open Sans"/>
          <w:color w:val="333333"/>
          <w:kern w:val="0"/>
          <w:lang w:eastAsia="es-UY"/>
          <w14:ligatures w14:val="none"/>
        </w:rPr>
        <w:t>Indignad@s</w:t>
      </w:r>
      <w:proofErr w:type="spellEnd"/>
      <w:r w:rsidRPr="005D1EBF">
        <w:rPr>
          <w:rFonts w:ascii="Open Sans" w:eastAsia="Times New Roman" w:hAnsi="Open Sans" w:cs="Open Sans"/>
          <w:color w:val="333333"/>
          <w:kern w:val="0"/>
          <w:lang w:eastAsia="es-UY"/>
          <w14:ligatures w14:val="none"/>
        </w:rPr>
        <w:t xml:space="preserve"> y va más allá. Es </w:t>
      </w:r>
      <w:r w:rsidRPr="005D1EBF">
        <w:rPr>
          <w:rFonts w:ascii="Open Sans" w:eastAsia="Times New Roman" w:hAnsi="Open Sans" w:cs="Open Sans"/>
          <w:b/>
          <w:bCs/>
          <w:color w:val="333333"/>
          <w:kern w:val="0"/>
          <w:lang w:eastAsia="es-UY"/>
          <w14:ligatures w14:val="none"/>
        </w:rPr>
        <w:t>plural</w:t>
      </w:r>
      <w:r w:rsidRPr="005D1EBF">
        <w:rPr>
          <w:rFonts w:ascii="Open Sans" w:eastAsia="Times New Roman" w:hAnsi="Open Sans" w:cs="Open Sans"/>
          <w:color w:val="333333"/>
          <w:kern w:val="0"/>
          <w:lang w:eastAsia="es-UY"/>
          <w14:ligatures w14:val="none"/>
        </w:rPr>
        <w:t xml:space="preserve">, por eso habría que hablar de feminismos y evitar cualquier intento de hegemonía de un feminismo sobre otros. Se define como </w:t>
      </w:r>
      <w:proofErr w:type="spellStart"/>
      <w:r w:rsidRPr="005D1EBF">
        <w:rPr>
          <w:rFonts w:ascii="Open Sans" w:eastAsia="Times New Roman" w:hAnsi="Open Sans" w:cs="Open Sans"/>
          <w:color w:val="333333"/>
          <w:kern w:val="0"/>
          <w:lang w:eastAsia="es-UY"/>
          <w14:ligatures w14:val="none"/>
        </w:rPr>
        <w:t>anti-capitalista</w:t>
      </w:r>
      <w:proofErr w:type="spellEnd"/>
      <w:r w:rsidRPr="005D1EBF">
        <w:rPr>
          <w:rFonts w:ascii="Open Sans" w:eastAsia="Times New Roman" w:hAnsi="Open Sans" w:cs="Open Sans"/>
          <w:color w:val="333333"/>
          <w:kern w:val="0"/>
          <w:lang w:eastAsia="es-UY"/>
          <w14:ligatures w14:val="none"/>
        </w:rPr>
        <w:t>, ya que lucha contra la alianza del capitalismo con el patriarcado.</w:t>
      </w:r>
    </w:p>
    <w:p w14:paraId="2E3A3584" w14:textId="77777777" w:rsidR="005D1EBF" w:rsidRPr="005D1EBF" w:rsidRDefault="005D1EBF" w:rsidP="005D1EBF">
      <w:pPr>
        <w:spacing w:after="0" w:line="240" w:lineRule="auto"/>
        <w:rPr>
          <w:rFonts w:ascii="Arial" w:eastAsia="Times New Roman" w:hAnsi="Arial" w:cs="Times New Roman"/>
          <w:color w:val="000000"/>
          <w:kern w:val="0"/>
          <w:sz w:val="27"/>
          <w:szCs w:val="27"/>
          <w:lang w:eastAsia="es-UY"/>
          <w14:ligatures w14:val="none"/>
        </w:rPr>
      </w:pPr>
      <w:r w:rsidRPr="005D1EBF">
        <w:rPr>
          <w:rFonts w:ascii="Arial" w:eastAsia="Times New Roman" w:hAnsi="Arial" w:cs="Times New Roman"/>
          <w:noProof/>
          <w:color w:val="000000"/>
          <w:kern w:val="0"/>
          <w:sz w:val="27"/>
          <w:szCs w:val="27"/>
          <w:lang w:eastAsia="es-UY"/>
          <w14:ligatures w14:val="none"/>
        </w:rPr>
        <w:lastRenderedPageBreak/>
        <w:drawing>
          <wp:inline distT="0" distB="0" distL="0" distR="0" wp14:anchorId="72926E76" wp14:editId="6BEC8219">
            <wp:extent cx="5567045" cy="3131463"/>
            <wp:effectExtent l="0" t="0" r="0" b="0"/>
            <wp:docPr id="8" name="Imagen 6" descr="Patriarcado y ca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triarcado y capit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79688" cy="3138575"/>
                    </a:xfrm>
                    <a:prstGeom prst="rect">
                      <a:avLst/>
                    </a:prstGeom>
                    <a:noFill/>
                    <a:ln>
                      <a:noFill/>
                    </a:ln>
                  </pic:spPr>
                </pic:pic>
              </a:graphicData>
            </a:graphic>
          </wp:inline>
        </w:drawing>
      </w:r>
      <w:r w:rsidRPr="005D1EBF">
        <w:rPr>
          <w:rFonts w:ascii="Open Sans" w:eastAsia="Times New Roman" w:hAnsi="Open Sans" w:cs="Open Sans"/>
          <w:color w:val="767676"/>
          <w:kern w:val="0"/>
          <w:sz w:val="21"/>
          <w:szCs w:val="21"/>
          <w:lang w:eastAsia="es-UY"/>
          <w14:ligatures w14:val="none"/>
        </w:rPr>
        <w:t>Patriarcado y capital…</w:t>
      </w:r>
    </w:p>
    <w:p w14:paraId="0A23D828" w14:textId="77777777" w:rsidR="005D1EBF" w:rsidRPr="005D1EBF" w:rsidRDefault="005D1EBF" w:rsidP="005D1EBF">
      <w:pPr>
        <w:spacing w:before="450" w:after="0" w:line="480" w:lineRule="atLeast"/>
        <w:jc w:val="both"/>
        <w:rPr>
          <w:rFonts w:ascii="Open Sans" w:eastAsia="Times New Roman" w:hAnsi="Open Sans" w:cs="Open Sans"/>
          <w:color w:val="333333"/>
          <w:kern w:val="0"/>
          <w:lang w:eastAsia="es-UY"/>
          <w14:ligatures w14:val="none"/>
        </w:rPr>
      </w:pPr>
      <w:r w:rsidRPr="005D1EBF">
        <w:rPr>
          <w:rFonts w:ascii="Open Sans" w:eastAsia="Times New Roman" w:hAnsi="Open Sans" w:cs="Open Sans"/>
          <w:color w:val="333333"/>
          <w:kern w:val="0"/>
          <w:lang w:eastAsia="es-UY"/>
          <w14:ligatures w14:val="none"/>
        </w:rPr>
        <w:t>Es </w:t>
      </w:r>
      <w:r w:rsidRPr="005D1EBF">
        <w:rPr>
          <w:rFonts w:ascii="Open Sans" w:eastAsia="Times New Roman" w:hAnsi="Open Sans" w:cs="Open Sans"/>
          <w:b/>
          <w:bCs/>
          <w:color w:val="333333"/>
          <w:kern w:val="0"/>
          <w:lang w:eastAsia="es-UY"/>
          <w14:ligatures w14:val="none"/>
        </w:rPr>
        <w:t>interseccional</w:t>
      </w:r>
      <w:r w:rsidRPr="005D1EBF">
        <w:rPr>
          <w:rFonts w:ascii="Open Sans" w:eastAsia="Times New Roman" w:hAnsi="Open Sans" w:cs="Open Sans"/>
          <w:color w:val="333333"/>
          <w:kern w:val="0"/>
          <w:lang w:eastAsia="es-UY"/>
          <w14:ligatures w14:val="none"/>
        </w:rPr>
        <w:t xml:space="preserve">, ya que no limita la opresión de las mujeres al género, sino que tiene en cuenta y responde a las diferentes opresiones que sufren por etnia, cultura, religión, clase social, identidad afectivo-sexual, origen geográfico, </w:t>
      </w:r>
      <w:proofErr w:type="spellStart"/>
      <w:r w:rsidRPr="005D1EBF">
        <w:rPr>
          <w:rFonts w:ascii="Open Sans" w:eastAsia="Times New Roman" w:hAnsi="Open Sans" w:cs="Open Sans"/>
          <w:color w:val="333333"/>
          <w:kern w:val="0"/>
          <w:lang w:eastAsia="es-UY"/>
          <w14:ligatures w14:val="none"/>
        </w:rPr>
        <w:t>racialidad</w:t>
      </w:r>
      <w:proofErr w:type="spellEnd"/>
      <w:r w:rsidRPr="005D1EBF">
        <w:rPr>
          <w:rFonts w:ascii="Open Sans" w:eastAsia="Times New Roman" w:hAnsi="Open Sans" w:cs="Open Sans"/>
          <w:color w:val="333333"/>
          <w:kern w:val="0"/>
          <w:lang w:eastAsia="es-UY"/>
          <w14:ligatures w14:val="none"/>
        </w:rPr>
        <w:t xml:space="preserve">, etc. Posee una característica que quizá estuvo ausente en la movilización de </w:t>
      </w:r>
      <w:proofErr w:type="spellStart"/>
      <w:r w:rsidRPr="005D1EBF">
        <w:rPr>
          <w:rFonts w:ascii="Open Sans" w:eastAsia="Times New Roman" w:hAnsi="Open Sans" w:cs="Open Sans"/>
          <w:color w:val="333333"/>
          <w:kern w:val="0"/>
          <w:lang w:eastAsia="es-UY"/>
          <w14:ligatures w14:val="none"/>
        </w:rPr>
        <w:t>l@s</w:t>
      </w:r>
      <w:proofErr w:type="spellEnd"/>
      <w:r w:rsidRPr="005D1EBF">
        <w:rPr>
          <w:rFonts w:ascii="Open Sans" w:eastAsia="Times New Roman" w:hAnsi="Open Sans" w:cs="Open Sans"/>
          <w:color w:val="333333"/>
          <w:kern w:val="0"/>
          <w:lang w:eastAsia="es-UY"/>
          <w14:ligatures w14:val="none"/>
        </w:rPr>
        <w:t xml:space="preserve"> </w:t>
      </w:r>
      <w:proofErr w:type="spellStart"/>
      <w:r w:rsidRPr="005D1EBF">
        <w:rPr>
          <w:rFonts w:ascii="Open Sans" w:eastAsia="Times New Roman" w:hAnsi="Open Sans" w:cs="Open Sans"/>
          <w:color w:val="333333"/>
          <w:kern w:val="0"/>
          <w:lang w:eastAsia="es-UY"/>
          <w14:ligatures w14:val="none"/>
        </w:rPr>
        <w:t>Indignad@s</w:t>
      </w:r>
      <w:proofErr w:type="spellEnd"/>
      <w:r w:rsidRPr="005D1EBF">
        <w:rPr>
          <w:rFonts w:ascii="Open Sans" w:eastAsia="Times New Roman" w:hAnsi="Open Sans" w:cs="Open Sans"/>
          <w:color w:val="333333"/>
          <w:kern w:val="0"/>
          <w:lang w:eastAsia="es-UY"/>
          <w14:ligatures w14:val="none"/>
        </w:rPr>
        <w:t>: se muestra crítico, mejor iconoclasta, de la masculinidad hegemónica y de las masculinidades sagradas y aboga por otros modelos disidentes y alternativos de ser hombre.</w:t>
      </w:r>
    </w:p>
    <w:p w14:paraId="1C2829C9" w14:textId="77777777" w:rsidR="005D1EBF" w:rsidRPr="005D1EBF" w:rsidRDefault="005D1EBF" w:rsidP="005D1EBF">
      <w:pPr>
        <w:spacing w:before="450" w:after="0" w:line="480" w:lineRule="atLeast"/>
        <w:jc w:val="both"/>
        <w:rPr>
          <w:rFonts w:ascii="Open Sans" w:eastAsia="Times New Roman" w:hAnsi="Open Sans" w:cs="Open Sans"/>
          <w:color w:val="333333"/>
          <w:kern w:val="0"/>
          <w:lang w:eastAsia="es-UY"/>
          <w14:ligatures w14:val="none"/>
        </w:rPr>
      </w:pPr>
      <w:r w:rsidRPr="005D1EBF">
        <w:rPr>
          <w:rFonts w:ascii="Open Sans" w:eastAsia="Times New Roman" w:hAnsi="Open Sans" w:cs="Open Sans"/>
          <w:color w:val="333333"/>
          <w:kern w:val="0"/>
          <w:lang w:eastAsia="es-UY"/>
          <w14:ligatures w14:val="none"/>
        </w:rPr>
        <w:t>El feminismo es un </w:t>
      </w:r>
      <w:r w:rsidRPr="005D1EBF">
        <w:rPr>
          <w:rFonts w:ascii="Open Sans" w:eastAsia="Times New Roman" w:hAnsi="Open Sans" w:cs="Open Sans"/>
          <w:b/>
          <w:bCs/>
          <w:color w:val="333333"/>
          <w:kern w:val="0"/>
          <w:lang w:eastAsia="es-UY"/>
          <w14:ligatures w14:val="none"/>
        </w:rPr>
        <w:t>movimiento glocal</w:t>
      </w:r>
      <w:r w:rsidRPr="005D1EBF">
        <w:rPr>
          <w:rFonts w:ascii="Open Sans" w:eastAsia="Times New Roman" w:hAnsi="Open Sans" w:cs="Open Sans"/>
          <w:color w:val="333333"/>
          <w:kern w:val="0"/>
          <w:lang w:eastAsia="es-UY"/>
          <w14:ligatures w14:val="none"/>
        </w:rPr>
        <w:t xml:space="preserve">, ya que pretende articular armónicamente lo local y lo global; intercultural, ya que incorpora las diferentes tradiciones igualitarias existentes en todas las culturas; interreligioso, ya que recupera las tradiciones religiosas, espirituales y sapienciales que reconocen la igual dignidad de los hombres y de las mujeres; interétnico, ya que es inclusivo de la </w:t>
      </w:r>
      <w:proofErr w:type="spellStart"/>
      <w:r w:rsidRPr="005D1EBF">
        <w:rPr>
          <w:rFonts w:ascii="Open Sans" w:eastAsia="Times New Roman" w:hAnsi="Open Sans" w:cs="Open Sans"/>
          <w:color w:val="333333"/>
          <w:kern w:val="0"/>
          <w:lang w:eastAsia="es-UY"/>
          <w14:ligatures w14:val="none"/>
        </w:rPr>
        <w:t>pluriversidad</w:t>
      </w:r>
      <w:proofErr w:type="spellEnd"/>
      <w:r w:rsidRPr="005D1EBF">
        <w:rPr>
          <w:rFonts w:ascii="Open Sans" w:eastAsia="Times New Roman" w:hAnsi="Open Sans" w:cs="Open Sans"/>
          <w:color w:val="333333"/>
          <w:kern w:val="0"/>
          <w:lang w:eastAsia="es-UY"/>
          <w14:ligatures w14:val="none"/>
        </w:rPr>
        <w:t xml:space="preserve"> de etnias como riqueza de lo humano; </w:t>
      </w:r>
      <w:proofErr w:type="spellStart"/>
      <w:r w:rsidRPr="005D1EBF">
        <w:rPr>
          <w:rFonts w:ascii="Open Sans" w:eastAsia="Times New Roman" w:hAnsi="Open Sans" w:cs="Open Sans"/>
          <w:b/>
          <w:bCs/>
          <w:color w:val="333333"/>
          <w:kern w:val="0"/>
          <w:lang w:eastAsia="es-UY"/>
          <w14:ligatures w14:val="none"/>
        </w:rPr>
        <w:t>demodiverso</w:t>
      </w:r>
      <w:proofErr w:type="spellEnd"/>
      <w:r w:rsidRPr="005D1EBF">
        <w:rPr>
          <w:rFonts w:ascii="Open Sans" w:eastAsia="Times New Roman" w:hAnsi="Open Sans" w:cs="Open Sans"/>
          <w:color w:val="333333"/>
          <w:kern w:val="0"/>
          <w:lang w:eastAsia="es-UY"/>
          <w14:ligatures w14:val="none"/>
        </w:rPr>
        <w:t>, ya que respeta los diferentes modelos de democracia activa, participativa, de base; </w:t>
      </w:r>
      <w:r w:rsidRPr="005D1EBF">
        <w:rPr>
          <w:rFonts w:ascii="Open Sans" w:eastAsia="Times New Roman" w:hAnsi="Open Sans" w:cs="Open Sans"/>
          <w:b/>
          <w:bCs/>
          <w:color w:val="333333"/>
          <w:kern w:val="0"/>
          <w:lang w:eastAsia="es-UY"/>
          <w14:ligatures w14:val="none"/>
        </w:rPr>
        <w:t>pacifista</w:t>
      </w:r>
      <w:r w:rsidRPr="005D1EBF">
        <w:rPr>
          <w:rFonts w:ascii="Open Sans" w:eastAsia="Times New Roman" w:hAnsi="Open Sans" w:cs="Open Sans"/>
          <w:color w:val="333333"/>
          <w:kern w:val="0"/>
          <w:lang w:eastAsia="es-UY"/>
          <w14:ligatures w14:val="none"/>
        </w:rPr>
        <w:t>, ya que</w:t>
      </w:r>
      <w:r w:rsidRPr="005D1EBF">
        <w:rPr>
          <w:rFonts w:ascii="Open Sans" w:eastAsia="Times New Roman" w:hAnsi="Open Sans" w:cs="Open Sans"/>
          <w:b/>
          <w:bCs/>
          <w:color w:val="333333"/>
          <w:kern w:val="0"/>
          <w:lang w:eastAsia="es-UY"/>
          <w14:ligatures w14:val="none"/>
        </w:rPr>
        <w:t> </w:t>
      </w:r>
      <w:r w:rsidRPr="005D1EBF">
        <w:rPr>
          <w:rFonts w:ascii="Open Sans" w:eastAsia="Times New Roman" w:hAnsi="Open Sans" w:cs="Open Sans"/>
          <w:color w:val="333333"/>
          <w:kern w:val="0"/>
          <w:lang w:eastAsia="es-UY"/>
          <w14:ligatures w14:val="none"/>
        </w:rPr>
        <w:t xml:space="preserve">no recurre a la violencia como respuesta a la violencia del sistema patriarcal sino que </w:t>
      </w:r>
      <w:r w:rsidRPr="005D1EBF">
        <w:rPr>
          <w:rFonts w:ascii="Open Sans" w:eastAsia="Times New Roman" w:hAnsi="Open Sans" w:cs="Open Sans"/>
          <w:color w:val="333333"/>
          <w:kern w:val="0"/>
          <w:lang w:eastAsia="es-UY"/>
          <w14:ligatures w14:val="none"/>
        </w:rPr>
        <w:lastRenderedPageBreak/>
        <w:t>practica la no violencia activa; </w:t>
      </w:r>
      <w:r w:rsidRPr="005D1EBF">
        <w:rPr>
          <w:rFonts w:ascii="Open Sans" w:eastAsia="Times New Roman" w:hAnsi="Open Sans" w:cs="Open Sans"/>
          <w:b/>
          <w:bCs/>
          <w:color w:val="333333"/>
          <w:kern w:val="0"/>
          <w:lang w:eastAsia="es-UY"/>
          <w14:ligatures w14:val="none"/>
        </w:rPr>
        <w:t>decolonial</w:t>
      </w:r>
      <w:r w:rsidRPr="005D1EBF">
        <w:rPr>
          <w:rFonts w:ascii="Open Sans" w:eastAsia="Times New Roman" w:hAnsi="Open Sans" w:cs="Open Sans"/>
          <w:color w:val="333333"/>
          <w:kern w:val="0"/>
          <w:lang w:eastAsia="es-UY"/>
          <w14:ligatures w14:val="none"/>
        </w:rPr>
        <w:t>, en cuanto cuestiona el orden colonial occidental que reduce a las mujeres al no-ser; radical, en cuanto que no se queda en la superficie, sino que va a la raíz de los problemas de los diversos sistemas de dominación, ecológico en defensa de la naturaleza –depredada por el modelo de desarrollo científico-técnico de la Modernidad– a quien reconoce dignidad y derechos, y </w:t>
      </w:r>
      <w:r w:rsidRPr="005D1EBF">
        <w:rPr>
          <w:rFonts w:ascii="Open Sans" w:eastAsia="Times New Roman" w:hAnsi="Open Sans" w:cs="Open Sans"/>
          <w:b/>
          <w:bCs/>
          <w:color w:val="333333"/>
          <w:kern w:val="0"/>
          <w:lang w:eastAsia="es-UY"/>
          <w14:ligatures w14:val="none"/>
        </w:rPr>
        <w:t>biodiverso</w:t>
      </w:r>
      <w:r w:rsidRPr="005D1EBF">
        <w:rPr>
          <w:rFonts w:ascii="Open Sans" w:eastAsia="Times New Roman" w:hAnsi="Open Sans" w:cs="Open Sans"/>
          <w:color w:val="333333"/>
          <w:kern w:val="0"/>
          <w:lang w:eastAsia="es-UY"/>
          <w14:ligatures w14:val="none"/>
        </w:rPr>
        <w:t>.</w:t>
      </w:r>
    </w:p>
    <w:p w14:paraId="4BD7C0C9" w14:textId="77777777" w:rsidR="005D1EBF" w:rsidRPr="005D1EBF" w:rsidRDefault="005D1EBF" w:rsidP="005D1EBF">
      <w:pPr>
        <w:spacing w:before="450" w:after="0" w:line="480" w:lineRule="atLeast"/>
        <w:jc w:val="both"/>
        <w:rPr>
          <w:rFonts w:ascii="Open Sans" w:eastAsia="Times New Roman" w:hAnsi="Open Sans" w:cs="Open Sans"/>
          <w:color w:val="333333"/>
          <w:kern w:val="0"/>
          <w:lang w:eastAsia="es-UY"/>
          <w14:ligatures w14:val="none"/>
        </w:rPr>
      </w:pPr>
      <w:r w:rsidRPr="005D1EBF">
        <w:rPr>
          <w:rFonts w:ascii="Open Sans" w:eastAsia="Times New Roman" w:hAnsi="Open Sans" w:cs="Open Sans"/>
          <w:color w:val="333333"/>
          <w:kern w:val="0"/>
          <w:lang w:eastAsia="es-UY"/>
          <w14:ligatures w14:val="none"/>
        </w:rPr>
        <w:t>Se caracteriza por una </w:t>
      </w:r>
      <w:r w:rsidRPr="005D1EBF">
        <w:rPr>
          <w:rFonts w:ascii="Open Sans" w:eastAsia="Times New Roman" w:hAnsi="Open Sans" w:cs="Open Sans"/>
          <w:b/>
          <w:bCs/>
          <w:color w:val="333333"/>
          <w:kern w:val="0"/>
          <w:lang w:eastAsia="es-UY"/>
          <w14:ligatures w14:val="none"/>
        </w:rPr>
        <w:t>solidaridad feminista antineoliberal</w:t>
      </w:r>
      <w:r w:rsidRPr="005D1EBF">
        <w:rPr>
          <w:rFonts w:ascii="Open Sans" w:eastAsia="Times New Roman" w:hAnsi="Open Sans" w:cs="Open Sans"/>
          <w:color w:val="333333"/>
          <w:kern w:val="0"/>
          <w:lang w:eastAsia="es-UY"/>
          <w14:ligatures w14:val="none"/>
        </w:rPr>
        <w:t> no colonizadora. La intelectual india decolonial Chandra Tapade Mohanty </w:t>
      </w:r>
      <w:r w:rsidRPr="005D1EBF">
        <w:rPr>
          <w:rFonts w:ascii="Open Sans" w:eastAsia="Times New Roman" w:hAnsi="Open Sans" w:cs="Open Sans"/>
          <w:b/>
          <w:bCs/>
          <w:color w:val="333333"/>
          <w:kern w:val="0"/>
          <w:lang w:eastAsia="es-UY"/>
          <w14:ligatures w14:val="none"/>
        </w:rPr>
        <w:t>defiende una alianza feminista transnacional a través de las luchas anticapitalistas </w:t>
      </w:r>
      <w:r w:rsidRPr="005D1EBF">
        <w:rPr>
          <w:rFonts w:ascii="Open Sans" w:eastAsia="Times New Roman" w:hAnsi="Open Sans" w:cs="Open Sans"/>
          <w:color w:val="333333"/>
          <w:kern w:val="0"/>
          <w:lang w:eastAsia="es-UY"/>
          <w14:ligatures w14:val="none"/>
        </w:rPr>
        <w:t>que lleve a crear nuevas “solidaridades feministas capaces de cruzar las divisiones de lugar, identidad, clase, trabajo, creencias”. Es una alianza difícil, ciertamente, pero hoy resulta más necesaria que nunca, ya que, si bien el capitalismo destruye muchas de las posibilidades de solidaridad, ofrece otras nuevas que es necesario activar.</w:t>
      </w:r>
    </w:p>
    <w:p w14:paraId="2F0BC4C6" w14:textId="77777777" w:rsidR="005D1EBF" w:rsidRPr="005D1EBF" w:rsidRDefault="005D1EBF" w:rsidP="005D1EBF">
      <w:pPr>
        <w:spacing w:before="450" w:after="0" w:line="480" w:lineRule="atLeast"/>
        <w:jc w:val="both"/>
        <w:rPr>
          <w:rFonts w:ascii="Open Sans" w:eastAsia="Times New Roman" w:hAnsi="Open Sans" w:cs="Open Sans"/>
          <w:color w:val="333333"/>
          <w:kern w:val="0"/>
          <w:lang w:eastAsia="es-UY"/>
          <w14:ligatures w14:val="none"/>
        </w:rPr>
      </w:pPr>
      <w:r w:rsidRPr="005D1EBF">
        <w:rPr>
          <w:rFonts w:ascii="Open Sans" w:eastAsia="Times New Roman" w:hAnsi="Open Sans" w:cs="Open Sans"/>
          <w:color w:val="333333"/>
          <w:kern w:val="0"/>
          <w:lang w:eastAsia="es-UY"/>
          <w14:ligatures w14:val="none"/>
        </w:rPr>
        <w:t>Existe una tendencia muy extendida a</w:t>
      </w:r>
      <w:r w:rsidRPr="005D1EBF">
        <w:rPr>
          <w:rFonts w:ascii="Open Sans" w:eastAsia="Times New Roman" w:hAnsi="Open Sans" w:cs="Open Sans"/>
          <w:b/>
          <w:bCs/>
          <w:color w:val="333333"/>
          <w:kern w:val="0"/>
          <w:lang w:eastAsia="es-UY"/>
          <w14:ligatures w14:val="none"/>
        </w:rPr>
        <w:t> </w:t>
      </w:r>
      <w:r w:rsidRPr="005D1EBF">
        <w:rPr>
          <w:rFonts w:ascii="Open Sans" w:eastAsia="Times New Roman" w:hAnsi="Open Sans" w:cs="Open Sans"/>
          <w:color w:val="333333"/>
          <w:kern w:val="0"/>
          <w:lang w:eastAsia="es-UY"/>
          <w14:ligatures w14:val="none"/>
        </w:rPr>
        <w:t xml:space="preserve">ignorar el género como categoría de análisis en los movimientos </w:t>
      </w:r>
      <w:proofErr w:type="spellStart"/>
      <w:r w:rsidRPr="005D1EBF">
        <w:rPr>
          <w:rFonts w:ascii="Open Sans" w:eastAsia="Times New Roman" w:hAnsi="Open Sans" w:cs="Open Sans"/>
          <w:color w:val="333333"/>
          <w:kern w:val="0"/>
          <w:lang w:eastAsia="es-UY"/>
          <w14:ligatures w14:val="none"/>
        </w:rPr>
        <w:t>alterglobalizadores</w:t>
      </w:r>
      <w:proofErr w:type="spellEnd"/>
      <w:r w:rsidRPr="005D1EBF">
        <w:rPr>
          <w:rFonts w:ascii="Open Sans" w:eastAsia="Times New Roman" w:hAnsi="Open Sans" w:cs="Open Sans"/>
          <w:color w:val="333333"/>
          <w:kern w:val="0"/>
          <w:lang w:eastAsia="es-UY"/>
          <w14:ligatures w14:val="none"/>
        </w:rPr>
        <w:t xml:space="preserve"> y a no considerar central la crítica anticapitalista en los proyectos feministas, sobre todo en el Norte Global. Creo, por ello, con Mohanty, que es necesario que las feministas (y yo añado: el movimiento de hombres por la igualdad) sean anticapitalistas, así como los activistas y teóricos </w:t>
      </w:r>
      <w:proofErr w:type="spellStart"/>
      <w:r w:rsidRPr="005D1EBF">
        <w:rPr>
          <w:rFonts w:ascii="Open Sans" w:eastAsia="Times New Roman" w:hAnsi="Open Sans" w:cs="Open Sans"/>
          <w:color w:val="333333"/>
          <w:kern w:val="0"/>
          <w:lang w:eastAsia="es-UY"/>
          <w14:ligatures w14:val="none"/>
        </w:rPr>
        <w:t>alterglobalizadores</w:t>
      </w:r>
      <w:proofErr w:type="spellEnd"/>
      <w:r w:rsidRPr="005D1EBF">
        <w:rPr>
          <w:rFonts w:ascii="Open Sans" w:eastAsia="Times New Roman" w:hAnsi="Open Sans" w:cs="Open Sans"/>
          <w:color w:val="333333"/>
          <w:kern w:val="0"/>
          <w:lang w:eastAsia="es-UY"/>
          <w14:ligatures w14:val="none"/>
        </w:rPr>
        <w:t xml:space="preserve"> sean feministas y utilicen en sus análisis políticos y económicos las categorías de las investigaciones de género. Hay que formar solidaridades informadas y autorreflexivas entre las feministas en la lucha contra la lógica dominante del capitalismo global y contra la naturalización de su orientación patriarcal, racista y </w:t>
      </w:r>
      <w:proofErr w:type="spellStart"/>
      <w:proofErr w:type="gramStart"/>
      <w:r w:rsidRPr="005D1EBF">
        <w:rPr>
          <w:rFonts w:ascii="Open Sans" w:eastAsia="Times New Roman" w:hAnsi="Open Sans" w:cs="Open Sans"/>
          <w:color w:val="333333"/>
          <w:kern w:val="0"/>
          <w:lang w:eastAsia="es-UY"/>
          <w14:ligatures w14:val="none"/>
        </w:rPr>
        <w:t>neo-colonial</w:t>
      </w:r>
      <w:proofErr w:type="spellEnd"/>
      <w:proofErr w:type="gramEnd"/>
      <w:r w:rsidRPr="005D1EBF">
        <w:rPr>
          <w:rFonts w:ascii="Open Sans" w:eastAsia="Times New Roman" w:hAnsi="Open Sans" w:cs="Open Sans"/>
          <w:color w:val="333333"/>
          <w:kern w:val="0"/>
          <w:lang w:eastAsia="es-UY"/>
          <w14:ligatures w14:val="none"/>
        </w:rPr>
        <w:t>.</w:t>
      </w:r>
    </w:p>
    <w:p w14:paraId="7188AD07" w14:textId="77777777" w:rsidR="005D1EBF" w:rsidRPr="005D1EBF" w:rsidRDefault="005D1EBF" w:rsidP="005D1EBF">
      <w:pPr>
        <w:spacing w:after="0" w:line="240" w:lineRule="auto"/>
        <w:rPr>
          <w:rFonts w:ascii="Arial" w:eastAsia="Times New Roman" w:hAnsi="Arial" w:cs="Times New Roman"/>
          <w:color w:val="000000"/>
          <w:kern w:val="0"/>
          <w:sz w:val="27"/>
          <w:szCs w:val="27"/>
          <w:lang w:eastAsia="es-UY"/>
          <w14:ligatures w14:val="none"/>
        </w:rPr>
      </w:pPr>
      <w:r w:rsidRPr="005D1EBF">
        <w:rPr>
          <w:rFonts w:ascii="Arial" w:eastAsia="Times New Roman" w:hAnsi="Arial" w:cs="Times New Roman"/>
          <w:noProof/>
          <w:color w:val="000000"/>
          <w:kern w:val="0"/>
          <w:sz w:val="27"/>
          <w:szCs w:val="27"/>
          <w:lang w:eastAsia="es-UY"/>
          <w14:ligatures w14:val="none"/>
        </w:rPr>
        <w:lastRenderedPageBreak/>
        <w:drawing>
          <wp:inline distT="0" distB="0" distL="0" distR="0" wp14:anchorId="222E89EA" wp14:editId="1BFA49C3">
            <wp:extent cx="5317067" cy="2990850"/>
            <wp:effectExtent l="0" t="0" r="0" b="0"/>
            <wp:docPr id="9" name="Imagen 5" descr="Femin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eminism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23013" cy="2994195"/>
                    </a:xfrm>
                    <a:prstGeom prst="rect">
                      <a:avLst/>
                    </a:prstGeom>
                    <a:noFill/>
                    <a:ln>
                      <a:noFill/>
                    </a:ln>
                  </pic:spPr>
                </pic:pic>
              </a:graphicData>
            </a:graphic>
          </wp:inline>
        </w:drawing>
      </w:r>
      <w:r w:rsidRPr="005D1EBF">
        <w:rPr>
          <w:rFonts w:ascii="Open Sans" w:eastAsia="Times New Roman" w:hAnsi="Open Sans" w:cs="Open Sans"/>
          <w:color w:val="767676"/>
          <w:kern w:val="0"/>
          <w:sz w:val="21"/>
          <w:szCs w:val="21"/>
          <w:lang w:eastAsia="es-UY"/>
          <w14:ligatures w14:val="none"/>
        </w:rPr>
        <w:t>Feminismo</w:t>
      </w:r>
    </w:p>
    <w:p w14:paraId="2362E23A" w14:textId="1A1E4406" w:rsidR="005D1EBF" w:rsidRPr="005D1EBF" w:rsidRDefault="005D1EBF" w:rsidP="005D1EBF">
      <w:pPr>
        <w:spacing w:after="0" w:line="240" w:lineRule="auto"/>
        <w:jc w:val="both"/>
        <w:rPr>
          <w:rFonts w:ascii="Arial" w:eastAsia="Times New Roman" w:hAnsi="Arial" w:cs="Times New Roman"/>
          <w:color w:val="000000"/>
          <w:kern w:val="0"/>
          <w:lang w:eastAsia="es-UY"/>
          <w14:ligatures w14:val="none"/>
        </w:rPr>
      </w:pPr>
    </w:p>
    <w:p w14:paraId="238D8824" w14:textId="77777777" w:rsidR="005D1EBF" w:rsidRPr="005D1EBF" w:rsidRDefault="005D1EBF" w:rsidP="005D1EBF">
      <w:pPr>
        <w:spacing w:before="450" w:after="0" w:line="480" w:lineRule="atLeast"/>
        <w:jc w:val="both"/>
        <w:rPr>
          <w:rFonts w:ascii="Open Sans" w:eastAsia="Times New Roman" w:hAnsi="Open Sans" w:cs="Open Sans"/>
          <w:color w:val="333333"/>
          <w:kern w:val="0"/>
          <w:lang w:eastAsia="es-UY"/>
          <w14:ligatures w14:val="none"/>
        </w:rPr>
      </w:pPr>
      <w:r w:rsidRPr="005D1EBF">
        <w:rPr>
          <w:rFonts w:ascii="Open Sans" w:eastAsia="Times New Roman" w:hAnsi="Open Sans" w:cs="Open Sans"/>
          <w:color w:val="333333"/>
          <w:kern w:val="0"/>
          <w:lang w:eastAsia="es-UY"/>
          <w14:ligatures w14:val="none"/>
        </w:rPr>
        <w:t>La filósofa feminista española Ana de Miguel expresa su sintonía con Mohanty y concreta las movilizaciones anticapitalistas del feminismo en la lucha contra el neoliberalismo económico y sexual, y contra la colonización de la vida de las mujeres y de los hombres que impone la globalización neoliberal. El neoliberalismo económico, razona De Miguel, “encuentra en la desigualdad de género y en el </w:t>
      </w:r>
      <w:r w:rsidRPr="005D1EBF">
        <w:rPr>
          <w:rFonts w:ascii="Open Sans" w:eastAsia="Times New Roman" w:hAnsi="Open Sans" w:cs="Open Sans"/>
          <w:i/>
          <w:iCs/>
          <w:color w:val="333333"/>
          <w:kern w:val="0"/>
          <w:lang w:eastAsia="es-UY"/>
          <w14:ligatures w14:val="none"/>
        </w:rPr>
        <w:t>neoliberalismo sexual</w:t>
      </w:r>
      <w:r w:rsidRPr="005D1EBF">
        <w:rPr>
          <w:rFonts w:ascii="Open Sans" w:eastAsia="Times New Roman" w:hAnsi="Open Sans" w:cs="Open Sans"/>
          <w:color w:val="333333"/>
          <w:kern w:val="0"/>
          <w:lang w:eastAsia="es-UY"/>
          <w14:ligatures w14:val="none"/>
        </w:rPr>
        <w:t> una importante fuente de legitimación del núcleo de su discurso:</w:t>
      </w:r>
      <w:r w:rsidRPr="005D1EBF">
        <w:rPr>
          <w:rFonts w:ascii="Open Sans" w:eastAsia="Times New Roman" w:hAnsi="Open Sans" w:cs="Open Sans"/>
          <w:b/>
          <w:bCs/>
          <w:color w:val="333333"/>
          <w:kern w:val="0"/>
          <w:lang w:eastAsia="es-UY"/>
          <w14:ligatures w14:val="none"/>
        </w:rPr>
        <w:t> todo tiene un precio, todo se puede comprar y vender</w:t>
      </w:r>
      <w:r w:rsidRPr="005D1EBF">
        <w:rPr>
          <w:rFonts w:ascii="Open Sans" w:eastAsia="Times New Roman" w:hAnsi="Open Sans" w:cs="Open Sans"/>
          <w:color w:val="333333"/>
          <w:kern w:val="0"/>
          <w:lang w:eastAsia="es-UY"/>
          <w14:ligatures w14:val="none"/>
        </w:rPr>
        <w:t>”. “Eso sí –concluye irónicamente–, con el consentimiento de las implicadas”. Es el “mito de la libre elección”.</w:t>
      </w:r>
    </w:p>
    <w:p w14:paraId="2DEBED24" w14:textId="77777777" w:rsidR="005D1EBF" w:rsidRDefault="005D1EBF"/>
    <w:p w14:paraId="4CAACC23" w14:textId="28F361C3" w:rsidR="005D1EBF" w:rsidRDefault="005D1EBF">
      <w:hyperlink r:id="rId9" w:history="1">
        <w:r w:rsidRPr="00316CA3">
          <w:rPr>
            <w:rStyle w:val="Hipervnculo"/>
          </w:rPr>
          <w:t>https://www.religiondigital.org/el_blog_de_juan_jose_tamayo/feminismo-toma-relevo-lats-indignadats_132_1465029.html</w:t>
        </w:r>
      </w:hyperlink>
    </w:p>
    <w:p w14:paraId="3F8C907B" w14:textId="77777777" w:rsidR="005D1EBF" w:rsidRDefault="005D1EBF"/>
    <w:sectPr w:rsidR="005D1EB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9A2212"/>
    <w:multiLevelType w:val="multilevel"/>
    <w:tmpl w:val="937EE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8469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EBF"/>
    <w:rsid w:val="000104B0"/>
    <w:rsid w:val="005D1EB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0991C"/>
  <w15:chartTrackingRefBased/>
  <w15:docId w15:val="{192821B3-2137-4B17-BA92-33CA21DB0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D1E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D1E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D1EB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D1EB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D1EB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D1EB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D1EB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D1EB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D1EB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D1EB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D1EB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D1EB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D1EB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D1EB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D1EB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D1EB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D1EB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D1EBF"/>
    <w:rPr>
      <w:rFonts w:eastAsiaTheme="majorEastAsia" w:cstheme="majorBidi"/>
      <w:color w:val="272727" w:themeColor="text1" w:themeTint="D8"/>
    </w:rPr>
  </w:style>
  <w:style w:type="paragraph" w:styleId="Ttulo">
    <w:name w:val="Title"/>
    <w:basedOn w:val="Normal"/>
    <w:next w:val="Normal"/>
    <w:link w:val="TtuloCar"/>
    <w:uiPriority w:val="10"/>
    <w:qFormat/>
    <w:rsid w:val="005D1E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D1EB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D1EB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D1EB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D1EBF"/>
    <w:pPr>
      <w:spacing w:before="160"/>
      <w:jc w:val="center"/>
    </w:pPr>
    <w:rPr>
      <w:i/>
      <w:iCs/>
      <w:color w:val="404040" w:themeColor="text1" w:themeTint="BF"/>
    </w:rPr>
  </w:style>
  <w:style w:type="character" w:customStyle="1" w:styleId="CitaCar">
    <w:name w:val="Cita Car"/>
    <w:basedOn w:val="Fuentedeprrafopredeter"/>
    <w:link w:val="Cita"/>
    <w:uiPriority w:val="29"/>
    <w:rsid w:val="005D1EBF"/>
    <w:rPr>
      <w:i/>
      <w:iCs/>
      <w:color w:val="404040" w:themeColor="text1" w:themeTint="BF"/>
    </w:rPr>
  </w:style>
  <w:style w:type="paragraph" w:styleId="Prrafodelista">
    <w:name w:val="List Paragraph"/>
    <w:basedOn w:val="Normal"/>
    <w:uiPriority w:val="34"/>
    <w:qFormat/>
    <w:rsid w:val="005D1EBF"/>
    <w:pPr>
      <w:ind w:left="720"/>
      <w:contextualSpacing/>
    </w:pPr>
  </w:style>
  <w:style w:type="character" w:styleId="nfasisintenso">
    <w:name w:val="Intense Emphasis"/>
    <w:basedOn w:val="Fuentedeprrafopredeter"/>
    <w:uiPriority w:val="21"/>
    <w:qFormat/>
    <w:rsid w:val="005D1EBF"/>
    <w:rPr>
      <w:i/>
      <w:iCs/>
      <w:color w:val="0F4761" w:themeColor="accent1" w:themeShade="BF"/>
    </w:rPr>
  </w:style>
  <w:style w:type="paragraph" w:styleId="Citadestacada">
    <w:name w:val="Intense Quote"/>
    <w:basedOn w:val="Normal"/>
    <w:next w:val="Normal"/>
    <w:link w:val="CitadestacadaCar"/>
    <w:uiPriority w:val="30"/>
    <w:qFormat/>
    <w:rsid w:val="005D1E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D1EBF"/>
    <w:rPr>
      <w:i/>
      <w:iCs/>
      <w:color w:val="0F4761" w:themeColor="accent1" w:themeShade="BF"/>
    </w:rPr>
  </w:style>
  <w:style w:type="character" w:styleId="Referenciaintensa">
    <w:name w:val="Intense Reference"/>
    <w:basedOn w:val="Fuentedeprrafopredeter"/>
    <w:uiPriority w:val="32"/>
    <w:qFormat/>
    <w:rsid w:val="005D1EBF"/>
    <w:rPr>
      <w:b/>
      <w:bCs/>
      <w:smallCaps/>
      <w:color w:val="0F4761" w:themeColor="accent1" w:themeShade="BF"/>
      <w:spacing w:val="5"/>
    </w:rPr>
  </w:style>
  <w:style w:type="character" w:styleId="Hipervnculo">
    <w:name w:val="Hyperlink"/>
    <w:basedOn w:val="Fuentedeprrafopredeter"/>
    <w:uiPriority w:val="99"/>
    <w:unhideWhenUsed/>
    <w:rsid w:val="005D1EBF"/>
    <w:rPr>
      <w:color w:val="467886" w:themeColor="hyperlink"/>
      <w:u w:val="single"/>
    </w:rPr>
  </w:style>
  <w:style w:type="character" w:styleId="Mencinsinresolver">
    <w:name w:val="Unresolved Mention"/>
    <w:basedOn w:val="Fuentedeprrafopredeter"/>
    <w:uiPriority w:val="99"/>
    <w:semiHidden/>
    <w:unhideWhenUsed/>
    <w:rsid w:val="005D1E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uan_jose_tamay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el_blog_de_juan_jose_tamayo/feminismo-toma-relevo-lats-indignadats_132_1465029.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908</Words>
  <Characters>4999</Characters>
  <Application>Microsoft Office Word</Application>
  <DocSecurity>0</DocSecurity>
  <Lines>41</Lines>
  <Paragraphs>11</Paragraphs>
  <ScaleCrop>false</ScaleCrop>
  <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2026-09-03T12:35:00Z</dcterms:created>
  <dcterms:modified xsi:type="dcterms:W3CDTF">2026-09-03T12:37:00Z</dcterms:modified>
</cp:coreProperties>
</file>