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7D86" w14:textId="5B21E739" w:rsidR="00230D59" w:rsidRDefault="00230D59" w:rsidP="00230D59">
      <w:pPr>
        <w:spacing w:after="0" w:line="240" w:lineRule="auto"/>
        <w:jc w:val="both"/>
        <w:rPr>
          <w:rFonts w:ascii="Arial" w:eastAsia="Times New Roman" w:hAnsi="Arial" w:cs="Arial"/>
          <w:color w:val="666666"/>
          <w:kern w:val="0"/>
          <w:sz w:val="28"/>
          <w:szCs w:val="28"/>
          <w:lang w:val="pt-PT" w:eastAsia="es-UY"/>
          <w14:ligatures w14:val="none"/>
        </w:rPr>
      </w:pPr>
      <w:r w:rsidRPr="00230D59">
        <w:rPr>
          <w:rFonts w:ascii="Arial" w:eastAsia="Times New Roman" w:hAnsi="Arial" w:cs="Arial"/>
          <w:color w:val="666666"/>
          <w:kern w:val="0"/>
          <w:sz w:val="28"/>
          <w:szCs w:val="28"/>
          <w:lang w:val="pt-PT" w:eastAsia="es-UY"/>
          <w14:ligatures w14:val="none"/>
        </w:rPr>
        <w:drawing>
          <wp:inline distT="0" distB="0" distL="0" distR="0" wp14:anchorId="3EB05757" wp14:editId="67B397E2">
            <wp:extent cx="5400040" cy="3022600"/>
            <wp:effectExtent l="0" t="0" r="0" b="6350"/>
            <wp:docPr id="4411007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100787" name=""/>
                    <pic:cNvPicPr/>
                  </pic:nvPicPr>
                  <pic:blipFill>
                    <a:blip r:embed="rId4"/>
                    <a:stretch>
                      <a:fillRect/>
                    </a:stretch>
                  </pic:blipFill>
                  <pic:spPr>
                    <a:xfrm>
                      <a:off x="0" y="0"/>
                      <a:ext cx="5400040" cy="3022600"/>
                    </a:xfrm>
                    <a:prstGeom prst="rect">
                      <a:avLst/>
                    </a:prstGeom>
                  </pic:spPr>
                </pic:pic>
              </a:graphicData>
            </a:graphic>
          </wp:inline>
        </w:drawing>
      </w:r>
    </w:p>
    <w:p w14:paraId="054A060B" w14:textId="77777777" w:rsidR="00230D59" w:rsidRDefault="00230D59" w:rsidP="00230D59">
      <w:pPr>
        <w:spacing w:after="0" w:line="240" w:lineRule="auto"/>
        <w:jc w:val="both"/>
        <w:rPr>
          <w:rFonts w:ascii="Arial" w:eastAsia="Times New Roman" w:hAnsi="Arial" w:cs="Arial"/>
          <w:color w:val="666666"/>
          <w:kern w:val="0"/>
          <w:sz w:val="28"/>
          <w:szCs w:val="28"/>
          <w:lang w:val="pt-PT" w:eastAsia="es-UY"/>
          <w14:ligatures w14:val="none"/>
        </w:rPr>
      </w:pPr>
    </w:p>
    <w:p w14:paraId="307DB9FD" w14:textId="37A663A8" w:rsidR="00230D59" w:rsidRPr="00230D59" w:rsidRDefault="00230D59" w:rsidP="00230D59">
      <w:pPr>
        <w:spacing w:after="0" w:line="240" w:lineRule="auto"/>
        <w:jc w:val="both"/>
        <w:rPr>
          <w:rFonts w:ascii="Arial" w:eastAsia="Times New Roman" w:hAnsi="Arial" w:cs="Arial"/>
          <w:color w:val="666666"/>
          <w:kern w:val="0"/>
          <w:sz w:val="28"/>
          <w:szCs w:val="28"/>
          <w:lang w:val="pt-PT" w:eastAsia="es-UY"/>
          <w14:ligatures w14:val="none"/>
        </w:rPr>
      </w:pPr>
      <w:r w:rsidRPr="00230D59">
        <w:rPr>
          <w:rFonts w:ascii="Arial" w:eastAsia="Times New Roman" w:hAnsi="Arial" w:cs="Arial"/>
          <w:color w:val="666666"/>
          <w:kern w:val="0"/>
          <w:sz w:val="28"/>
          <w:szCs w:val="28"/>
          <w:lang w:val="pt-PT" w:eastAsia="es-UY"/>
          <w14:ligatures w14:val="none"/>
        </w:rPr>
        <w:t>Por: </w:t>
      </w:r>
      <w:r w:rsidRPr="00230D59">
        <w:rPr>
          <w:rFonts w:ascii="Arial" w:eastAsia="Times New Roman" w:hAnsi="Arial" w:cs="Arial"/>
          <w:b/>
          <w:bCs/>
          <w:color w:val="666666"/>
          <w:kern w:val="0"/>
          <w:sz w:val="28"/>
          <w:szCs w:val="28"/>
          <w:lang w:val="pt-PT" w:eastAsia="es-UY"/>
          <w14:ligatures w14:val="none"/>
        </w:rPr>
        <w:t>Cristina Guerini |</w:t>
      </w:r>
      <w:r w:rsidRPr="00230D59">
        <w:rPr>
          <w:rFonts w:ascii="Arial" w:eastAsia="Times New Roman" w:hAnsi="Arial" w:cs="Arial"/>
          <w:color w:val="666666"/>
          <w:kern w:val="0"/>
          <w:sz w:val="28"/>
          <w:szCs w:val="28"/>
          <w:lang w:val="pt-PT" w:eastAsia="es-UY"/>
          <w14:ligatures w14:val="none"/>
        </w:rPr>
        <w:t> 31 de agosto de 2026</w:t>
      </w:r>
    </w:p>
    <w:p w14:paraId="6254E03F"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color w:val="666666"/>
          <w:kern w:val="0"/>
          <w:sz w:val="28"/>
          <w:szCs w:val="28"/>
          <w:lang w:eastAsia="es-UY"/>
          <w14:ligatures w14:val="none"/>
        </w:rPr>
        <w:t>El auge de la </w:t>
      </w:r>
      <w:hyperlink r:id="rId5" w:tgtFrame="_blank" w:history="1">
        <w:r w:rsidRPr="00230D59">
          <w:rPr>
            <w:rFonts w:ascii="Arial" w:eastAsia="Times New Roman" w:hAnsi="Arial" w:cs="Arial"/>
            <w:color w:val="FC6B01"/>
            <w:kern w:val="0"/>
            <w:sz w:val="28"/>
            <w:szCs w:val="28"/>
            <w:u w:val="single"/>
            <w:lang w:eastAsia="es-UY"/>
            <w14:ligatures w14:val="none"/>
          </w:rPr>
          <w:t>ultraderecha en Brasil</w:t>
        </w:r>
      </w:hyperlink>
      <w:r w:rsidRPr="00230D59">
        <w:rPr>
          <w:rFonts w:ascii="Arial" w:eastAsia="Times New Roman" w:hAnsi="Arial" w:cs="Arial"/>
          <w:color w:val="666666"/>
          <w:kern w:val="0"/>
          <w:sz w:val="28"/>
          <w:szCs w:val="28"/>
          <w:lang w:eastAsia="es-UY"/>
          <w14:ligatures w14:val="none"/>
        </w:rPr>
        <w:t> durante la última década ha vuelto a poner de relieve los ideales integristas, envueltos en un discurso conservador que no tiene reparos en hacer referencia a los regímenes totalitarios de la primera mitad del siglo pasado. Pero existe un elemento tácito fundamental para comprender estas consignas.</w:t>
      </w:r>
    </w:p>
    <w:p w14:paraId="55B69A0C"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6D2BB9B5"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color w:val="666666"/>
          <w:kern w:val="0"/>
          <w:sz w:val="28"/>
          <w:szCs w:val="28"/>
          <w:lang w:eastAsia="es-UY"/>
          <w14:ligatures w14:val="none"/>
        </w:rPr>
        <w:t>«Los políticos que defienden la expresión " </w:t>
      </w:r>
      <w:hyperlink r:id="rId6" w:tgtFrame="_blank" w:history="1">
        <w:r w:rsidRPr="00230D59">
          <w:rPr>
            <w:rFonts w:ascii="Arial" w:eastAsia="Times New Roman" w:hAnsi="Arial" w:cs="Arial"/>
            <w:color w:val="FC6B01"/>
            <w:kern w:val="0"/>
            <w:sz w:val="28"/>
            <w:szCs w:val="28"/>
            <w:u w:val="single"/>
            <w:lang w:eastAsia="es-UY"/>
            <w14:ligatures w14:val="none"/>
          </w:rPr>
          <w:t>Dios, Patria y Familia</w:t>
        </w:r>
      </w:hyperlink>
      <w:r w:rsidRPr="00230D59">
        <w:rPr>
          <w:rFonts w:ascii="Arial" w:eastAsia="Times New Roman" w:hAnsi="Arial" w:cs="Arial"/>
          <w:color w:val="666666"/>
          <w:kern w:val="0"/>
          <w:sz w:val="28"/>
          <w:szCs w:val="28"/>
          <w:lang w:eastAsia="es-UY"/>
          <w14:ligatures w14:val="none"/>
        </w:rPr>
        <w:t> " suelen convertirse en contradicciones vivientes de estos términos: actúan como si no creyeran en preceptos religiosos ni en ningún </w:t>
      </w:r>
      <w:r w:rsidRPr="00230D59">
        <w:rPr>
          <w:rFonts w:ascii="Arial" w:eastAsia="Times New Roman" w:hAnsi="Arial" w:cs="Arial"/>
          <w:b/>
          <w:bCs/>
          <w:color w:val="666666"/>
          <w:kern w:val="0"/>
          <w:sz w:val="28"/>
          <w:szCs w:val="28"/>
          <w:lang w:eastAsia="es-UY"/>
          <w14:ligatures w14:val="none"/>
        </w:rPr>
        <w:t>Dios</w:t>
      </w:r>
      <w:r w:rsidRPr="00230D59">
        <w:rPr>
          <w:rFonts w:ascii="Arial" w:eastAsia="Times New Roman" w:hAnsi="Arial" w:cs="Arial"/>
          <w:color w:val="666666"/>
          <w:kern w:val="0"/>
          <w:sz w:val="28"/>
          <w:szCs w:val="28"/>
          <w:lang w:eastAsia="es-UY"/>
          <w14:ligatures w14:val="none"/>
        </w:rPr>
        <w:t> , no dudan en ceder la soberanía nacional a países extranjeros y exhiben vidas familiares tumultuosas y llenas de conflictos. Por lo tanto, la "mentira" se aplica a la expresión como el envoltorio que la contiene: funciona, de hecho, como el cuarto elemento que abarca la tríada», explica el psicoanalista y escritor </w:t>
      </w:r>
      <w:r w:rsidRPr="00230D59">
        <w:rPr>
          <w:rFonts w:ascii="Arial" w:eastAsia="Times New Roman" w:hAnsi="Arial" w:cs="Arial"/>
          <w:b/>
          <w:bCs/>
          <w:color w:val="666666"/>
          <w:kern w:val="0"/>
          <w:sz w:val="28"/>
          <w:szCs w:val="28"/>
          <w:lang w:eastAsia="es-UY"/>
          <w14:ligatures w14:val="none"/>
        </w:rPr>
        <w:t>Paulo Schiller</w:t>
      </w:r>
      <w:r w:rsidRPr="00230D59">
        <w:rPr>
          <w:rFonts w:ascii="Arial" w:eastAsia="Times New Roman" w:hAnsi="Arial" w:cs="Arial"/>
          <w:color w:val="666666"/>
          <w:kern w:val="0"/>
          <w:sz w:val="28"/>
          <w:szCs w:val="28"/>
          <w:lang w:eastAsia="es-UY"/>
          <w14:ligatures w14:val="none"/>
        </w:rPr>
        <w:t> en una entrevista por correo electrónico con el </w:t>
      </w:r>
      <w:r w:rsidRPr="00230D59">
        <w:rPr>
          <w:rFonts w:ascii="Arial" w:eastAsia="Times New Roman" w:hAnsi="Arial" w:cs="Arial"/>
          <w:b/>
          <w:bCs/>
          <w:color w:val="666666"/>
          <w:kern w:val="0"/>
          <w:sz w:val="28"/>
          <w:szCs w:val="28"/>
          <w:lang w:eastAsia="es-UY"/>
          <w14:ligatures w14:val="none"/>
        </w:rPr>
        <w:t xml:space="preserve">Instituto </w:t>
      </w:r>
      <w:proofErr w:type="spellStart"/>
      <w:r w:rsidRPr="00230D59">
        <w:rPr>
          <w:rFonts w:ascii="Arial" w:eastAsia="Times New Roman" w:hAnsi="Arial" w:cs="Arial"/>
          <w:b/>
          <w:bCs/>
          <w:color w:val="666666"/>
          <w:kern w:val="0"/>
          <w:sz w:val="28"/>
          <w:szCs w:val="28"/>
          <w:lang w:eastAsia="es-UY"/>
          <w14:ligatures w14:val="none"/>
        </w:rPr>
        <w:t>Humanitas</w:t>
      </w:r>
      <w:proofErr w:type="spellEnd"/>
      <w:r w:rsidRPr="00230D59">
        <w:rPr>
          <w:rFonts w:ascii="Arial" w:eastAsia="Times New Roman" w:hAnsi="Arial" w:cs="Arial"/>
          <w:b/>
          <w:bCs/>
          <w:color w:val="666666"/>
          <w:kern w:val="0"/>
          <w:sz w:val="28"/>
          <w:szCs w:val="28"/>
          <w:lang w:eastAsia="es-UY"/>
          <w14:ligatures w14:val="none"/>
        </w:rPr>
        <w:t xml:space="preserve"> </w:t>
      </w:r>
      <w:proofErr w:type="spellStart"/>
      <w:r w:rsidRPr="00230D59">
        <w:rPr>
          <w:rFonts w:ascii="Arial" w:eastAsia="Times New Roman" w:hAnsi="Arial" w:cs="Arial"/>
          <w:b/>
          <w:bCs/>
          <w:color w:val="666666"/>
          <w:kern w:val="0"/>
          <w:sz w:val="28"/>
          <w:szCs w:val="28"/>
          <w:lang w:eastAsia="es-UY"/>
          <w14:ligatures w14:val="none"/>
        </w:rPr>
        <w:t>Unisinos</w:t>
      </w:r>
      <w:proofErr w:type="spellEnd"/>
      <w:r w:rsidRPr="00230D59">
        <w:rPr>
          <w:rFonts w:ascii="Arial" w:eastAsia="Times New Roman" w:hAnsi="Arial" w:cs="Arial"/>
          <w:color w:val="666666"/>
          <w:kern w:val="0"/>
          <w:sz w:val="28"/>
          <w:szCs w:val="28"/>
          <w:lang w:eastAsia="es-UY"/>
          <w14:ligatures w14:val="none"/>
        </w:rPr>
        <w:t> – </w:t>
      </w:r>
      <w:r w:rsidRPr="00230D59">
        <w:rPr>
          <w:rFonts w:ascii="Arial" w:eastAsia="Times New Roman" w:hAnsi="Arial" w:cs="Arial"/>
          <w:b/>
          <w:bCs/>
          <w:color w:val="666666"/>
          <w:kern w:val="0"/>
          <w:sz w:val="28"/>
          <w:szCs w:val="28"/>
          <w:lang w:eastAsia="es-UY"/>
          <w14:ligatures w14:val="none"/>
        </w:rPr>
        <w:t>IHU</w:t>
      </w:r>
      <w:r w:rsidRPr="00230D59">
        <w:rPr>
          <w:rFonts w:ascii="Arial" w:eastAsia="Times New Roman" w:hAnsi="Arial" w:cs="Arial"/>
          <w:color w:val="666666"/>
          <w:kern w:val="0"/>
          <w:sz w:val="28"/>
          <w:szCs w:val="28"/>
          <w:lang w:eastAsia="es-UY"/>
          <w14:ligatures w14:val="none"/>
        </w:rPr>
        <w:t> .</w:t>
      </w:r>
    </w:p>
    <w:p w14:paraId="1CBCFDFB"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41805961"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color w:val="666666"/>
          <w:kern w:val="0"/>
          <w:sz w:val="28"/>
          <w:szCs w:val="28"/>
          <w:lang w:eastAsia="es-UY"/>
          <w14:ligatures w14:val="none"/>
        </w:rPr>
        <w:t>En la práctica, invocar esta ideología y su campo semántico se relaciona con una nostalgia por un tiempo imaginado que nunca se realizó (o era realizable). «La </w:t>
      </w:r>
      <w:hyperlink r:id="rId7" w:tgtFrame="_blank" w:history="1">
        <w:r w:rsidRPr="00230D59">
          <w:rPr>
            <w:rFonts w:ascii="Arial" w:eastAsia="Times New Roman" w:hAnsi="Arial" w:cs="Arial"/>
            <w:color w:val="FC6B01"/>
            <w:kern w:val="0"/>
            <w:sz w:val="28"/>
            <w:szCs w:val="28"/>
            <w:u w:val="single"/>
            <w:lang w:eastAsia="es-UY"/>
            <w14:ligatures w14:val="none"/>
          </w:rPr>
          <w:t>derecha</w:t>
        </w:r>
      </w:hyperlink>
      <w:r w:rsidRPr="00230D59">
        <w:rPr>
          <w:rFonts w:ascii="Arial" w:eastAsia="Times New Roman" w:hAnsi="Arial" w:cs="Arial"/>
          <w:color w:val="666666"/>
          <w:kern w:val="0"/>
          <w:sz w:val="28"/>
          <w:szCs w:val="28"/>
          <w:lang w:eastAsia="es-UY"/>
          <w14:ligatures w14:val="none"/>
        </w:rPr>
        <w:t> propone la “política de la eternidad” siempre con el proyecto de un retorno a un pasado ideal en el que la nación era pura y no existía la corrupción», señala el entrevistado.</w:t>
      </w:r>
    </w:p>
    <w:p w14:paraId="4F02D3DC"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73F1A531"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color w:val="666666"/>
          <w:kern w:val="0"/>
          <w:sz w:val="28"/>
          <w:szCs w:val="28"/>
          <w:lang w:eastAsia="es-UY"/>
          <w14:ligatures w14:val="none"/>
        </w:rPr>
        <w:lastRenderedPageBreak/>
        <w:t>En este contexto, el psicoanálisis ocupa un lugar distinto al de las ciencias sociales o la historia en la comprensión de estos fenómenos, centrándose precisamente en las relaciones humanas. «El psicoanálisis no debería abordar este debate desde la misma perspectiva que los politólogos, los científicos sociales, los economistas y los historiadores. El psicoanálisis puede aportar gracias a su especificidad: es una práctica clínica, y es desde esta perspectiva que debemos examinar si tiene algo que ofrecer», subraya </w:t>
      </w:r>
      <w:r w:rsidRPr="00230D59">
        <w:rPr>
          <w:rFonts w:ascii="Arial" w:eastAsia="Times New Roman" w:hAnsi="Arial" w:cs="Arial"/>
          <w:b/>
          <w:bCs/>
          <w:color w:val="666666"/>
          <w:kern w:val="0"/>
          <w:sz w:val="28"/>
          <w:szCs w:val="28"/>
          <w:lang w:eastAsia="es-UY"/>
          <w14:ligatures w14:val="none"/>
        </w:rPr>
        <w:t>Schiller</w:t>
      </w:r>
      <w:r w:rsidRPr="00230D59">
        <w:rPr>
          <w:rFonts w:ascii="Arial" w:eastAsia="Times New Roman" w:hAnsi="Arial" w:cs="Arial"/>
          <w:color w:val="666666"/>
          <w:kern w:val="0"/>
          <w:sz w:val="28"/>
          <w:szCs w:val="28"/>
          <w:lang w:eastAsia="es-UY"/>
          <w14:ligatures w14:val="none"/>
        </w:rPr>
        <w:t> . «Como dice </w:t>
      </w:r>
      <w:r w:rsidRPr="00230D59">
        <w:rPr>
          <w:rFonts w:ascii="Arial" w:eastAsia="Times New Roman" w:hAnsi="Arial" w:cs="Arial"/>
          <w:b/>
          <w:bCs/>
          <w:color w:val="666666"/>
          <w:kern w:val="0"/>
          <w:sz w:val="28"/>
          <w:szCs w:val="28"/>
          <w:lang w:eastAsia="es-UY"/>
          <w14:ligatures w14:val="none"/>
        </w:rPr>
        <w:t>Freud</w:t>
      </w:r>
      <w:r w:rsidRPr="00230D59">
        <w:rPr>
          <w:rFonts w:ascii="Arial" w:eastAsia="Times New Roman" w:hAnsi="Arial" w:cs="Arial"/>
          <w:color w:val="666666"/>
          <w:kern w:val="0"/>
          <w:sz w:val="28"/>
          <w:szCs w:val="28"/>
          <w:lang w:eastAsia="es-UY"/>
          <w14:ligatures w14:val="none"/>
        </w:rPr>
        <w:t> , es en la familia donde se origina la sumisión del individuo al grupo, la renuncia a la libertad en nombre de la hipótesis fantasiosa de que existe "otro" que sabe lo que nos conviene», añade.</w:t>
      </w:r>
    </w:p>
    <w:p w14:paraId="185B4988" w14:textId="77777777" w:rsidR="00230D59" w:rsidRPr="00230D59" w:rsidRDefault="00230D59" w:rsidP="00230D59">
      <w:pPr>
        <w:spacing w:after="0" w:line="240" w:lineRule="auto"/>
        <w:jc w:val="both"/>
        <w:rPr>
          <w:rFonts w:ascii="Times New Roman" w:eastAsia="Times New Roman" w:hAnsi="Times New Roman" w:cs="Times New Roman"/>
          <w:color w:val="000000"/>
          <w:kern w:val="0"/>
          <w:sz w:val="28"/>
          <w:szCs w:val="28"/>
          <w:lang w:eastAsia="es-UY"/>
          <w14:ligatures w14:val="none"/>
        </w:rPr>
      </w:pPr>
      <w:r w:rsidRPr="00230D59">
        <w:rPr>
          <w:rFonts w:ascii="Times New Roman" w:eastAsia="Times New Roman" w:hAnsi="Times New Roman" w:cs="Times New Roman"/>
          <w:noProof/>
          <w:color w:val="000000"/>
          <w:kern w:val="0"/>
          <w:sz w:val="28"/>
          <w:szCs w:val="28"/>
          <w:lang w:eastAsia="es-UY"/>
          <w14:ligatures w14:val="none"/>
        </w:rPr>
        <w:drawing>
          <wp:inline distT="0" distB="0" distL="0" distR="0" wp14:anchorId="2564DFA3" wp14:editId="1D81F1DF">
            <wp:extent cx="5445760" cy="3403600"/>
            <wp:effectExtent l="0" t="0" r="2540" b="635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5760" cy="3403600"/>
                    </a:xfrm>
                    <a:prstGeom prst="rect">
                      <a:avLst/>
                    </a:prstGeom>
                    <a:noFill/>
                    <a:ln>
                      <a:noFill/>
                    </a:ln>
                  </pic:spPr>
                </pic:pic>
              </a:graphicData>
            </a:graphic>
          </wp:inline>
        </w:drawing>
      </w:r>
    </w:p>
    <w:p w14:paraId="01209C49"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Pablo Schiller</w:t>
      </w:r>
      <w:r w:rsidRPr="00230D59">
        <w:rPr>
          <w:rFonts w:ascii="Arial" w:eastAsia="Times New Roman" w:hAnsi="Arial" w:cs="Arial"/>
          <w:color w:val="666666"/>
          <w:kern w:val="0"/>
          <w:sz w:val="28"/>
          <w:szCs w:val="28"/>
          <w:lang w:eastAsia="es-UY"/>
          <w14:ligatures w14:val="none"/>
        </w:rPr>
        <w:t xml:space="preserve"> | Foto: Renato Parada (Imagen proporcionada por </w:t>
      </w:r>
      <w:proofErr w:type="spellStart"/>
      <w:r w:rsidRPr="00230D59">
        <w:rPr>
          <w:rFonts w:ascii="Arial" w:eastAsia="Times New Roman" w:hAnsi="Arial" w:cs="Arial"/>
          <w:color w:val="666666"/>
          <w:kern w:val="0"/>
          <w:sz w:val="28"/>
          <w:szCs w:val="28"/>
          <w:lang w:eastAsia="es-UY"/>
          <w14:ligatures w14:val="none"/>
        </w:rPr>
        <w:t>Todavia</w:t>
      </w:r>
      <w:proofErr w:type="spellEnd"/>
      <w:r w:rsidRPr="00230D59">
        <w:rPr>
          <w:rFonts w:ascii="Arial" w:eastAsia="Times New Roman" w:hAnsi="Arial" w:cs="Arial"/>
          <w:color w:val="666666"/>
          <w:kern w:val="0"/>
          <w:sz w:val="28"/>
          <w:szCs w:val="28"/>
          <w:lang w:eastAsia="es-UY"/>
          <w14:ligatures w14:val="none"/>
        </w:rPr>
        <w:t xml:space="preserve"> Editora).</w:t>
      </w:r>
    </w:p>
    <w:p w14:paraId="52DC6DA2"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5B1840A2"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w:t>
      </w:r>
      <w:r w:rsidRPr="00230D59">
        <w:rPr>
          <w:rFonts w:ascii="Arial" w:eastAsia="Times New Roman" w:hAnsi="Arial" w:cs="Arial"/>
          <w:color w:val="666666"/>
          <w:kern w:val="0"/>
          <w:sz w:val="28"/>
          <w:szCs w:val="28"/>
          <w:lang w:eastAsia="es-UY"/>
          <w14:ligatures w14:val="none"/>
        </w:rPr>
        <w:t> nació en São Paulo. Es psicoanalista, médico y traductor, conocido por traducir obras del húngaro de autores como</w:t>
      </w:r>
      <w:r w:rsidRPr="00230D59">
        <w:rPr>
          <w:rFonts w:ascii="Arial" w:eastAsia="Times New Roman" w:hAnsi="Arial" w:cs="Arial"/>
          <w:b/>
          <w:bCs/>
          <w:color w:val="666666"/>
          <w:kern w:val="0"/>
          <w:sz w:val="28"/>
          <w:szCs w:val="28"/>
          <w:lang w:eastAsia="es-UY"/>
          <w14:ligatures w14:val="none"/>
        </w:rPr>
        <w:t> Sándor Márai</w:t>
      </w:r>
      <w:r w:rsidRPr="00230D59">
        <w:rPr>
          <w:rFonts w:ascii="Arial" w:eastAsia="Times New Roman" w:hAnsi="Arial" w:cs="Arial"/>
          <w:color w:val="666666"/>
          <w:kern w:val="0"/>
          <w:sz w:val="28"/>
          <w:szCs w:val="28"/>
          <w:lang w:eastAsia="es-UY"/>
          <w14:ligatures w14:val="none"/>
        </w:rPr>
        <w:t> e</w:t>
      </w:r>
      <w:r w:rsidRPr="00230D59">
        <w:rPr>
          <w:rFonts w:ascii="Arial" w:eastAsia="Times New Roman" w:hAnsi="Arial" w:cs="Arial"/>
          <w:b/>
          <w:bCs/>
          <w:color w:val="666666"/>
          <w:kern w:val="0"/>
          <w:sz w:val="28"/>
          <w:szCs w:val="28"/>
          <w:lang w:eastAsia="es-UY"/>
          <w14:ligatures w14:val="none"/>
        </w:rPr>
        <w:t> Imre Kertész</w:t>
      </w:r>
      <w:r w:rsidRPr="00230D59">
        <w:rPr>
          <w:rFonts w:ascii="Arial" w:eastAsia="Times New Roman" w:hAnsi="Arial" w:cs="Arial"/>
          <w:color w:val="666666"/>
          <w:kern w:val="0"/>
          <w:sz w:val="28"/>
          <w:szCs w:val="28"/>
          <w:lang w:eastAsia="es-UY"/>
          <w14:ligatures w14:val="none"/>
        </w:rPr>
        <w:t> , entre otros.</w:t>
      </w:r>
    </w:p>
    <w:p w14:paraId="1A3BFDF9"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4C7475D2" w14:textId="77777777" w:rsidR="00230D59" w:rsidRDefault="00230D59" w:rsidP="00230D59">
      <w:pPr>
        <w:spacing w:after="0" w:line="240" w:lineRule="auto"/>
        <w:jc w:val="both"/>
        <w:outlineLvl w:val="1"/>
        <w:rPr>
          <w:rFonts w:ascii="Arial" w:eastAsia="Times New Roman" w:hAnsi="Arial" w:cs="Arial"/>
          <w:b/>
          <w:bCs/>
          <w:color w:val="000000"/>
          <w:kern w:val="0"/>
          <w:sz w:val="28"/>
          <w:szCs w:val="28"/>
          <w:lang w:eastAsia="es-UY"/>
          <w14:ligatures w14:val="none"/>
        </w:rPr>
      </w:pPr>
      <w:r w:rsidRPr="00230D59">
        <w:rPr>
          <w:rFonts w:ascii="Arial" w:eastAsia="Times New Roman" w:hAnsi="Arial" w:cs="Arial"/>
          <w:b/>
          <w:bCs/>
          <w:color w:val="000000"/>
          <w:kern w:val="0"/>
          <w:sz w:val="28"/>
          <w:szCs w:val="28"/>
          <w:lang w:eastAsia="es-UY"/>
          <w14:ligatures w14:val="none"/>
        </w:rPr>
        <w:t>Mira la entrevista.</w:t>
      </w:r>
    </w:p>
    <w:p w14:paraId="14CDE5D6" w14:textId="77777777" w:rsidR="00230D59" w:rsidRPr="00230D59" w:rsidRDefault="00230D59" w:rsidP="00230D59">
      <w:pPr>
        <w:spacing w:after="0" w:line="240" w:lineRule="auto"/>
        <w:jc w:val="both"/>
        <w:outlineLvl w:val="1"/>
        <w:rPr>
          <w:rFonts w:ascii="Arial" w:eastAsia="Times New Roman" w:hAnsi="Arial" w:cs="Arial"/>
          <w:b/>
          <w:bCs/>
          <w:color w:val="000000"/>
          <w:kern w:val="0"/>
          <w:sz w:val="28"/>
          <w:szCs w:val="28"/>
          <w:lang w:eastAsia="es-UY"/>
          <w14:ligatures w14:val="none"/>
        </w:rPr>
      </w:pPr>
    </w:p>
    <w:p w14:paraId="2AD8DEF8" w14:textId="77777777" w:rsidR="00230D59" w:rsidRDefault="00230D59" w:rsidP="00230D59">
      <w:pPr>
        <w:spacing w:after="0" w:line="240" w:lineRule="auto"/>
        <w:jc w:val="both"/>
        <w:rPr>
          <w:rFonts w:ascii="Arial" w:eastAsia="Times New Roman" w:hAnsi="Arial" w:cs="Arial"/>
          <w:b/>
          <w:bCs/>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Me gustaría comenzar la entrevista haciendo una breve digresión y preguntando si no sería más necesario añadir un cuarto descriptor al trípode conservador extremista: «Dios, Patria y Familia»; a saber, «la mentira». ¿Por qué la mentira es un elemento central en esta dinámica?</w:t>
      </w:r>
    </w:p>
    <w:p w14:paraId="5239950D"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5CEE963A"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Los políticos que defienden la expresión “</w:t>
      </w:r>
      <w:hyperlink r:id="rId9" w:tgtFrame="_blank" w:history="1">
        <w:r w:rsidRPr="00230D59">
          <w:rPr>
            <w:rFonts w:ascii="Arial" w:eastAsia="Times New Roman" w:hAnsi="Arial" w:cs="Arial"/>
            <w:color w:val="FC6B01"/>
            <w:kern w:val="0"/>
            <w:sz w:val="28"/>
            <w:szCs w:val="28"/>
            <w:u w:val="single"/>
            <w:lang w:eastAsia="es-UY"/>
            <w14:ligatures w14:val="none"/>
          </w:rPr>
          <w:t> Dios, Patria y Familia</w:t>
        </w:r>
      </w:hyperlink>
      <w:r w:rsidRPr="00230D59">
        <w:rPr>
          <w:rFonts w:ascii="Arial" w:eastAsia="Times New Roman" w:hAnsi="Arial" w:cs="Arial"/>
          <w:color w:val="666666"/>
          <w:kern w:val="0"/>
          <w:sz w:val="28"/>
          <w:szCs w:val="28"/>
          <w:lang w:eastAsia="es-UY"/>
          <w14:ligatures w14:val="none"/>
        </w:rPr>
        <w:t> ” suelen convertirse en contradicciones vivientes de estos términos: actúan como si no creyeran en preceptos religiosos ni en ningún Dios, no dudan en ceder la soberanía nacional a países extranjeros y exhiben vidas familiares tumultuosas y llenas de conflictos. Así, la falsedad se aplica a la expresión como el envoltorio que la contiene: funciona, de hecho, como el cuarto elemento que abarca la tríada. Según</w:t>
      </w:r>
      <w:hyperlink r:id="rId10" w:tgtFrame="_blank" w:history="1">
        <w:r w:rsidRPr="00230D59">
          <w:rPr>
            <w:rFonts w:ascii="Arial" w:eastAsia="Times New Roman" w:hAnsi="Arial" w:cs="Arial"/>
            <w:color w:val="FC6B01"/>
            <w:kern w:val="0"/>
            <w:sz w:val="28"/>
            <w:szCs w:val="28"/>
            <w:u w:val="single"/>
            <w:lang w:eastAsia="es-UY"/>
            <w14:ligatures w14:val="none"/>
          </w:rPr>
          <w:t> Umberto Eco,</w:t>
        </w:r>
      </w:hyperlink>
      <w:r w:rsidRPr="00230D59">
        <w:rPr>
          <w:rFonts w:ascii="Arial" w:eastAsia="Times New Roman" w:hAnsi="Arial" w:cs="Arial"/>
          <w:color w:val="666666"/>
          <w:kern w:val="0"/>
          <w:sz w:val="28"/>
          <w:szCs w:val="28"/>
          <w:lang w:eastAsia="es-UY"/>
          <w14:ligatures w14:val="none"/>
        </w:rPr>
        <w:t> las dos características fundamentales de los regímenes fascistas son la promoción de la mentira y la violencia.</w:t>
      </w:r>
    </w:p>
    <w:p w14:paraId="1EE922B2"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48060982" w14:textId="77777777" w:rsidR="00230D59" w:rsidRPr="00230D59" w:rsidRDefault="00230D59" w:rsidP="00230D59">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230D59">
        <w:rPr>
          <w:rFonts w:ascii="Arial" w:eastAsia="Times New Roman" w:hAnsi="Arial" w:cs="Arial"/>
          <w:b/>
          <w:bCs/>
          <w:i/>
          <w:iCs/>
          <w:color w:val="BF4E14" w:themeColor="accent2" w:themeShade="BF"/>
          <w:kern w:val="0"/>
          <w:sz w:val="28"/>
          <w:szCs w:val="28"/>
          <w:lang w:eastAsia="es-UY"/>
          <w14:ligatures w14:val="none"/>
        </w:rPr>
        <w:t>Los políticos que defienden el lema "Dios, Patria y Familia" a menudo encarnan las contradicciones de esos términos: actúan como si no creyeran en ningún precepto religioso ni en Dios, ceden fácilmente la soberanía nacional a países extranjeros y llevan vidas familiares tumultuosas. – Paulo Schiller</w:t>
      </w:r>
    </w:p>
    <w:p w14:paraId="2AA7A349" w14:textId="74C9D6AD" w:rsidR="00230D59" w:rsidRPr="00230D59" w:rsidRDefault="00230D59" w:rsidP="00230D59">
      <w:pPr>
        <w:spacing w:after="0" w:line="240" w:lineRule="auto"/>
        <w:jc w:val="center"/>
        <w:rPr>
          <w:rFonts w:ascii="Times New Roman" w:eastAsia="Times New Roman" w:hAnsi="Times New Roman" w:cs="Times New Roman"/>
          <w:b/>
          <w:bCs/>
          <w:i/>
          <w:iCs/>
          <w:color w:val="BF4E14" w:themeColor="accent2" w:themeShade="BF"/>
          <w:kern w:val="0"/>
          <w:sz w:val="28"/>
          <w:szCs w:val="28"/>
          <w:lang w:eastAsia="es-UY"/>
          <w14:ligatures w14:val="none"/>
        </w:rPr>
      </w:pPr>
    </w:p>
    <w:p w14:paraId="7C2FDFF0"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En los proyectos de la ultraderecha parece haber una especie de negación del futuro, en la medida en que se invoca un pasado imaginado y nostálgico que, estrictamente hablando, nunca existió. ¿En qué se basa el proyecto político de la ultraderecha?</w:t>
      </w:r>
    </w:p>
    <w:p w14:paraId="53AEF1C6"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El escritor búlgaro</w:t>
      </w:r>
      <w:r w:rsidRPr="00230D59">
        <w:rPr>
          <w:rFonts w:ascii="Arial" w:eastAsia="Times New Roman" w:hAnsi="Arial" w:cs="Arial"/>
          <w:b/>
          <w:bCs/>
          <w:color w:val="666666"/>
          <w:kern w:val="0"/>
          <w:sz w:val="28"/>
          <w:szCs w:val="28"/>
          <w:lang w:eastAsia="es-UY"/>
          <w14:ligatures w14:val="none"/>
        </w:rPr>
        <w:t> Georgi Gospodinov</w:t>
      </w:r>
      <w:r w:rsidRPr="00230D59">
        <w:rPr>
          <w:rFonts w:ascii="Arial" w:eastAsia="Times New Roman" w:hAnsi="Arial" w:cs="Arial"/>
          <w:color w:val="666666"/>
          <w:kern w:val="0"/>
          <w:sz w:val="28"/>
          <w:szCs w:val="28"/>
          <w:lang w:eastAsia="es-UY"/>
          <w14:ligatures w14:val="none"/>
        </w:rPr>
        <w:t> afirma que los líderes de extrema derecha son traficantes de nostalgia. La derecha propone la «</w:t>
      </w:r>
      <w:r w:rsidRPr="00230D59">
        <w:rPr>
          <w:rFonts w:ascii="Arial" w:eastAsia="Times New Roman" w:hAnsi="Arial" w:cs="Arial"/>
          <w:b/>
          <w:bCs/>
          <w:color w:val="666666"/>
          <w:kern w:val="0"/>
          <w:sz w:val="28"/>
          <w:szCs w:val="28"/>
          <w:lang w:eastAsia="es-UY"/>
          <w14:ligatures w14:val="none"/>
        </w:rPr>
        <w:t> política de la eternidad</w:t>
      </w:r>
      <w:r w:rsidRPr="00230D59">
        <w:rPr>
          <w:rFonts w:ascii="Arial" w:eastAsia="Times New Roman" w:hAnsi="Arial" w:cs="Arial"/>
          <w:color w:val="666666"/>
          <w:kern w:val="0"/>
          <w:sz w:val="28"/>
          <w:szCs w:val="28"/>
          <w:lang w:eastAsia="es-UY"/>
          <w14:ligatures w14:val="none"/>
        </w:rPr>
        <w:t> », siempre con el proyecto de un retorno a un pasado ideal en el que la nación era pura y no existía la corrupción. Este pasado mítico nunca existió en realidad, pero la fantasía de volver a una era inmaculada resulta seductora. Así, las agendas y los programas centrados en el futuro adquieren un carácter secundario. En cierto modo, reproducen la indiferencia y el abandono que estas mismas personas muestran hacia sus hijos (el futuro) en casa.</w:t>
      </w:r>
    </w:p>
    <w:p w14:paraId="797E0EDF" w14:textId="77777777" w:rsidR="00230D59" w:rsidRPr="00230D59" w:rsidRDefault="00230D59" w:rsidP="00230D59">
      <w:pPr>
        <w:spacing w:after="0" w:line="240" w:lineRule="auto"/>
        <w:jc w:val="both"/>
        <w:rPr>
          <w:rFonts w:ascii="Times New Roman" w:eastAsia="Times New Roman" w:hAnsi="Times New Roman" w:cs="Times New Roman"/>
          <w:color w:val="000000"/>
          <w:kern w:val="0"/>
          <w:sz w:val="28"/>
          <w:szCs w:val="28"/>
          <w:lang w:eastAsia="es-UY"/>
          <w14:ligatures w14:val="none"/>
        </w:rPr>
      </w:pPr>
      <w:r w:rsidRPr="00230D59">
        <w:rPr>
          <w:rFonts w:ascii="Times New Roman" w:eastAsia="Times New Roman" w:hAnsi="Times New Roman" w:cs="Times New Roman"/>
          <w:noProof/>
          <w:color w:val="000000"/>
          <w:kern w:val="0"/>
          <w:sz w:val="28"/>
          <w:szCs w:val="28"/>
          <w:lang w:eastAsia="es-UY"/>
          <w14:ligatures w14:val="none"/>
        </w:rPr>
        <w:lastRenderedPageBreak/>
        <w:drawing>
          <wp:inline distT="0" distB="0" distL="0" distR="0" wp14:anchorId="35531442" wp14:editId="1D4AF14C">
            <wp:extent cx="5394960" cy="3371850"/>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4960" cy="3371850"/>
                    </a:xfrm>
                    <a:prstGeom prst="rect">
                      <a:avLst/>
                    </a:prstGeom>
                    <a:noFill/>
                    <a:ln>
                      <a:noFill/>
                    </a:ln>
                  </pic:spPr>
                </pic:pic>
              </a:graphicData>
            </a:graphic>
          </wp:inline>
        </w:drawing>
      </w:r>
    </w:p>
    <w:p w14:paraId="740D67F6"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color w:val="666666"/>
          <w:kern w:val="0"/>
          <w:sz w:val="28"/>
          <w:szCs w:val="28"/>
          <w:lang w:eastAsia="es-UY"/>
          <w14:ligatures w14:val="none"/>
        </w:rPr>
        <w:t>Libro " </w:t>
      </w:r>
      <w:r w:rsidRPr="00230D59">
        <w:rPr>
          <w:rFonts w:ascii="Arial" w:eastAsia="Times New Roman" w:hAnsi="Arial" w:cs="Arial"/>
          <w:b/>
          <w:bCs/>
          <w:i/>
          <w:iCs/>
          <w:color w:val="666666"/>
          <w:kern w:val="0"/>
          <w:sz w:val="28"/>
          <w:szCs w:val="28"/>
          <w:lang w:eastAsia="es-UY"/>
          <w14:ligatures w14:val="none"/>
        </w:rPr>
        <w:t>La pasión por las mentiras</w:t>
      </w:r>
      <w:r w:rsidRPr="00230D59">
        <w:rPr>
          <w:rFonts w:ascii="Arial" w:eastAsia="Times New Roman" w:hAnsi="Arial" w:cs="Arial"/>
          <w:i/>
          <w:iCs/>
          <w:color w:val="666666"/>
          <w:kern w:val="0"/>
          <w:sz w:val="28"/>
          <w:szCs w:val="28"/>
          <w:lang w:eastAsia="es-UY"/>
          <w14:ligatures w14:val="none"/>
        </w:rPr>
        <w:t> : </w:t>
      </w:r>
      <w:r w:rsidRPr="00230D59">
        <w:rPr>
          <w:rFonts w:ascii="Arial" w:eastAsia="Times New Roman" w:hAnsi="Arial" w:cs="Arial"/>
          <w:b/>
          <w:bCs/>
          <w:i/>
          <w:iCs/>
          <w:color w:val="666666"/>
          <w:kern w:val="0"/>
          <w:sz w:val="28"/>
          <w:szCs w:val="28"/>
          <w:lang w:eastAsia="es-UY"/>
          <w14:ligatures w14:val="none"/>
        </w:rPr>
        <w:t>familia y tiranías</w:t>
      </w:r>
      <w:r w:rsidRPr="00230D59">
        <w:rPr>
          <w:rFonts w:ascii="Arial" w:eastAsia="Times New Roman" w:hAnsi="Arial" w:cs="Arial"/>
          <w:color w:val="666666"/>
          <w:kern w:val="0"/>
          <w:sz w:val="28"/>
          <w:szCs w:val="28"/>
          <w:lang w:eastAsia="es-UY"/>
          <w14:ligatures w14:val="none"/>
        </w:rPr>
        <w:t> ", de </w:t>
      </w:r>
      <w:r w:rsidRPr="00230D59">
        <w:rPr>
          <w:rFonts w:ascii="Arial" w:eastAsia="Times New Roman" w:hAnsi="Arial" w:cs="Arial"/>
          <w:b/>
          <w:bCs/>
          <w:color w:val="666666"/>
          <w:kern w:val="0"/>
          <w:sz w:val="28"/>
          <w:szCs w:val="28"/>
          <w:lang w:eastAsia="es-UY"/>
          <w14:ligatures w14:val="none"/>
        </w:rPr>
        <w:t>Paulo Schiller</w:t>
      </w:r>
      <w:r w:rsidRPr="00230D59">
        <w:rPr>
          <w:rFonts w:ascii="Arial" w:eastAsia="Times New Roman" w:hAnsi="Arial" w:cs="Arial"/>
          <w:color w:val="666666"/>
          <w:kern w:val="0"/>
          <w:sz w:val="28"/>
          <w:szCs w:val="28"/>
          <w:lang w:eastAsia="es-UY"/>
          <w14:ligatures w14:val="none"/>
        </w:rPr>
        <w:t xml:space="preserve"> (Imagen proporcionada por Editora </w:t>
      </w:r>
      <w:proofErr w:type="spellStart"/>
      <w:r w:rsidRPr="00230D59">
        <w:rPr>
          <w:rFonts w:ascii="Arial" w:eastAsia="Times New Roman" w:hAnsi="Arial" w:cs="Arial"/>
          <w:color w:val="666666"/>
          <w:kern w:val="0"/>
          <w:sz w:val="28"/>
          <w:szCs w:val="28"/>
          <w:lang w:eastAsia="es-UY"/>
          <w14:ligatures w14:val="none"/>
        </w:rPr>
        <w:t>Todavia</w:t>
      </w:r>
      <w:proofErr w:type="spellEnd"/>
      <w:r w:rsidRPr="00230D59">
        <w:rPr>
          <w:rFonts w:ascii="Arial" w:eastAsia="Times New Roman" w:hAnsi="Arial" w:cs="Arial"/>
          <w:color w:val="666666"/>
          <w:kern w:val="0"/>
          <w:sz w:val="28"/>
          <w:szCs w:val="28"/>
          <w:lang w:eastAsia="es-UY"/>
          <w14:ligatures w14:val="none"/>
        </w:rPr>
        <w:t>).</w:t>
      </w:r>
    </w:p>
    <w:p w14:paraId="415A3863"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Su investigación sobre la mentira, plasmada en su libro </w:t>
      </w:r>
      <w:r w:rsidRPr="00230D59">
        <w:rPr>
          <w:rFonts w:ascii="Arial" w:eastAsia="Times New Roman" w:hAnsi="Arial" w:cs="Arial"/>
          <w:b/>
          <w:bCs/>
          <w:i/>
          <w:iCs/>
          <w:color w:val="666666"/>
          <w:kern w:val="0"/>
          <w:sz w:val="28"/>
          <w:szCs w:val="28"/>
          <w:lang w:eastAsia="es-UY"/>
          <w14:ligatures w14:val="none"/>
        </w:rPr>
        <w:t>La pasión por mentir</w:t>
      </w:r>
      <w:r w:rsidRPr="00230D59">
        <w:rPr>
          <w:rFonts w:ascii="Arial" w:eastAsia="Times New Roman" w:hAnsi="Arial" w:cs="Arial"/>
          <w:b/>
          <w:bCs/>
          <w:color w:val="666666"/>
          <w:kern w:val="0"/>
          <w:sz w:val="28"/>
          <w:szCs w:val="28"/>
          <w:lang w:eastAsia="es-UY"/>
          <w14:ligatures w14:val="none"/>
        </w:rPr>
        <w:t>  (</w:t>
      </w:r>
      <w:proofErr w:type="spellStart"/>
      <w:r w:rsidRPr="00230D59">
        <w:rPr>
          <w:rFonts w:ascii="Arial" w:eastAsia="Times New Roman" w:hAnsi="Arial" w:cs="Arial"/>
          <w:b/>
          <w:bCs/>
          <w:color w:val="666666"/>
          <w:kern w:val="0"/>
          <w:sz w:val="28"/>
          <w:szCs w:val="28"/>
          <w:lang w:eastAsia="es-UY"/>
          <w14:ligatures w14:val="none"/>
        </w:rPr>
        <w:t>Todavia</w:t>
      </w:r>
      <w:proofErr w:type="spellEnd"/>
      <w:r w:rsidRPr="00230D59">
        <w:rPr>
          <w:rFonts w:ascii="Arial" w:eastAsia="Times New Roman" w:hAnsi="Arial" w:cs="Arial"/>
          <w:b/>
          <w:bCs/>
          <w:color w:val="666666"/>
          <w:kern w:val="0"/>
          <w:sz w:val="28"/>
          <w:szCs w:val="28"/>
          <w:lang w:eastAsia="es-UY"/>
          <w14:ligatures w14:val="none"/>
        </w:rPr>
        <w:t>, 2026), parece abordar el fenómeno no desde una perspectiva moralista, sino precisamente como una especie de hermana gemela de la pasión por la violencia. ¿Cómo se relacionan estas dos cosas en el mundo actual?</w:t>
      </w:r>
    </w:p>
    <w:p w14:paraId="3D31F6B9"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El modo de existencia de los gobiernos fascistas se basa en promover un conflicto permanente dirigido contra quienes han comprometido la pureza de las instituciones religiosas, la familia y la patria. Generalmente, se designa como enemigo a quien constituye una minoría étnica, religiosa o ideológica, ya sea propia del entorno o proveniente del exterior, como los inmigrantes.</w:t>
      </w:r>
    </w:p>
    <w:p w14:paraId="2C34CCAE"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40D2D8FF"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¿Cuáles son las principales diferencias entre los proyectos fascistas de la década de 1930 y los del siglo XXI?</w:t>
      </w:r>
    </w:p>
    <w:p w14:paraId="73DB748B"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Los</w:t>
      </w:r>
      <w:r w:rsidRPr="00230D59">
        <w:rPr>
          <w:rFonts w:ascii="Arial" w:eastAsia="Times New Roman" w:hAnsi="Arial" w:cs="Arial"/>
          <w:b/>
          <w:bCs/>
          <w:color w:val="666666"/>
          <w:kern w:val="0"/>
          <w:sz w:val="28"/>
          <w:szCs w:val="28"/>
          <w:lang w:eastAsia="es-UY"/>
          <w14:ligatures w14:val="none"/>
        </w:rPr>
        <w:t> proyectos fascistas</w:t>
      </w:r>
      <w:r w:rsidRPr="00230D59">
        <w:rPr>
          <w:rFonts w:ascii="Arial" w:eastAsia="Times New Roman" w:hAnsi="Arial" w:cs="Arial"/>
          <w:color w:val="666666"/>
          <w:kern w:val="0"/>
          <w:sz w:val="28"/>
          <w:szCs w:val="28"/>
          <w:lang w:eastAsia="es-UY"/>
          <w14:ligatures w14:val="none"/>
        </w:rPr>
        <w:t> de la década de 1930 tenían objetivos políticos más claros, como la expansión territorial y un impulso colonizador; además, la identificación de los enemigos del régimen era evidente desde el principio. Hoy en día, al ser los proyectos políticos y económicos menos claros y articulados, cobran mayor relevancia la agenda de las costumbres y la explotación del miedo mediante la promesa de seguridad a través de la violencia.</w:t>
      </w:r>
    </w:p>
    <w:p w14:paraId="1F383A06"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4512E465"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 xml:space="preserve">IHU – ¿Cómo puede el psicoanálisis contribuir al debate contemporáneo en torno a los regímenes totalitarios </w:t>
      </w:r>
      <w:proofErr w:type="gramStart"/>
      <w:r w:rsidRPr="00230D59">
        <w:rPr>
          <w:rFonts w:ascii="Arial" w:eastAsia="Times New Roman" w:hAnsi="Arial" w:cs="Arial"/>
          <w:b/>
          <w:bCs/>
          <w:color w:val="666666"/>
          <w:kern w:val="0"/>
          <w:sz w:val="28"/>
          <w:szCs w:val="28"/>
          <w:lang w:eastAsia="es-UY"/>
          <w14:ligatures w14:val="none"/>
        </w:rPr>
        <w:t>actualmente en vigor</w:t>
      </w:r>
      <w:proofErr w:type="gramEnd"/>
      <w:r w:rsidRPr="00230D59">
        <w:rPr>
          <w:rFonts w:ascii="Arial" w:eastAsia="Times New Roman" w:hAnsi="Arial" w:cs="Arial"/>
          <w:b/>
          <w:bCs/>
          <w:color w:val="666666"/>
          <w:kern w:val="0"/>
          <w:sz w:val="28"/>
          <w:szCs w:val="28"/>
          <w:lang w:eastAsia="es-UY"/>
          <w14:ligatures w14:val="none"/>
        </w:rPr>
        <w:t>?</w:t>
      </w:r>
    </w:p>
    <w:p w14:paraId="00D0BFC0"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lastRenderedPageBreak/>
        <w:t>Paulo Schiller –</w:t>
      </w:r>
      <w:r w:rsidRPr="00230D59">
        <w:rPr>
          <w:rFonts w:ascii="Arial" w:eastAsia="Times New Roman" w:hAnsi="Arial" w:cs="Arial"/>
          <w:color w:val="666666"/>
          <w:kern w:val="0"/>
          <w:sz w:val="28"/>
          <w:szCs w:val="28"/>
          <w:lang w:eastAsia="es-UY"/>
          <w14:ligatures w14:val="none"/>
        </w:rPr>
        <w:t> El psicoanálisis no debería abordar este debate desde la misma perspectiva que los politólogos, los científicos sociales, los economistas y los historiadores. El psicoanálisis puede aportar gracias a su especificidad: es una práctica clínica, y es desde esta perspectiva que debemos examinar si tiene algo que ofrecer. Mi libro busca precisamente lo que</w:t>
      </w:r>
      <w:r w:rsidRPr="00230D59">
        <w:rPr>
          <w:rFonts w:ascii="Arial" w:eastAsia="Times New Roman" w:hAnsi="Arial" w:cs="Arial"/>
          <w:b/>
          <w:bCs/>
          <w:color w:val="666666"/>
          <w:kern w:val="0"/>
          <w:sz w:val="28"/>
          <w:szCs w:val="28"/>
          <w:lang w:eastAsia="es-UY"/>
          <w14:ligatures w14:val="none"/>
        </w:rPr>
        <w:t> Theodor Adorno,</w:t>
      </w:r>
      <w:r w:rsidRPr="00230D59">
        <w:rPr>
          <w:rFonts w:ascii="Arial" w:eastAsia="Times New Roman" w:hAnsi="Arial" w:cs="Arial"/>
          <w:color w:val="666666"/>
          <w:kern w:val="0"/>
          <w:sz w:val="28"/>
          <w:szCs w:val="28"/>
          <w:lang w:eastAsia="es-UY"/>
          <w14:ligatures w14:val="none"/>
        </w:rPr>
        <w:t> en cierto modo, identificó en la investigación que expuso en "</w:t>
      </w:r>
      <w:r w:rsidRPr="00230D59">
        <w:rPr>
          <w:rFonts w:ascii="Arial" w:eastAsia="Times New Roman" w:hAnsi="Arial" w:cs="Arial"/>
          <w:b/>
          <w:bCs/>
          <w:i/>
          <w:iCs/>
          <w:color w:val="666666"/>
          <w:kern w:val="0"/>
          <w:sz w:val="28"/>
          <w:szCs w:val="28"/>
          <w:lang w:eastAsia="es-UY"/>
          <w14:ligatures w14:val="none"/>
        </w:rPr>
        <w:t> La personalidad autoritaria</w:t>
      </w:r>
      <w:r w:rsidRPr="00230D59">
        <w:rPr>
          <w:rFonts w:ascii="Arial" w:eastAsia="Times New Roman" w:hAnsi="Arial" w:cs="Arial"/>
          <w:color w:val="666666"/>
          <w:kern w:val="0"/>
          <w:sz w:val="28"/>
          <w:szCs w:val="28"/>
          <w:lang w:eastAsia="es-UY"/>
          <w14:ligatures w14:val="none"/>
        </w:rPr>
        <w:t> ". Como</w:t>
      </w:r>
      <w:hyperlink r:id="rId12" w:tgtFrame="_blank" w:history="1">
        <w:r w:rsidRPr="00230D59">
          <w:rPr>
            <w:rFonts w:ascii="Arial" w:eastAsia="Times New Roman" w:hAnsi="Arial" w:cs="Arial"/>
            <w:color w:val="FC6B01"/>
            <w:kern w:val="0"/>
            <w:sz w:val="28"/>
            <w:szCs w:val="28"/>
            <w:u w:val="single"/>
            <w:lang w:eastAsia="es-UY"/>
            <w14:ligatures w14:val="none"/>
          </w:rPr>
          <w:t> dice Freud</w:t>
        </w:r>
      </w:hyperlink>
      <w:r w:rsidRPr="00230D59">
        <w:rPr>
          <w:rFonts w:ascii="Arial" w:eastAsia="Times New Roman" w:hAnsi="Arial" w:cs="Arial"/>
          <w:color w:val="666666"/>
          <w:kern w:val="0"/>
          <w:sz w:val="28"/>
          <w:szCs w:val="28"/>
          <w:lang w:eastAsia="es-UY"/>
          <w14:ligatures w14:val="none"/>
        </w:rPr>
        <w:t> , es en la familia donde se origina la sumisión del individuo al grupo, la renuncia a la libertad en nombre de la hipótesis fantasiosa de que existe "otro" que sabe lo que es mejor para nosotros.</w:t>
      </w:r>
    </w:p>
    <w:p w14:paraId="739EFB83" w14:textId="77777777" w:rsidR="00230D59" w:rsidRPr="00230D59" w:rsidRDefault="00230D59" w:rsidP="00230D59">
      <w:pPr>
        <w:spacing w:after="0" w:line="240" w:lineRule="auto"/>
        <w:jc w:val="both"/>
        <w:rPr>
          <w:rFonts w:ascii="Arial" w:eastAsia="Times New Roman" w:hAnsi="Arial" w:cs="Arial"/>
          <w:color w:val="BF4E14" w:themeColor="accent2" w:themeShade="BF"/>
          <w:kern w:val="0"/>
          <w:sz w:val="28"/>
          <w:szCs w:val="28"/>
          <w:lang w:eastAsia="es-UY"/>
          <w14:ligatures w14:val="none"/>
        </w:rPr>
      </w:pPr>
    </w:p>
    <w:p w14:paraId="6358E00C" w14:textId="77777777" w:rsidR="00230D59" w:rsidRPr="00230D59" w:rsidRDefault="00230D59" w:rsidP="00230D59">
      <w:pPr>
        <w:spacing w:after="0" w:line="240" w:lineRule="auto"/>
        <w:jc w:val="both"/>
        <w:rPr>
          <w:rFonts w:ascii="Arial" w:eastAsia="Times New Roman" w:hAnsi="Arial" w:cs="Arial"/>
          <w:b/>
          <w:bCs/>
          <w:i/>
          <w:iCs/>
          <w:color w:val="BF4E14" w:themeColor="accent2" w:themeShade="BF"/>
          <w:kern w:val="0"/>
          <w:sz w:val="28"/>
          <w:szCs w:val="28"/>
          <w:lang w:eastAsia="es-UY"/>
          <w14:ligatures w14:val="none"/>
        </w:rPr>
      </w:pPr>
      <w:r w:rsidRPr="00230D59">
        <w:rPr>
          <w:rFonts w:ascii="Arial" w:eastAsia="Times New Roman" w:hAnsi="Arial" w:cs="Arial"/>
          <w:b/>
          <w:bCs/>
          <w:i/>
          <w:iCs/>
          <w:color w:val="BF4E14" w:themeColor="accent2" w:themeShade="BF"/>
          <w:kern w:val="0"/>
          <w:sz w:val="28"/>
          <w:szCs w:val="28"/>
          <w:lang w:eastAsia="es-UY"/>
          <w14:ligatures w14:val="none"/>
        </w:rPr>
        <w:t>Los líderes de extrema derecha son traficantes de nostalgia. La derecha propone la "política de la eternidad", siempre con el proyecto de un retorno a un pasado ideal en el que la nación era pura y no existía la corrupción. – Paulo Schiller</w:t>
      </w:r>
    </w:p>
    <w:p w14:paraId="63980825" w14:textId="123C991A" w:rsidR="00230D59" w:rsidRDefault="00230D59" w:rsidP="00230D59">
      <w:pPr>
        <w:spacing w:after="0" w:line="240" w:lineRule="auto"/>
        <w:jc w:val="both"/>
        <w:rPr>
          <w:rFonts w:ascii="Times New Roman" w:eastAsia="Times New Roman" w:hAnsi="Times New Roman" w:cs="Times New Roman"/>
          <w:b/>
          <w:bCs/>
          <w:i/>
          <w:iCs/>
          <w:color w:val="FC6B01"/>
          <w:kern w:val="0"/>
          <w:sz w:val="28"/>
          <w:szCs w:val="28"/>
          <w:lang w:eastAsia="es-UY"/>
          <w14:ligatures w14:val="none"/>
        </w:rPr>
      </w:pPr>
    </w:p>
    <w:p w14:paraId="1B1CF63F" w14:textId="77777777" w:rsidR="00230D59" w:rsidRPr="00230D59" w:rsidRDefault="00230D59" w:rsidP="00230D59">
      <w:pPr>
        <w:spacing w:after="0" w:line="240" w:lineRule="auto"/>
        <w:jc w:val="both"/>
        <w:rPr>
          <w:rFonts w:ascii="Times New Roman" w:eastAsia="Times New Roman" w:hAnsi="Times New Roman" w:cs="Times New Roman"/>
          <w:b/>
          <w:bCs/>
          <w:i/>
          <w:iCs/>
          <w:color w:val="FC6B01"/>
          <w:kern w:val="0"/>
          <w:sz w:val="28"/>
          <w:szCs w:val="28"/>
          <w:lang w:eastAsia="es-UY"/>
          <w14:ligatures w14:val="none"/>
        </w:rPr>
      </w:pPr>
    </w:p>
    <w:p w14:paraId="5A7D6C4D"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¿Cómo puede la reflexión sobre la dinámica de las relaciones ayudarnos a comprender aspectos sociales y políticos más amplios?</w:t>
      </w:r>
    </w:p>
    <w:p w14:paraId="18B09F4A"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Todas las historias familiares contienen transgresiones. Algunas perpetúan violaciones aún mayores, perversiones que se repiten con cada generación. El atractivo de</w:t>
      </w:r>
      <w:hyperlink r:id="rId13" w:tgtFrame="_blank" w:history="1">
        <w:r w:rsidRPr="00230D59">
          <w:rPr>
            <w:rFonts w:ascii="Arial" w:eastAsia="Times New Roman" w:hAnsi="Arial" w:cs="Arial"/>
            <w:color w:val="FC6B01"/>
            <w:kern w:val="0"/>
            <w:sz w:val="28"/>
            <w:szCs w:val="28"/>
            <w:u w:val="single"/>
            <w:lang w:eastAsia="es-UY"/>
            <w14:ligatures w14:val="none"/>
          </w:rPr>
          <w:t> los regímenes autoritarios</w:t>
        </w:r>
      </w:hyperlink>
      <w:r w:rsidRPr="00230D59">
        <w:rPr>
          <w:rFonts w:ascii="Arial" w:eastAsia="Times New Roman" w:hAnsi="Arial" w:cs="Arial"/>
          <w:color w:val="666666"/>
          <w:kern w:val="0"/>
          <w:sz w:val="28"/>
          <w:szCs w:val="28"/>
          <w:lang w:eastAsia="es-UY"/>
          <w14:ligatures w14:val="none"/>
        </w:rPr>
        <w:t> radica en que sus dirigentes autorizan que se permitan transgresiones en la esfera pública, duplicando así lo que ocurre en el ámbito doméstico.</w:t>
      </w:r>
    </w:p>
    <w:p w14:paraId="0E23E609"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4ADBA124" w14:textId="77777777" w:rsidR="00230D59" w:rsidRPr="00230D59" w:rsidRDefault="00230D59" w:rsidP="00230D59">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230D59">
        <w:rPr>
          <w:rFonts w:ascii="Arial" w:eastAsia="Times New Roman" w:hAnsi="Arial" w:cs="Arial"/>
          <w:b/>
          <w:bCs/>
          <w:i/>
          <w:iCs/>
          <w:color w:val="BF4E14" w:themeColor="accent2" w:themeShade="BF"/>
          <w:kern w:val="0"/>
          <w:sz w:val="28"/>
          <w:szCs w:val="28"/>
          <w:lang w:eastAsia="es-UY"/>
          <w14:ligatures w14:val="none"/>
        </w:rPr>
        <w:t>Como dice Freud , es en la familia donde se origina la sumisión del individuo al grupo, la renuncia a la libertad en nombre de una hipótesis fantástica de que existe "otro" que sabe lo que es mejor para nosotros – Paulo Schiller</w:t>
      </w:r>
    </w:p>
    <w:p w14:paraId="66C1B1F3" w14:textId="157A8256" w:rsidR="00230D59" w:rsidRPr="00230D59" w:rsidRDefault="00230D59" w:rsidP="00230D59">
      <w:pPr>
        <w:spacing w:after="0" w:line="240" w:lineRule="auto"/>
        <w:jc w:val="center"/>
        <w:rPr>
          <w:rFonts w:ascii="Times New Roman" w:eastAsia="Times New Roman" w:hAnsi="Times New Roman" w:cs="Times New Roman"/>
          <w:b/>
          <w:bCs/>
          <w:i/>
          <w:iCs/>
          <w:color w:val="BF4E14" w:themeColor="accent2" w:themeShade="BF"/>
          <w:kern w:val="0"/>
          <w:sz w:val="28"/>
          <w:szCs w:val="28"/>
          <w:lang w:eastAsia="es-UY"/>
          <w14:ligatures w14:val="none"/>
        </w:rPr>
      </w:pPr>
    </w:p>
    <w:p w14:paraId="2FD4A93F"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La historia familiar suele ser vista y narrada desde una idealización moral de un pasado irreal. ¿Cómo y por qué se refleja esto en las perspectivas políticas e ideológicas?</w:t>
      </w:r>
    </w:p>
    <w:p w14:paraId="0C6D93EE"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En términos generales, nuestra misión es proteger la «reputación» de las generaciones anteriores. Esto se logra mediante sucesos no contados, secretos, omisiones y palabras no dichas. Esto suele coincidir con el pasado idealizado e inmaculado que fantasean los</w:t>
      </w:r>
      <w:hyperlink r:id="rId14" w:tgtFrame="_blank" w:history="1">
        <w:r w:rsidRPr="00230D59">
          <w:rPr>
            <w:rFonts w:ascii="Arial" w:eastAsia="Times New Roman" w:hAnsi="Arial" w:cs="Arial"/>
            <w:color w:val="FC6B01"/>
            <w:kern w:val="0"/>
            <w:sz w:val="28"/>
            <w:szCs w:val="28"/>
            <w:u w:val="single"/>
            <w:lang w:eastAsia="es-UY"/>
            <w14:ligatures w14:val="none"/>
          </w:rPr>
          <w:t> regímenes fascistas</w:t>
        </w:r>
      </w:hyperlink>
      <w:r w:rsidRPr="00230D59">
        <w:rPr>
          <w:rFonts w:ascii="Arial" w:eastAsia="Times New Roman" w:hAnsi="Arial" w:cs="Arial"/>
          <w:color w:val="666666"/>
          <w:kern w:val="0"/>
          <w:sz w:val="28"/>
          <w:szCs w:val="28"/>
          <w:lang w:eastAsia="es-UY"/>
          <w14:ligatures w14:val="none"/>
        </w:rPr>
        <w:t> : lo utilizan para proponer un retorno a esa época legendaria donde cualquier narrativa encaja, porque nunca existió.</w:t>
      </w:r>
    </w:p>
    <w:p w14:paraId="7E3013F4"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62D0D438" w14:textId="77777777" w:rsidR="00230D59" w:rsidRPr="00230D59" w:rsidRDefault="00230D59" w:rsidP="00230D59">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230D59">
        <w:rPr>
          <w:rFonts w:ascii="Arial" w:eastAsia="Times New Roman" w:hAnsi="Arial" w:cs="Arial"/>
          <w:b/>
          <w:bCs/>
          <w:i/>
          <w:iCs/>
          <w:color w:val="BF4E14" w:themeColor="accent2" w:themeShade="BF"/>
          <w:kern w:val="0"/>
          <w:sz w:val="28"/>
          <w:szCs w:val="28"/>
          <w:lang w:eastAsia="es-UY"/>
          <w14:ligatures w14:val="none"/>
        </w:rPr>
        <w:t>El atractivo de los regímenes autoritarios radica en la autorización que otorgan sus líderes para que se permitan transgresiones en la esfera pública, replicando así lo que sucede en el ámbito doméstico. – Paulo Schiller</w:t>
      </w:r>
    </w:p>
    <w:p w14:paraId="006A627B" w14:textId="19A4382D" w:rsidR="00230D59" w:rsidRPr="00230D59" w:rsidRDefault="00230D59" w:rsidP="00230D59">
      <w:pPr>
        <w:spacing w:after="0" w:line="240" w:lineRule="auto"/>
        <w:jc w:val="both"/>
        <w:rPr>
          <w:rFonts w:ascii="Times New Roman" w:eastAsia="Times New Roman" w:hAnsi="Times New Roman" w:cs="Times New Roman"/>
          <w:b/>
          <w:bCs/>
          <w:i/>
          <w:iCs/>
          <w:color w:val="FC6B01"/>
          <w:kern w:val="0"/>
          <w:sz w:val="28"/>
          <w:szCs w:val="28"/>
          <w:lang w:eastAsia="es-UY"/>
          <w14:ligatures w14:val="none"/>
        </w:rPr>
      </w:pPr>
    </w:p>
    <w:p w14:paraId="0C50BF03"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¿Qué significa afirmar, basándonos en reflexiones que van desde Freud hasta Calligaris, que la violencia y la destructividad operan como residuos psicológicos que emergen en situaciones de crisis? ¿Cuáles son las consecuencias sociales de esto?</w:t>
      </w:r>
    </w:p>
    <w:p w14:paraId="10BC7DA8"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Lo que quieren decir es que las teorías históricas, económicas y sociales no pueden explicarlo todo. Siempre queda un residuo que pertenece al ámbito subjetivo e individual de la psicología o el psicoanálisis. Se refieren a la constitución del sujeto basada en su historia familiar.</w:t>
      </w:r>
    </w:p>
    <w:p w14:paraId="2A2D516A" w14:textId="77777777" w:rsidR="00230D59" w:rsidRPr="00230D59" w:rsidRDefault="00230D59" w:rsidP="00230D59">
      <w:pPr>
        <w:spacing w:after="0" w:line="240" w:lineRule="auto"/>
        <w:jc w:val="both"/>
        <w:rPr>
          <w:rFonts w:ascii="Times New Roman" w:eastAsia="Times New Roman" w:hAnsi="Times New Roman" w:cs="Times New Roman"/>
          <w:color w:val="000000"/>
          <w:kern w:val="0"/>
          <w:sz w:val="28"/>
          <w:szCs w:val="28"/>
          <w:lang w:eastAsia="es-UY"/>
          <w14:ligatures w14:val="none"/>
        </w:rPr>
      </w:pPr>
      <w:r w:rsidRPr="00230D59">
        <w:rPr>
          <w:rFonts w:ascii="Times New Roman" w:eastAsia="Times New Roman" w:hAnsi="Times New Roman" w:cs="Times New Roman"/>
          <w:noProof/>
          <w:color w:val="000000"/>
          <w:kern w:val="0"/>
          <w:sz w:val="28"/>
          <w:szCs w:val="28"/>
          <w:lang w:eastAsia="es-UY"/>
          <w14:ligatures w14:val="none"/>
        </w:rPr>
        <w:drawing>
          <wp:inline distT="0" distB="0" distL="0" distR="0" wp14:anchorId="73BD721C" wp14:editId="34220EF2">
            <wp:extent cx="4524657" cy="2832100"/>
            <wp:effectExtent l="0" t="0" r="9525" b="635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27264" cy="2833732"/>
                    </a:xfrm>
                    <a:prstGeom prst="rect">
                      <a:avLst/>
                    </a:prstGeom>
                    <a:noFill/>
                    <a:ln>
                      <a:noFill/>
                    </a:ln>
                  </pic:spPr>
                </pic:pic>
              </a:graphicData>
            </a:graphic>
          </wp:inline>
        </w:drawing>
      </w:r>
    </w:p>
    <w:p w14:paraId="27991442"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Acceda a la revista en línea de la IHU</w:t>
      </w:r>
      <w:r w:rsidRPr="00230D59">
        <w:rPr>
          <w:rFonts w:ascii="Arial" w:eastAsia="Times New Roman" w:hAnsi="Arial" w:cs="Arial"/>
          <w:color w:val="666666"/>
          <w:kern w:val="0"/>
          <w:sz w:val="28"/>
          <w:szCs w:val="28"/>
          <w:lang w:eastAsia="es-UY"/>
          <w14:ligatures w14:val="none"/>
        </w:rPr>
        <w:t> a través de este </w:t>
      </w:r>
      <w:hyperlink r:id="rId16" w:tgtFrame="_blank" w:history="1">
        <w:r w:rsidRPr="00230D59">
          <w:rPr>
            <w:rFonts w:ascii="Arial" w:eastAsia="Times New Roman" w:hAnsi="Arial" w:cs="Arial"/>
            <w:color w:val="FC6B01"/>
            <w:kern w:val="0"/>
            <w:sz w:val="28"/>
            <w:szCs w:val="28"/>
            <w:u w:val="single"/>
            <w:lang w:eastAsia="es-UY"/>
            <w14:ligatures w14:val="none"/>
          </w:rPr>
          <w:t>enlace</w:t>
        </w:r>
      </w:hyperlink>
      <w:r w:rsidRPr="00230D59">
        <w:rPr>
          <w:rFonts w:ascii="Arial" w:eastAsia="Times New Roman" w:hAnsi="Arial" w:cs="Arial"/>
          <w:color w:val="666666"/>
          <w:kern w:val="0"/>
          <w:sz w:val="28"/>
          <w:szCs w:val="28"/>
          <w:lang w:eastAsia="es-UY"/>
          <w14:ligatures w14:val="none"/>
        </w:rPr>
        <w:t> .</w:t>
      </w:r>
    </w:p>
    <w:p w14:paraId="36AAE169"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Si bien las preguntas de esta entrevista se basan en su libro </w:t>
      </w:r>
      <w:r w:rsidRPr="00230D59">
        <w:rPr>
          <w:rFonts w:ascii="Arial" w:eastAsia="Times New Roman" w:hAnsi="Arial" w:cs="Arial"/>
          <w:b/>
          <w:bCs/>
          <w:i/>
          <w:iCs/>
          <w:color w:val="666666"/>
          <w:kern w:val="0"/>
          <w:sz w:val="28"/>
          <w:szCs w:val="28"/>
          <w:lang w:eastAsia="es-UY"/>
          <w14:ligatures w14:val="none"/>
        </w:rPr>
        <w:t>La pasión por las mentiras</w:t>
      </w:r>
      <w:r w:rsidRPr="00230D59">
        <w:rPr>
          <w:rFonts w:ascii="Arial" w:eastAsia="Times New Roman" w:hAnsi="Arial" w:cs="Arial"/>
          <w:b/>
          <w:bCs/>
          <w:color w:val="666666"/>
          <w:kern w:val="0"/>
          <w:sz w:val="28"/>
          <w:szCs w:val="28"/>
          <w:lang w:eastAsia="es-UY"/>
          <w14:ligatures w14:val="none"/>
        </w:rPr>
        <w:t>  (</w:t>
      </w:r>
      <w:proofErr w:type="spellStart"/>
      <w:r w:rsidRPr="00230D59">
        <w:rPr>
          <w:rFonts w:ascii="Arial" w:eastAsia="Times New Roman" w:hAnsi="Arial" w:cs="Arial"/>
          <w:b/>
          <w:bCs/>
          <w:color w:val="666666"/>
          <w:kern w:val="0"/>
          <w:sz w:val="28"/>
          <w:szCs w:val="28"/>
          <w:lang w:eastAsia="es-UY"/>
          <w14:ligatures w14:val="none"/>
        </w:rPr>
        <w:t>Todavia</w:t>
      </w:r>
      <w:proofErr w:type="spellEnd"/>
      <w:r w:rsidRPr="00230D59">
        <w:rPr>
          <w:rFonts w:ascii="Arial" w:eastAsia="Times New Roman" w:hAnsi="Arial" w:cs="Arial"/>
          <w:b/>
          <w:bCs/>
          <w:color w:val="666666"/>
          <w:kern w:val="0"/>
          <w:sz w:val="28"/>
          <w:szCs w:val="28"/>
          <w:lang w:eastAsia="es-UY"/>
          <w14:ligatures w14:val="none"/>
        </w:rPr>
        <w:t>, 2026), me gustaría que nos hablara un poco sobre la obra. ¿Cómo fue concebida y a qué público va dirigida?</w:t>
      </w:r>
    </w:p>
    <w:p w14:paraId="54964888"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El libro surgió de una inquietud que me acompañaba desde hace tiempo: ¿por qué tanta gente se siente fascinada por</w:t>
      </w:r>
      <w:r w:rsidRPr="00230D59">
        <w:rPr>
          <w:rFonts w:ascii="Arial" w:eastAsia="Times New Roman" w:hAnsi="Arial" w:cs="Arial"/>
          <w:b/>
          <w:bCs/>
          <w:color w:val="666666"/>
          <w:kern w:val="0"/>
          <w:sz w:val="28"/>
          <w:szCs w:val="28"/>
          <w:lang w:eastAsia="es-UY"/>
          <w14:ligatures w14:val="none"/>
        </w:rPr>
        <w:t> los regímenes autoritarios</w:t>
      </w:r>
      <w:r w:rsidRPr="00230D59">
        <w:rPr>
          <w:rFonts w:ascii="Arial" w:eastAsia="Times New Roman" w:hAnsi="Arial" w:cs="Arial"/>
          <w:color w:val="666666"/>
          <w:kern w:val="0"/>
          <w:sz w:val="28"/>
          <w:szCs w:val="28"/>
          <w:lang w:eastAsia="es-UY"/>
          <w14:ligatures w14:val="none"/>
        </w:rPr>
        <w:t> y antidemocráticos</w:t>
      </w:r>
      <w:hyperlink r:id="rId17" w:tgtFrame="_blank" w:history="1">
        <w:r w:rsidRPr="00230D59">
          <w:rPr>
            <w:rFonts w:ascii="Arial" w:eastAsia="Times New Roman" w:hAnsi="Arial" w:cs="Arial"/>
            <w:color w:val="FC6B01"/>
            <w:kern w:val="0"/>
            <w:sz w:val="28"/>
            <w:szCs w:val="28"/>
            <w:u w:val="single"/>
            <w:lang w:eastAsia="es-UY"/>
            <w14:ligatures w14:val="none"/>
          </w:rPr>
          <w:t> ? Hitler</w:t>
        </w:r>
      </w:hyperlink>
      <w:r w:rsidRPr="00230D59">
        <w:rPr>
          <w:rFonts w:ascii="Arial" w:eastAsia="Times New Roman" w:hAnsi="Arial" w:cs="Arial"/>
          <w:color w:val="666666"/>
          <w:kern w:val="0"/>
          <w:sz w:val="28"/>
          <w:szCs w:val="28"/>
          <w:lang w:eastAsia="es-UY"/>
          <w14:ligatures w14:val="none"/>
        </w:rPr>
        <w:t> llegó al poder mediante elecciones libres. Esta pregunta resurgió cuando, al comienzo de la pandemia, vi a médicos defendiendo fármacos ineficaces contra la</w:t>
      </w:r>
      <w:r w:rsidRPr="00230D59">
        <w:rPr>
          <w:rFonts w:ascii="Arial" w:eastAsia="Times New Roman" w:hAnsi="Arial" w:cs="Arial"/>
          <w:b/>
          <w:bCs/>
          <w:color w:val="666666"/>
          <w:kern w:val="0"/>
          <w:sz w:val="28"/>
          <w:szCs w:val="28"/>
          <w:lang w:eastAsia="es-UY"/>
          <w14:ligatures w14:val="none"/>
        </w:rPr>
        <w:t> COVID-19</w:t>
      </w:r>
      <w:r w:rsidRPr="00230D59">
        <w:rPr>
          <w:rFonts w:ascii="Arial" w:eastAsia="Times New Roman" w:hAnsi="Arial" w:cs="Arial"/>
          <w:color w:val="666666"/>
          <w:kern w:val="0"/>
          <w:sz w:val="28"/>
          <w:szCs w:val="28"/>
          <w:lang w:eastAsia="es-UY"/>
          <w14:ligatures w14:val="none"/>
        </w:rPr>
        <w:t> o restando importancia a las vacunas.</w:t>
      </w:r>
    </w:p>
    <w:p w14:paraId="1C8BD4AC"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24696139" w14:textId="77777777" w:rsidR="00230D59" w:rsidRPr="00230D59" w:rsidRDefault="00230D59" w:rsidP="00230D59">
      <w:pPr>
        <w:spacing w:after="0" w:line="240" w:lineRule="auto"/>
        <w:jc w:val="center"/>
        <w:rPr>
          <w:rFonts w:ascii="Arial" w:eastAsia="Times New Roman" w:hAnsi="Arial" w:cs="Arial"/>
          <w:b/>
          <w:bCs/>
          <w:i/>
          <w:iCs/>
          <w:color w:val="BF4E14" w:themeColor="accent2" w:themeShade="BF"/>
          <w:kern w:val="0"/>
          <w:sz w:val="28"/>
          <w:szCs w:val="28"/>
          <w:lang w:eastAsia="es-UY"/>
          <w14:ligatures w14:val="none"/>
        </w:rPr>
      </w:pPr>
      <w:r w:rsidRPr="00230D59">
        <w:rPr>
          <w:rFonts w:ascii="Arial" w:eastAsia="Times New Roman" w:hAnsi="Arial" w:cs="Arial"/>
          <w:b/>
          <w:bCs/>
          <w:i/>
          <w:iCs/>
          <w:color w:val="BF4E14" w:themeColor="accent2" w:themeShade="BF"/>
          <w:kern w:val="0"/>
          <w:sz w:val="28"/>
          <w:szCs w:val="28"/>
          <w:lang w:eastAsia="es-UY"/>
          <w14:ligatures w14:val="none"/>
        </w:rPr>
        <w:lastRenderedPageBreak/>
        <w:t>Los fascistas utilizan un pasado idealizado para proponer un retorno a esa época legendaria donde cualquier narrativa encaja, porque nunca existió – Paulo Schiller</w:t>
      </w:r>
    </w:p>
    <w:p w14:paraId="79C39D0C" w14:textId="3B6A8441" w:rsidR="00230D59" w:rsidRPr="00230D59" w:rsidRDefault="00230D59" w:rsidP="00230D59">
      <w:pPr>
        <w:spacing w:after="0" w:line="240" w:lineRule="auto"/>
        <w:jc w:val="both"/>
        <w:rPr>
          <w:rFonts w:ascii="Times New Roman" w:eastAsia="Times New Roman" w:hAnsi="Times New Roman" w:cs="Times New Roman"/>
          <w:b/>
          <w:bCs/>
          <w:i/>
          <w:iCs/>
          <w:color w:val="FC6B01"/>
          <w:kern w:val="0"/>
          <w:sz w:val="28"/>
          <w:szCs w:val="28"/>
          <w:lang w:eastAsia="es-UY"/>
          <w14:ligatures w14:val="none"/>
        </w:rPr>
      </w:pPr>
    </w:p>
    <w:p w14:paraId="606CD14A" w14:textId="77777777" w:rsid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color w:val="666666"/>
          <w:kern w:val="0"/>
          <w:sz w:val="28"/>
          <w:szCs w:val="28"/>
          <w:lang w:eastAsia="es-UY"/>
          <w14:ligatures w14:val="none"/>
        </w:rPr>
        <w:t>Vi a mi alrededor personas que apoyaban un régimen en el que serían los primeros en sufrir. Por otro lado, siempre quise escribir un libro que hiciera el psicoanálisis accesible a un público amplio. Por lo tanto, este libro está dirigido a todos aquellos que tienen inquietudes políticas y curiosidad por la práctica psicoanalítica.</w:t>
      </w:r>
    </w:p>
    <w:p w14:paraId="41F1D01E"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p>
    <w:p w14:paraId="49A5EE81"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IHU – ¿Es posible escapar del estado catártico (y en cierto sentido reconfortante) de estar tumbado y sumergirse en el vértigo de la realidad? ¿Cómo? Además, ¿es deseable?</w:t>
      </w:r>
    </w:p>
    <w:p w14:paraId="7DBBB6E8" w14:textId="77777777" w:rsidR="00230D59" w:rsidRPr="00230D59" w:rsidRDefault="00230D59" w:rsidP="00230D59">
      <w:pPr>
        <w:spacing w:after="0" w:line="240" w:lineRule="auto"/>
        <w:jc w:val="both"/>
        <w:rPr>
          <w:rFonts w:ascii="Arial" w:eastAsia="Times New Roman" w:hAnsi="Arial" w:cs="Arial"/>
          <w:color w:val="666666"/>
          <w:kern w:val="0"/>
          <w:sz w:val="28"/>
          <w:szCs w:val="28"/>
          <w:lang w:eastAsia="es-UY"/>
          <w14:ligatures w14:val="none"/>
        </w:rPr>
      </w:pPr>
      <w:r w:rsidRPr="00230D59">
        <w:rPr>
          <w:rFonts w:ascii="Arial" w:eastAsia="Times New Roman" w:hAnsi="Arial" w:cs="Arial"/>
          <w:b/>
          <w:bCs/>
          <w:color w:val="666666"/>
          <w:kern w:val="0"/>
          <w:sz w:val="28"/>
          <w:szCs w:val="28"/>
          <w:lang w:eastAsia="es-UY"/>
          <w14:ligatures w14:val="none"/>
        </w:rPr>
        <w:t>Paulo Schiller –</w:t>
      </w:r>
      <w:r w:rsidRPr="00230D59">
        <w:rPr>
          <w:rFonts w:ascii="Arial" w:eastAsia="Times New Roman" w:hAnsi="Arial" w:cs="Arial"/>
          <w:color w:val="666666"/>
          <w:kern w:val="0"/>
          <w:sz w:val="28"/>
          <w:szCs w:val="28"/>
          <w:lang w:eastAsia="es-UY"/>
          <w14:ligatures w14:val="none"/>
        </w:rPr>
        <w:t> La mentira fomenta la alienación, el distanciamiento de cada persona consigo misma. La claridad proporciona algo difícil para muchos: sostenerse en una teoría personal propia, sin someterse a otro que sabe lo que es bueno para cada uno. Como</w:t>
      </w:r>
      <w:r w:rsidRPr="00230D59">
        <w:rPr>
          <w:rFonts w:ascii="Arial" w:eastAsia="Times New Roman" w:hAnsi="Arial" w:cs="Arial"/>
          <w:b/>
          <w:bCs/>
          <w:color w:val="666666"/>
          <w:kern w:val="0"/>
          <w:sz w:val="28"/>
          <w:szCs w:val="28"/>
          <w:lang w:eastAsia="es-UY"/>
          <w14:ligatures w14:val="none"/>
        </w:rPr>
        <w:t> dijo Voltaire</w:t>
      </w:r>
      <w:r w:rsidRPr="00230D59">
        <w:rPr>
          <w:rFonts w:ascii="Arial" w:eastAsia="Times New Roman" w:hAnsi="Arial" w:cs="Arial"/>
          <w:color w:val="666666"/>
          <w:kern w:val="0"/>
          <w:sz w:val="28"/>
          <w:szCs w:val="28"/>
          <w:lang w:eastAsia="es-UY"/>
          <w14:ligatures w14:val="none"/>
        </w:rPr>
        <w:t> , la duda es incómoda, pero la certeza es ridícula.</w:t>
      </w:r>
    </w:p>
    <w:p w14:paraId="6D53EE1E" w14:textId="77777777" w:rsidR="00230D59" w:rsidRDefault="00230D59" w:rsidP="00230D59">
      <w:pPr>
        <w:jc w:val="both"/>
        <w:rPr>
          <w:sz w:val="28"/>
          <w:szCs w:val="28"/>
        </w:rPr>
      </w:pPr>
    </w:p>
    <w:p w14:paraId="11BE3B53" w14:textId="11B0CE25" w:rsidR="00230D59" w:rsidRDefault="00230D59" w:rsidP="00230D59">
      <w:pPr>
        <w:jc w:val="both"/>
        <w:rPr>
          <w:sz w:val="28"/>
          <w:szCs w:val="28"/>
        </w:rPr>
      </w:pPr>
      <w:hyperlink r:id="rId18" w:history="1">
        <w:r w:rsidRPr="00FD4FCE">
          <w:rPr>
            <w:rStyle w:val="Hipervnculo"/>
            <w:sz w:val="28"/>
            <w:szCs w:val="28"/>
          </w:rPr>
          <w:t>https://www.ihu.unisinos.br/670237-deus-patria-familia-e-mentira-os-pilares-de-um-passado-irreal-e-jamais-realizado-entrevista-com-paulo-schiller</w:t>
        </w:r>
      </w:hyperlink>
    </w:p>
    <w:p w14:paraId="01EBE3F0" w14:textId="77777777" w:rsidR="00230D59" w:rsidRPr="00230D59" w:rsidRDefault="00230D59" w:rsidP="00230D59">
      <w:pPr>
        <w:jc w:val="both"/>
        <w:rPr>
          <w:sz w:val="28"/>
          <w:szCs w:val="28"/>
        </w:rPr>
      </w:pPr>
    </w:p>
    <w:sectPr w:rsidR="00230D59" w:rsidRPr="00230D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59"/>
    <w:rsid w:val="00230D59"/>
    <w:rsid w:val="002726F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5166"/>
  <w15:chartTrackingRefBased/>
  <w15:docId w15:val="{10FFDDC5-9440-420E-A0F0-60C400F5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30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30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30D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30D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30D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30D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30D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30D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30D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0D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30D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30D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30D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30D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30D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30D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30D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30D59"/>
    <w:rPr>
      <w:rFonts w:eastAsiaTheme="majorEastAsia" w:cstheme="majorBidi"/>
      <w:color w:val="272727" w:themeColor="text1" w:themeTint="D8"/>
    </w:rPr>
  </w:style>
  <w:style w:type="paragraph" w:styleId="Ttulo">
    <w:name w:val="Title"/>
    <w:basedOn w:val="Normal"/>
    <w:next w:val="Normal"/>
    <w:link w:val="TtuloCar"/>
    <w:uiPriority w:val="10"/>
    <w:qFormat/>
    <w:rsid w:val="00230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30D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30D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30D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30D59"/>
    <w:pPr>
      <w:spacing w:before="160"/>
      <w:jc w:val="center"/>
    </w:pPr>
    <w:rPr>
      <w:i/>
      <w:iCs/>
      <w:color w:val="404040" w:themeColor="text1" w:themeTint="BF"/>
    </w:rPr>
  </w:style>
  <w:style w:type="character" w:customStyle="1" w:styleId="CitaCar">
    <w:name w:val="Cita Car"/>
    <w:basedOn w:val="Fuentedeprrafopredeter"/>
    <w:link w:val="Cita"/>
    <w:uiPriority w:val="29"/>
    <w:rsid w:val="00230D59"/>
    <w:rPr>
      <w:i/>
      <w:iCs/>
      <w:color w:val="404040" w:themeColor="text1" w:themeTint="BF"/>
    </w:rPr>
  </w:style>
  <w:style w:type="paragraph" w:styleId="Prrafodelista">
    <w:name w:val="List Paragraph"/>
    <w:basedOn w:val="Normal"/>
    <w:uiPriority w:val="34"/>
    <w:qFormat/>
    <w:rsid w:val="00230D59"/>
    <w:pPr>
      <w:ind w:left="720"/>
      <w:contextualSpacing/>
    </w:pPr>
  </w:style>
  <w:style w:type="character" w:styleId="nfasisintenso">
    <w:name w:val="Intense Emphasis"/>
    <w:basedOn w:val="Fuentedeprrafopredeter"/>
    <w:uiPriority w:val="21"/>
    <w:qFormat/>
    <w:rsid w:val="00230D59"/>
    <w:rPr>
      <w:i/>
      <w:iCs/>
      <w:color w:val="0F4761" w:themeColor="accent1" w:themeShade="BF"/>
    </w:rPr>
  </w:style>
  <w:style w:type="paragraph" w:styleId="Citadestacada">
    <w:name w:val="Intense Quote"/>
    <w:basedOn w:val="Normal"/>
    <w:next w:val="Normal"/>
    <w:link w:val="CitadestacadaCar"/>
    <w:uiPriority w:val="30"/>
    <w:qFormat/>
    <w:rsid w:val="00230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30D59"/>
    <w:rPr>
      <w:i/>
      <w:iCs/>
      <w:color w:val="0F4761" w:themeColor="accent1" w:themeShade="BF"/>
    </w:rPr>
  </w:style>
  <w:style w:type="character" w:styleId="Referenciaintensa">
    <w:name w:val="Intense Reference"/>
    <w:basedOn w:val="Fuentedeprrafopredeter"/>
    <w:uiPriority w:val="32"/>
    <w:qFormat/>
    <w:rsid w:val="00230D59"/>
    <w:rPr>
      <w:b/>
      <w:bCs/>
      <w:smallCaps/>
      <w:color w:val="0F4761" w:themeColor="accent1" w:themeShade="BF"/>
      <w:spacing w:val="5"/>
    </w:rPr>
  </w:style>
  <w:style w:type="character" w:styleId="Hipervnculo">
    <w:name w:val="Hyperlink"/>
    <w:basedOn w:val="Fuentedeprrafopredeter"/>
    <w:uiPriority w:val="99"/>
    <w:unhideWhenUsed/>
    <w:rsid w:val="00230D59"/>
    <w:rPr>
      <w:color w:val="467886" w:themeColor="hyperlink"/>
      <w:u w:val="single"/>
    </w:rPr>
  </w:style>
  <w:style w:type="character" w:styleId="Mencinsinresolver">
    <w:name w:val="Unresolved Mention"/>
    <w:basedOn w:val="Fuentedeprrafopredeter"/>
    <w:uiPriority w:val="99"/>
    <w:semiHidden/>
    <w:unhideWhenUsed/>
    <w:rsid w:val="00230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hu.unisinos.br/categorias/159-entrevistas/591015-o-autoritarismo-e-seu-peso-na-formacao-economica-social-e-politica-do-brasil-entrevista-especial-com-carlos-eduardo-santos-pinho" TargetMode="External"/><Relationship Id="rId18" Type="http://schemas.openxmlformats.org/officeDocument/2006/relationships/hyperlink" Target="https://www.ihu.unisinos.br/670237-deus-patria-familia-e-mentira-os-pilares-de-um-passado-irreal-e-jamais-realizado-entrevista-com-paulo-schiller" TargetMode="External"/><Relationship Id="rId3" Type="http://schemas.openxmlformats.org/officeDocument/2006/relationships/webSettings" Target="webSettings.xml"/><Relationship Id="rId7" Type="http://schemas.openxmlformats.org/officeDocument/2006/relationships/hyperlink" Target="https://www.ihu.unisinos.br/categorias/159-entrevistas/656955-extrema-direita-brasileira-quer-colocar-em-xeque-o-estado-democratico-de-direito-e-a-soberania-nacional-entrevista-especial-com-argus-romero-abreu-de-morais" TargetMode="External"/><Relationship Id="rId12" Type="http://schemas.openxmlformats.org/officeDocument/2006/relationships/hyperlink" Target="https://ihu.unisinos.br/categorias/614761-o-poder-e-a-multidao-por-que-freud-permanece-atual" TargetMode="External"/><Relationship Id="rId17" Type="http://schemas.openxmlformats.org/officeDocument/2006/relationships/hyperlink" Target="https://www.ihu.unisinos.br/categorias/666530-para-as-elites-alemas-hitler-era-um-caipira-a-seu-servico-um-ninguem-que-eles-nao-conseguiam-controlar-entrevista-com-johann-chapoutot-historiador-do-nazismo" TargetMode="External"/><Relationship Id="rId2" Type="http://schemas.openxmlformats.org/officeDocument/2006/relationships/settings" Target="settings.xml"/><Relationship Id="rId16" Type="http://schemas.openxmlformats.org/officeDocument/2006/relationships/hyperlink" Target="https://www.ihuonline.unisinos.br/edicao/557"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656252-deus-patria-familia-brasil-que-se-ve-no-espelho-tende-ao-fascismo-artigo-de-vinicius-borges-gomes" TargetMode="External"/><Relationship Id="rId11" Type="http://schemas.openxmlformats.org/officeDocument/2006/relationships/image" Target="media/image3.png"/><Relationship Id="rId5" Type="http://schemas.openxmlformats.org/officeDocument/2006/relationships/hyperlink" Target="https://www.ihu.unisinos.br/659969-extrema-direita-no-brasil-pessoas-de-todos-os-tipos-podem-ter-tendencias-conservadoras-entrevista-especial-com-olivia-bandeira" TargetMode="External"/><Relationship Id="rId15" Type="http://schemas.openxmlformats.org/officeDocument/2006/relationships/image" Target="media/image4.png"/><Relationship Id="rId10" Type="http://schemas.openxmlformats.org/officeDocument/2006/relationships/hyperlink" Target="https://www.ihu.unisinos.br/575269-umberto-eco-como-se-nasce-e-como-se-morre-de-fascismo"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ihu.unisinos.br/categorias/622866-como-deus-patria-e-familia-entrou-na-politica-do-brasil" TargetMode="External"/><Relationship Id="rId14" Type="http://schemas.openxmlformats.org/officeDocument/2006/relationships/hyperlink" Target="https://ihu.unisinos.br/categorias/661172-o-problema-das-analogias-com-o-fascismo-artigo-de-stefanie-prezios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1942</Words>
  <Characters>10684</Characters>
  <Application>Microsoft Office Word</Application>
  <DocSecurity>0</DocSecurity>
  <Lines>89</Lines>
  <Paragraphs>25</Paragraphs>
  <ScaleCrop>false</ScaleCrop>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2026-09-01T17:04:00Z</dcterms:created>
  <dcterms:modified xsi:type="dcterms:W3CDTF">2026-09-01T17:11:00Z</dcterms:modified>
</cp:coreProperties>
</file>