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029E5" w14:textId="77777777" w:rsidR="002A0833" w:rsidRDefault="00000000">
      <w:pPr>
        <w:jc w:val="center"/>
        <w:rPr>
          <w:rFonts w:ascii="Arial Narrow" w:hAnsi="Arial Narrow" w:cs="Arial Narrow"/>
          <w:b/>
          <w:bCs/>
          <w:sz w:val="32"/>
          <w:szCs w:val="32"/>
          <w:lang w:val="pt-BR"/>
        </w:rPr>
      </w:pPr>
      <w:r>
        <w:rPr>
          <w:rFonts w:ascii="Arial Narrow" w:hAnsi="Arial Narrow" w:cs="Arial Narrow"/>
          <w:b/>
          <w:bCs/>
          <w:sz w:val="32"/>
          <w:szCs w:val="32"/>
          <w:lang w:val="pt-BR"/>
        </w:rPr>
        <w:t>A Igreja em saída e seus verbos</w:t>
      </w:r>
    </w:p>
    <w:p w14:paraId="69FCFA13" w14:textId="77777777" w:rsidR="002A0833" w:rsidRDefault="002A0833">
      <w:pPr>
        <w:jc w:val="center"/>
        <w:rPr>
          <w:rFonts w:ascii="Arial Narrow" w:hAnsi="Arial Narrow" w:cs="Arial Narrow"/>
          <w:b/>
          <w:bCs/>
          <w:sz w:val="32"/>
          <w:szCs w:val="32"/>
          <w:lang w:val="pt-BR"/>
        </w:rPr>
      </w:pPr>
    </w:p>
    <w:p w14:paraId="76940F2F" w14:textId="77777777" w:rsidR="002A0833" w:rsidRDefault="00000000">
      <w:pPr>
        <w:spacing w:line="360" w:lineRule="auto"/>
        <w:ind w:firstLine="708"/>
        <w:jc w:val="both"/>
        <w:rPr>
          <w:rFonts w:ascii="Arial Narrow" w:eastAsia="sans-serif" w:hAnsi="Arial Narrow" w:cs="Arial Narrow"/>
          <w:i/>
          <w:iCs/>
          <w:color w:val="000000"/>
          <w:sz w:val="28"/>
          <w:szCs w:val="28"/>
          <w:shd w:val="clear" w:color="auto" w:fill="FFFFFF"/>
          <w:lang w:val="pt-BR"/>
        </w:rPr>
      </w:pPr>
      <w:r>
        <w:rPr>
          <w:rFonts w:ascii="Arial Narrow" w:eastAsia="sans-serif" w:hAnsi="Arial Narrow" w:cs="Arial Narrow"/>
          <w:color w:val="000000"/>
          <w:sz w:val="28"/>
          <w:szCs w:val="28"/>
          <w:shd w:val="clear" w:color="auto" w:fill="FFFFFF"/>
          <w:lang w:val="pt-BR"/>
        </w:rPr>
        <w:t xml:space="preserve">Na Alegria do Evangelho, o Papa Francisco usa cinco verbos que assumidos ativamente, com um testemunho cristão, traduzem o que significa uma </w:t>
      </w:r>
      <w:r w:rsidRPr="000A60D7">
        <w:rPr>
          <w:rFonts w:ascii="Arial Narrow" w:eastAsia="sans-serif" w:hAnsi="Arial Narrow" w:cs="Arial Narrow"/>
          <w:color w:val="000000"/>
          <w:sz w:val="28"/>
          <w:szCs w:val="28"/>
          <w:shd w:val="clear" w:color="auto" w:fill="FFFFFF"/>
          <w:lang w:val="pt-PT"/>
        </w:rPr>
        <w:t xml:space="preserve">Igreja </w:t>
      </w:r>
      <w:r>
        <w:rPr>
          <w:rFonts w:ascii="Arial Narrow" w:eastAsia="sans-serif" w:hAnsi="Arial Narrow" w:cs="Arial Narrow"/>
          <w:color w:val="000000"/>
          <w:sz w:val="28"/>
          <w:szCs w:val="28"/>
          <w:shd w:val="clear" w:color="auto" w:fill="FFFFFF"/>
          <w:lang w:val="pt-BR"/>
        </w:rPr>
        <w:t>‘</w:t>
      </w:r>
      <w:r w:rsidRPr="000A60D7">
        <w:rPr>
          <w:rFonts w:ascii="Arial Narrow" w:eastAsia="sans-serif" w:hAnsi="Arial Narrow" w:cs="Arial Narrow"/>
          <w:color w:val="000000"/>
          <w:sz w:val="28"/>
          <w:szCs w:val="28"/>
          <w:shd w:val="clear" w:color="auto" w:fill="FFFFFF"/>
          <w:lang w:val="pt-PT"/>
        </w:rPr>
        <w:t>em saída</w:t>
      </w:r>
      <w:r>
        <w:rPr>
          <w:rFonts w:ascii="Arial Narrow" w:eastAsia="sans-serif" w:hAnsi="Arial Narrow" w:cs="Arial Narrow"/>
          <w:color w:val="000000"/>
          <w:sz w:val="28"/>
          <w:szCs w:val="28"/>
          <w:shd w:val="clear" w:color="auto" w:fill="FFFFFF"/>
          <w:lang w:val="pt-BR"/>
        </w:rPr>
        <w:t xml:space="preserve">’, como </w:t>
      </w:r>
      <w:r w:rsidRPr="000A60D7">
        <w:rPr>
          <w:rFonts w:ascii="Arial Narrow" w:eastAsia="sans-serif" w:hAnsi="Arial Narrow" w:cs="Arial Narrow"/>
          <w:color w:val="000000"/>
          <w:sz w:val="28"/>
          <w:szCs w:val="28"/>
          <w:shd w:val="clear" w:color="auto" w:fill="FFFFFF"/>
          <w:lang w:val="pt-PT"/>
        </w:rPr>
        <w:t xml:space="preserve">a comunidade de discípulos missionários que </w:t>
      </w:r>
      <w:r>
        <w:rPr>
          <w:rFonts w:ascii="Arial Narrow" w:eastAsia="sans-serif" w:hAnsi="Arial Narrow" w:cs="Arial Narrow"/>
          <w:color w:val="000000"/>
          <w:sz w:val="28"/>
          <w:szCs w:val="28"/>
          <w:shd w:val="clear" w:color="auto" w:fill="FFFFFF"/>
          <w:lang w:val="pt-BR"/>
        </w:rPr>
        <w:t>‘</w:t>
      </w:r>
      <w:r w:rsidRPr="000A60D7">
        <w:rPr>
          <w:rFonts w:ascii="Arial Narrow" w:eastAsia="sans-serif" w:hAnsi="Arial Narrow" w:cs="Arial Narrow"/>
          <w:color w:val="000000"/>
          <w:sz w:val="28"/>
          <w:szCs w:val="28"/>
          <w:shd w:val="clear" w:color="auto" w:fill="FFFFFF"/>
          <w:lang w:val="pt-PT"/>
        </w:rPr>
        <w:t>primeireiam</w:t>
      </w:r>
      <w:r>
        <w:rPr>
          <w:rFonts w:ascii="Arial Narrow" w:eastAsia="sans-serif" w:hAnsi="Arial Narrow" w:cs="Arial Narrow"/>
          <w:color w:val="000000"/>
          <w:sz w:val="28"/>
          <w:szCs w:val="28"/>
          <w:shd w:val="clear" w:color="auto" w:fill="FFFFFF"/>
          <w:lang w:val="pt-BR"/>
        </w:rPr>
        <w:t>’</w:t>
      </w:r>
      <w:r w:rsidRPr="000A60D7">
        <w:rPr>
          <w:rFonts w:ascii="Arial Narrow" w:eastAsia="sans-serif" w:hAnsi="Arial Narrow" w:cs="Arial Narrow"/>
          <w:color w:val="000000"/>
          <w:sz w:val="28"/>
          <w:szCs w:val="28"/>
          <w:shd w:val="clear" w:color="auto" w:fill="FFFFFF"/>
          <w:lang w:val="pt-PT"/>
        </w:rPr>
        <w:t xml:space="preserve">, que se envolvem, que </w:t>
      </w:r>
      <w:r>
        <w:rPr>
          <w:rFonts w:ascii="Arial Narrow" w:eastAsia="sans-serif" w:hAnsi="Arial Narrow" w:cs="Arial Narrow"/>
          <w:color w:val="000000"/>
          <w:sz w:val="28"/>
          <w:szCs w:val="28"/>
          <w:shd w:val="clear" w:color="auto" w:fill="FFFFFF"/>
          <w:lang w:val="pt-BR"/>
        </w:rPr>
        <w:t>‘</w:t>
      </w:r>
      <w:r w:rsidRPr="000A60D7">
        <w:rPr>
          <w:rFonts w:ascii="Arial Narrow" w:eastAsia="sans-serif" w:hAnsi="Arial Narrow" w:cs="Arial Narrow"/>
          <w:color w:val="000000"/>
          <w:sz w:val="28"/>
          <w:szCs w:val="28"/>
          <w:shd w:val="clear" w:color="auto" w:fill="FFFFFF"/>
          <w:lang w:val="pt-PT"/>
        </w:rPr>
        <w:t>acompanham</w:t>
      </w:r>
      <w:r>
        <w:rPr>
          <w:rFonts w:ascii="Arial Narrow" w:eastAsia="sans-serif" w:hAnsi="Arial Narrow" w:cs="Arial Narrow"/>
          <w:color w:val="000000"/>
          <w:sz w:val="28"/>
          <w:szCs w:val="28"/>
          <w:shd w:val="clear" w:color="auto" w:fill="FFFFFF"/>
          <w:lang w:val="pt-BR"/>
        </w:rPr>
        <w:t>’</w:t>
      </w:r>
      <w:r w:rsidRPr="000A60D7">
        <w:rPr>
          <w:rFonts w:ascii="Arial Narrow" w:eastAsia="sans-serif" w:hAnsi="Arial Narrow" w:cs="Arial Narrow"/>
          <w:color w:val="000000"/>
          <w:sz w:val="28"/>
          <w:szCs w:val="28"/>
          <w:shd w:val="clear" w:color="auto" w:fill="FFFFFF"/>
          <w:lang w:val="pt-PT"/>
        </w:rPr>
        <w:t xml:space="preserve">, que </w:t>
      </w:r>
      <w:r>
        <w:rPr>
          <w:rFonts w:ascii="Arial Narrow" w:eastAsia="sans-serif" w:hAnsi="Arial Narrow" w:cs="Arial Narrow"/>
          <w:color w:val="000000"/>
          <w:sz w:val="28"/>
          <w:szCs w:val="28"/>
          <w:shd w:val="clear" w:color="auto" w:fill="FFFFFF"/>
          <w:lang w:val="pt-BR"/>
        </w:rPr>
        <w:t>‘</w:t>
      </w:r>
      <w:r w:rsidRPr="000A60D7">
        <w:rPr>
          <w:rFonts w:ascii="Arial Narrow" w:eastAsia="sans-serif" w:hAnsi="Arial Narrow" w:cs="Arial Narrow"/>
          <w:color w:val="000000"/>
          <w:sz w:val="28"/>
          <w:szCs w:val="28"/>
          <w:shd w:val="clear" w:color="auto" w:fill="FFFFFF"/>
          <w:lang w:val="pt-PT"/>
        </w:rPr>
        <w:t>frutificam</w:t>
      </w:r>
      <w:r>
        <w:rPr>
          <w:rFonts w:ascii="Arial Narrow" w:eastAsia="sans-serif" w:hAnsi="Arial Narrow" w:cs="Arial Narrow"/>
          <w:color w:val="000000"/>
          <w:sz w:val="28"/>
          <w:szCs w:val="28"/>
          <w:shd w:val="clear" w:color="auto" w:fill="FFFFFF"/>
          <w:lang w:val="pt-BR"/>
        </w:rPr>
        <w:t>’</w:t>
      </w:r>
      <w:r w:rsidRPr="000A60D7">
        <w:rPr>
          <w:rFonts w:ascii="Arial Narrow" w:eastAsia="sans-serif" w:hAnsi="Arial Narrow" w:cs="Arial Narrow"/>
          <w:color w:val="000000"/>
          <w:sz w:val="28"/>
          <w:szCs w:val="28"/>
          <w:shd w:val="clear" w:color="auto" w:fill="FFFFFF"/>
          <w:lang w:val="pt-PT"/>
        </w:rPr>
        <w:t xml:space="preserve"> e </w:t>
      </w:r>
      <w:r>
        <w:rPr>
          <w:rFonts w:ascii="Arial Narrow" w:eastAsia="sans-serif" w:hAnsi="Arial Narrow" w:cs="Arial Narrow"/>
          <w:color w:val="000000"/>
          <w:sz w:val="28"/>
          <w:szCs w:val="28"/>
          <w:shd w:val="clear" w:color="auto" w:fill="FFFFFF"/>
          <w:lang w:val="pt-BR"/>
        </w:rPr>
        <w:t>‘</w:t>
      </w:r>
      <w:r w:rsidRPr="000A60D7">
        <w:rPr>
          <w:rFonts w:ascii="Arial Narrow" w:eastAsia="sans-serif" w:hAnsi="Arial Narrow" w:cs="Arial Narrow"/>
          <w:color w:val="000000"/>
          <w:sz w:val="28"/>
          <w:szCs w:val="28"/>
          <w:shd w:val="clear" w:color="auto" w:fill="FFFFFF"/>
          <w:lang w:val="pt-PT"/>
        </w:rPr>
        <w:t>festejam</w:t>
      </w:r>
      <w:r>
        <w:rPr>
          <w:rFonts w:ascii="Arial Narrow" w:eastAsia="sans-serif" w:hAnsi="Arial Narrow" w:cs="Arial Narrow"/>
          <w:color w:val="000000"/>
          <w:sz w:val="28"/>
          <w:szCs w:val="28"/>
          <w:shd w:val="clear" w:color="auto" w:fill="FFFFFF"/>
          <w:lang w:val="pt-BR"/>
        </w:rPr>
        <w:t>’</w:t>
      </w:r>
      <w:r w:rsidRPr="000A60D7">
        <w:rPr>
          <w:rFonts w:ascii="Arial Narrow" w:eastAsia="sans-serif" w:hAnsi="Arial Narrow" w:cs="Arial Narrow"/>
          <w:color w:val="000000"/>
          <w:sz w:val="28"/>
          <w:szCs w:val="28"/>
          <w:shd w:val="clear" w:color="auto" w:fill="FFFFFF"/>
          <w:lang w:val="pt-PT"/>
        </w:rPr>
        <w:t>.</w:t>
      </w:r>
      <w:r>
        <w:rPr>
          <w:rFonts w:ascii="Arial Narrow" w:eastAsia="sans-serif" w:hAnsi="Arial Narrow" w:cs="Arial Narrow"/>
          <w:color w:val="000000"/>
          <w:sz w:val="28"/>
          <w:szCs w:val="28"/>
          <w:shd w:val="clear" w:color="auto" w:fill="FFFFFF"/>
          <w:lang w:val="pt-BR"/>
        </w:rPr>
        <w:t xml:space="preserve"> Faz-se interessante um aprofundamento mais contextualizado, já que no próprio número vinte quatro podemos encontrar uma descrição do significado de cada um, com suas questões fundamentais e caminhos metodológicos, aos quais somos chamados a ter presente para que tenhamos uma clara concepção do que seja uma Igreja em saída missionária. Desta forma, vale um breve esclarecimento do sentido de cada um deles, já que para Francisco “uma </w:t>
      </w:r>
      <w:r w:rsidRPr="000A60D7">
        <w:rPr>
          <w:rFonts w:ascii="Arial Narrow" w:eastAsia="sans-serif" w:hAnsi="Arial Narrow" w:cs="Arial Narrow"/>
          <w:color w:val="000000"/>
          <w:sz w:val="28"/>
          <w:szCs w:val="28"/>
          <w:shd w:val="clear" w:color="auto" w:fill="FFFFFF"/>
          <w:lang w:val="pt-PT"/>
        </w:rPr>
        <w:t xml:space="preserve">Igreja </w:t>
      </w:r>
      <w:r>
        <w:rPr>
          <w:rFonts w:ascii="Arial Narrow" w:eastAsia="sans-serif" w:hAnsi="Arial Narrow" w:cs="Arial Narrow"/>
          <w:color w:val="000000"/>
          <w:sz w:val="28"/>
          <w:szCs w:val="28"/>
          <w:shd w:val="clear" w:color="auto" w:fill="FFFFFF"/>
          <w:lang w:val="pt-BR"/>
        </w:rPr>
        <w:t>‘</w:t>
      </w:r>
      <w:r w:rsidRPr="000A60D7">
        <w:rPr>
          <w:rFonts w:ascii="Arial Narrow" w:eastAsia="sans-serif" w:hAnsi="Arial Narrow" w:cs="Arial Narrow"/>
          <w:color w:val="000000"/>
          <w:sz w:val="28"/>
          <w:szCs w:val="28"/>
          <w:shd w:val="clear" w:color="auto" w:fill="FFFFFF"/>
          <w:lang w:val="pt-PT"/>
        </w:rPr>
        <w:t>em saída</w:t>
      </w:r>
      <w:r>
        <w:rPr>
          <w:rFonts w:ascii="Arial Narrow" w:eastAsia="sans-serif" w:hAnsi="Arial Narrow" w:cs="Arial Narrow"/>
          <w:color w:val="000000"/>
          <w:sz w:val="28"/>
          <w:szCs w:val="28"/>
          <w:shd w:val="clear" w:color="auto" w:fill="FFFFFF"/>
          <w:lang w:val="pt-BR"/>
        </w:rPr>
        <w:t>’</w:t>
      </w:r>
      <w:r w:rsidRPr="000A60D7">
        <w:rPr>
          <w:rFonts w:ascii="Arial Narrow" w:eastAsia="sans-serif" w:hAnsi="Arial Narrow" w:cs="Arial Narrow"/>
          <w:color w:val="000000"/>
          <w:sz w:val="28"/>
          <w:szCs w:val="28"/>
          <w:shd w:val="clear" w:color="auto" w:fill="FFFFFF"/>
          <w:lang w:val="pt-PT"/>
        </w:rPr>
        <w:t xml:space="preserve"> é a comunidade de discípulos missionários que </w:t>
      </w:r>
      <w:r w:rsidRPr="000A60D7">
        <w:rPr>
          <w:rFonts w:ascii="Arial Narrow" w:eastAsia="sans-serif" w:hAnsi="Arial Narrow" w:cs="Arial Narrow"/>
          <w:i/>
          <w:iCs/>
          <w:color w:val="000000"/>
          <w:sz w:val="28"/>
          <w:szCs w:val="28"/>
          <w:shd w:val="clear" w:color="auto" w:fill="FFFFFF"/>
          <w:lang w:val="pt-PT"/>
        </w:rPr>
        <w:t>primeireiam, que se envolvem, que acompanham, que frutificam e festejam</w:t>
      </w:r>
      <w:r>
        <w:rPr>
          <w:rFonts w:ascii="Arial Narrow" w:eastAsia="sans-serif" w:hAnsi="Arial Narrow" w:cs="Arial Narrow"/>
          <w:i/>
          <w:iCs/>
          <w:color w:val="000000"/>
          <w:sz w:val="28"/>
          <w:szCs w:val="28"/>
          <w:shd w:val="clear" w:color="auto" w:fill="FFFFFF"/>
          <w:lang w:val="pt-BR"/>
        </w:rPr>
        <w:t>” (cf. EG, 24)).</w:t>
      </w:r>
    </w:p>
    <w:p w14:paraId="33DBFA3A" w14:textId="77777777" w:rsidR="002A0833" w:rsidRDefault="002A0833">
      <w:pPr>
        <w:spacing w:line="360" w:lineRule="auto"/>
        <w:ind w:firstLine="708"/>
        <w:jc w:val="both"/>
        <w:rPr>
          <w:rFonts w:ascii="Arial Narrow" w:eastAsia="sans-serif" w:hAnsi="Arial Narrow" w:cs="Arial Narrow"/>
          <w:i/>
          <w:iCs/>
          <w:color w:val="000000"/>
          <w:sz w:val="28"/>
          <w:szCs w:val="28"/>
          <w:shd w:val="clear" w:color="auto" w:fill="FFFFFF"/>
          <w:lang w:val="pt-BR"/>
        </w:rPr>
      </w:pPr>
    </w:p>
    <w:p w14:paraId="765D7FFB" w14:textId="77777777" w:rsidR="002A0833" w:rsidRDefault="00000000">
      <w:pPr>
        <w:spacing w:line="360" w:lineRule="auto"/>
        <w:ind w:firstLine="708"/>
        <w:jc w:val="both"/>
        <w:rPr>
          <w:rFonts w:ascii="Arial Narrow" w:eastAsia="sans-serif" w:hAnsi="Arial Narrow" w:cs="Arial Narrow"/>
          <w:color w:val="000000"/>
          <w:sz w:val="28"/>
          <w:szCs w:val="28"/>
          <w:shd w:val="clear" w:color="auto" w:fill="FFFFFF"/>
          <w:lang w:val="pt-BR"/>
        </w:rPr>
      </w:pPr>
      <w:proofErr w:type="spellStart"/>
      <w:r>
        <w:rPr>
          <w:rFonts w:ascii="Arial Narrow" w:eastAsia="sans-serif" w:hAnsi="Arial Narrow" w:cs="Arial Narrow"/>
          <w:i/>
          <w:iCs/>
          <w:color w:val="000000"/>
          <w:sz w:val="28"/>
          <w:szCs w:val="28"/>
          <w:shd w:val="clear" w:color="auto" w:fill="FFFFFF"/>
          <w:lang w:val="pt-BR"/>
        </w:rPr>
        <w:t>Primeirear</w:t>
      </w:r>
      <w:proofErr w:type="spellEnd"/>
      <w:r>
        <w:rPr>
          <w:rFonts w:ascii="Arial Narrow" w:eastAsia="sans-serif" w:hAnsi="Arial Narrow" w:cs="Arial Narrow"/>
          <w:i/>
          <w:iCs/>
          <w:color w:val="000000"/>
          <w:sz w:val="28"/>
          <w:szCs w:val="28"/>
          <w:shd w:val="clear" w:color="auto" w:fill="FFFFFF"/>
          <w:lang w:val="pt-BR"/>
        </w:rPr>
        <w:t xml:space="preserve">: </w:t>
      </w:r>
      <w:r>
        <w:rPr>
          <w:rFonts w:ascii="Arial Narrow" w:eastAsia="sans-serif" w:hAnsi="Arial Narrow" w:cs="Arial Narrow"/>
          <w:color w:val="000000"/>
          <w:sz w:val="28"/>
          <w:szCs w:val="28"/>
          <w:shd w:val="clear" w:color="auto" w:fill="FFFFFF"/>
          <w:lang w:val="pt-BR"/>
        </w:rPr>
        <w:t xml:space="preserve">a ação de Deus é graça dada. É dom e mistério de amor oferecidos a todos os seres humanos. Essa oferta deve ser conhecida e chegar ao alcance de todos, contando sempre com a livre decisão de acolhimento e conversão à proposta do Reino de Deus (cf. </w:t>
      </w:r>
      <w:r>
        <w:rPr>
          <w:rFonts w:ascii="Arial Narrow" w:eastAsia="sans-serif" w:hAnsi="Arial Narrow" w:cs="Arial Narrow"/>
          <w:i/>
          <w:iCs/>
          <w:color w:val="000000"/>
          <w:sz w:val="28"/>
          <w:szCs w:val="28"/>
          <w:shd w:val="clear" w:color="auto" w:fill="FFFFFF"/>
          <w:lang w:val="pt-BR"/>
        </w:rPr>
        <w:t>Mc</w:t>
      </w:r>
      <w:r>
        <w:rPr>
          <w:rFonts w:ascii="Arial Narrow" w:eastAsia="sans-serif" w:hAnsi="Arial Narrow" w:cs="Arial Narrow"/>
          <w:color w:val="000000"/>
          <w:sz w:val="28"/>
          <w:szCs w:val="28"/>
          <w:shd w:val="clear" w:color="auto" w:fill="FFFFFF"/>
          <w:lang w:val="pt-BR"/>
        </w:rPr>
        <w:t xml:space="preserve"> 1,14-15). Para Francisco “a</w:t>
      </w:r>
      <w:r w:rsidRPr="000A60D7">
        <w:rPr>
          <w:rFonts w:ascii="Arial Narrow" w:eastAsia="sans-serif" w:hAnsi="Arial Narrow" w:cs="Arial Narrow"/>
          <w:color w:val="000000"/>
          <w:sz w:val="28"/>
          <w:szCs w:val="28"/>
          <w:shd w:val="clear" w:color="auto" w:fill="FFFFFF"/>
          <w:lang w:val="pt-PT"/>
        </w:rPr>
        <w:t xml:space="preserve"> comunidade missionária experimenta que o Senhor tomou a iniciativa, precedeu-a no amor (cf. </w:t>
      </w:r>
      <w:r w:rsidRPr="000A60D7">
        <w:rPr>
          <w:rFonts w:ascii="Arial Narrow" w:eastAsia="sans-serif" w:hAnsi="Arial Narrow" w:cs="Arial Narrow"/>
          <w:i/>
          <w:iCs/>
          <w:color w:val="000000"/>
          <w:sz w:val="28"/>
          <w:szCs w:val="28"/>
          <w:shd w:val="clear" w:color="auto" w:fill="FFFFFF"/>
          <w:lang w:val="pt-PT"/>
        </w:rPr>
        <w:t>1 Jo</w:t>
      </w:r>
      <w:r w:rsidRPr="000A60D7">
        <w:rPr>
          <w:rFonts w:ascii="Arial Narrow" w:eastAsia="sans-serif" w:hAnsi="Arial Narrow" w:cs="Arial Narrow"/>
          <w:color w:val="000000"/>
          <w:sz w:val="28"/>
          <w:szCs w:val="28"/>
          <w:shd w:val="clear" w:color="auto" w:fill="FFFFFF"/>
          <w:lang w:val="pt-PT"/>
        </w:rPr>
        <w:t xml:space="preserve"> 4,10), e, por isso, ela sabe ir à frente, sabe tomar a iniciativa sem medo, ir ao encontro, procurar os afastados e chegar às encruzilhadas dos caminhos para convidar os excluídos. Vive um desejo inexaurível de oferecer misericórdia, fruto de ter experimentado a misericórdia infinita do Pai e a sua força difusiva. </w:t>
      </w:r>
      <w:r>
        <w:rPr>
          <w:rFonts w:ascii="Arial Narrow" w:eastAsia="sans-serif" w:hAnsi="Arial Narrow" w:cs="Arial Narrow"/>
          <w:color w:val="000000"/>
          <w:sz w:val="28"/>
          <w:szCs w:val="28"/>
          <w:shd w:val="clear" w:color="auto" w:fill="FFFFFF"/>
          <w:lang w:val="pt-BR"/>
        </w:rPr>
        <w:t xml:space="preserve">Há a urgência do nosso protagonismo, a nossa mudança de mentalidade e de atitudes. Nos falta um ato de fé na Verdade do evangelho, que quando </w:t>
      </w:r>
      <w:proofErr w:type="gramStart"/>
      <w:r>
        <w:rPr>
          <w:rFonts w:ascii="Arial Narrow" w:eastAsia="sans-serif" w:hAnsi="Arial Narrow" w:cs="Arial Narrow"/>
          <w:color w:val="000000"/>
          <w:sz w:val="28"/>
          <w:szCs w:val="28"/>
          <w:shd w:val="clear" w:color="auto" w:fill="FFFFFF"/>
          <w:lang w:val="pt-BR"/>
        </w:rPr>
        <w:t>torna-se</w:t>
      </w:r>
      <w:proofErr w:type="gramEnd"/>
      <w:r>
        <w:rPr>
          <w:rFonts w:ascii="Arial Narrow" w:eastAsia="sans-serif" w:hAnsi="Arial Narrow" w:cs="Arial Narrow"/>
          <w:color w:val="000000"/>
          <w:sz w:val="28"/>
          <w:szCs w:val="28"/>
          <w:shd w:val="clear" w:color="auto" w:fill="FFFFFF"/>
          <w:lang w:val="pt-BR"/>
        </w:rPr>
        <w:t xml:space="preserve"> a razão de ser da nossa existência cristã, nos torna discípulos missionários. </w:t>
      </w:r>
      <w:r w:rsidRPr="000A60D7">
        <w:rPr>
          <w:rFonts w:ascii="Arial Narrow" w:eastAsia="sans-serif" w:hAnsi="Arial Narrow" w:cs="Arial Narrow"/>
          <w:color w:val="000000"/>
          <w:sz w:val="28"/>
          <w:szCs w:val="28"/>
          <w:shd w:val="clear" w:color="auto" w:fill="FFFFFF"/>
          <w:lang w:val="pt-PT"/>
        </w:rPr>
        <w:t xml:space="preserve">Ousemos um pouco mais no tomar a iniciativa! Como consequência, a Igreja sabe </w:t>
      </w:r>
      <w:r>
        <w:rPr>
          <w:rFonts w:ascii="Arial Narrow" w:eastAsia="sans-serif" w:hAnsi="Arial Narrow" w:cs="Arial Narrow"/>
          <w:i/>
          <w:iCs/>
          <w:color w:val="000000"/>
          <w:sz w:val="28"/>
          <w:szCs w:val="28"/>
          <w:shd w:val="clear" w:color="auto" w:fill="FFFFFF"/>
          <w:lang w:val="pt-BR"/>
        </w:rPr>
        <w:t>‘</w:t>
      </w:r>
      <w:r w:rsidRPr="000A60D7">
        <w:rPr>
          <w:rFonts w:ascii="Arial Narrow" w:eastAsia="sans-serif" w:hAnsi="Arial Narrow" w:cs="Arial Narrow"/>
          <w:i/>
          <w:iCs/>
          <w:color w:val="000000"/>
          <w:sz w:val="28"/>
          <w:szCs w:val="28"/>
          <w:shd w:val="clear" w:color="auto" w:fill="FFFFFF"/>
          <w:lang w:val="pt-PT"/>
        </w:rPr>
        <w:t>envolver-se</w:t>
      </w:r>
      <w:r>
        <w:rPr>
          <w:rFonts w:ascii="Arial Narrow" w:eastAsia="sans-serif" w:hAnsi="Arial Narrow" w:cs="Arial Narrow"/>
          <w:i/>
          <w:iCs/>
          <w:color w:val="000000"/>
          <w:sz w:val="28"/>
          <w:szCs w:val="28"/>
          <w:shd w:val="clear" w:color="auto" w:fill="FFFFFF"/>
          <w:lang w:val="pt-BR"/>
        </w:rPr>
        <w:t>’</w:t>
      </w:r>
      <w:r w:rsidRPr="000A60D7">
        <w:rPr>
          <w:rFonts w:ascii="Arial Narrow" w:eastAsia="sans-serif" w:hAnsi="Arial Narrow" w:cs="Arial Narrow"/>
          <w:i/>
          <w:iCs/>
          <w:color w:val="000000"/>
          <w:sz w:val="28"/>
          <w:szCs w:val="28"/>
          <w:shd w:val="clear" w:color="auto" w:fill="FFFFFF"/>
          <w:lang w:val="pt-PT"/>
        </w:rPr>
        <w:t>. </w:t>
      </w:r>
      <w:r>
        <w:rPr>
          <w:rFonts w:ascii="Arial Narrow" w:eastAsia="sans-serif" w:hAnsi="Arial Narrow" w:cs="Arial Narrow"/>
          <w:color w:val="000000"/>
          <w:sz w:val="28"/>
          <w:szCs w:val="28"/>
          <w:shd w:val="clear" w:color="auto" w:fill="FFFFFF"/>
          <w:lang w:val="pt-BR"/>
        </w:rPr>
        <w:t xml:space="preserve">Pois, é preferível uma “Igreja </w:t>
      </w:r>
      <w:r w:rsidRPr="000A60D7">
        <w:rPr>
          <w:rFonts w:ascii="Arial Narrow" w:eastAsia="sans-serif" w:hAnsi="Arial Narrow" w:cs="Arial Narrow"/>
          <w:color w:val="000000"/>
          <w:sz w:val="28"/>
          <w:szCs w:val="28"/>
          <w:shd w:val="clear" w:color="auto" w:fill="FFFFFF"/>
          <w:lang w:val="pt-PT"/>
        </w:rPr>
        <w:lastRenderedPageBreak/>
        <w:t>acidentada, ferida e enlameada por ter saído pelas estradas, a uma Igreja enferma pelo fechamento e a comodidade de se agarrar às próprias seguranças. Não quero uma Igreja preocupada com ser o centro, e que acaba presa num emaranhado de obsessões e procedimentos. Se alguma coisa nos deve santamente inquietar e preocupar a nossa consciência é que haja tantos irmãos nossos que vivem sem a força, a luz e a consolação da amizade com Jesus Cristo, sem uma comunidade de fé que os acolha, sem um horizonte de sentido e de vida</w:t>
      </w:r>
      <w:r>
        <w:rPr>
          <w:rFonts w:ascii="Arial Narrow" w:eastAsia="sans-serif" w:hAnsi="Arial Narrow" w:cs="Arial Narrow"/>
          <w:color w:val="000000"/>
          <w:sz w:val="28"/>
          <w:szCs w:val="28"/>
          <w:shd w:val="clear" w:color="auto" w:fill="FFFFFF"/>
          <w:lang w:val="pt-BR"/>
        </w:rPr>
        <w:t>” (cf. EG, 49), asseverava Francisco.</w:t>
      </w:r>
    </w:p>
    <w:p w14:paraId="6EF728E0" w14:textId="77777777" w:rsidR="002A0833" w:rsidRDefault="00000000">
      <w:pPr>
        <w:spacing w:line="360" w:lineRule="auto"/>
        <w:ind w:firstLine="708"/>
        <w:jc w:val="both"/>
        <w:rPr>
          <w:rFonts w:ascii="Arial Narrow" w:eastAsia="sans-serif" w:hAnsi="Arial Narrow" w:cs="Arial Narrow"/>
          <w:color w:val="000000"/>
          <w:sz w:val="28"/>
          <w:szCs w:val="28"/>
          <w:shd w:val="clear" w:color="auto" w:fill="FFFFFF"/>
          <w:lang w:val="pt-BR"/>
        </w:rPr>
      </w:pPr>
      <w:r>
        <w:rPr>
          <w:rFonts w:ascii="Arial Narrow" w:eastAsia="sans-serif" w:hAnsi="Arial Narrow" w:cs="Arial Narrow"/>
          <w:color w:val="000000"/>
          <w:sz w:val="28"/>
          <w:szCs w:val="28"/>
          <w:shd w:val="clear" w:color="auto" w:fill="FFFFFF"/>
          <w:lang w:val="pt-BR"/>
        </w:rPr>
        <w:t xml:space="preserve"> </w:t>
      </w:r>
    </w:p>
    <w:p w14:paraId="54BA6498" w14:textId="77777777" w:rsidR="002A0833" w:rsidRDefault="00000000">
      <w:pPr>
        <w:spacing w:line="360" w:lineRule="auto"/>
        <w:ind w:firstLine="708"/>
        <w:jc w:val="both"/>
        <w:rPr>
          <w:rFonts w:ascii="Arial Narrow" w:eastAsia="sans-serif" w:hAnsi="Arial Narrow" w:cs="Arial Narrow"/>
          <w:color w:val="000000"/>
          <w:sz w:val="28"/>
          <w:szCs w:val="28"/>
          <w:shd w:val="clear" w:color="auto" w:fill="FFFFFF"/>
          <w:lang w:val="pt-BR"/>
        </w:rPr>
      </w:pPr>
      <w:r>
        <w:rPr>
          <w:rFonts w:ascii="Arial Narrow" w:eastAsia="sans-serif" w:hAnsi="Arial Narrow" w:cs="Arial Narrow"/>
          <w:i/>
          <w:iCs/>
          <w:color w:val="000000"/>
          <w:sz w:val="28"/>
          <w:szCs w:val="28"/>
          <w:shd w:val="clear" w:color="auto" w:fill="FFFFFF"/>
          <w:lang w:val="pt-BR"/>
        </w:rPr>
        <w:t xml:space="preserve">Envolver-se: </w:t>
      </w:r>
      <w:r>
        <w:rPr>
          <w:rFonts w:ascii="Arial Narrow" w:eastAsia="sans-serif" w:hAnsi="Arial Narrow" w:cs="Arial Narrow"/>
          <w:color w:val="000000"/>
          <w:sz w:val="28"/>
          <w:szCs w:val="28"/>
          <w:shd w:val="clear" w:color="auto" w:fill="FFFFFF"/>
          <w:lang w:val="pt-BR"/>
        </w:rPr>
        <w:t>para Francisco “o</w:t>
      </w:r>
      <w:r w:rsidRPr="000A60D7">
        <w:rPr>
          <w:rFonts w:ascii="Arial Narrow" w:eastAsia="sans-serif" w:hAnsi="Arial Narrow" w:cs="Arial Narrow"/>
          <w:color w:val="000000"/>
          <w:sz w:val="28"/>
          <w:szCs w:val="28"/>
          <w:shd w:val="clear" w:color="auto" w:fill="FFFFFF"/>
          <w:lang w:val="pt-PT"/>
        </w:rPr>
        <w:t xml:space="preserve"> Senhor envolve-Se e envolve os seus, pondo-Se de joelhos diante dos outros para os lavar; mas, logo a seguir, diz aos discípulos: </w:t>
      </w:r>
      <w:r>
        <w:rPr>
          <w:rFonts w:ascii="Arial Narrow" w:eastAsia="sans-serif" w:hAnsi="Arial Narrow" w:cs="Arial Narrow"/>
          <w:color w:val="000000"/>
          <w:sz w:val="28"/>
          <w:szCs w:val="28"/>
          <w:shd w:val="clear" w:color="auto" w:fill="FFFFFF"/>
          <w:lang w:val="pt-BR"/>
        </w:rPr>
        <w:t>‘</w:t>
      </w:r>
      <w:r w:rsidRPr="000A60D7">
        <w:rPr>
          <w:rFonts w:ascii="Arial Narrow" w:eastAsia="sans-serif" w:hAnsi="Arial Narrow" w:cs="Arial Narrow"/>
          <w:color w:val="000000"/>
          <w:sz w:val="28"/>
          <w:szCs w:val="28"/>
          <w:shd w:val="clear" w:color="auto" w:fill="FFFFFF"/>
          <w:lang w:val="pt-PT"/>
        </w:rPr>
        <w:t>Sereis felizes se o puserdes em prática</w:t>
      </w:r>
      <w:r>
        <w:rPr>
          <w:rFonts w:ascii="Arial Narrow" w:eastAsia="sans-serif" w:hAnsi="Arial Narrow" w:cs="Arial Narrow"/>
          <w:color w:val="000000"/>
          <w:sz w:val="28"/>
          <w:szCs w:val="28"/>
          <w:shd w:val="clear" w:color="auto" w:fill="FFFFFF"/>
          <w:lang w:val="pt-BR"/>
        </w:rPr>
        <w:t>’</w:t>
      </w:r>
      <w:r w:rsidRPr="000A60D7">
        <w:rPr>
          <w:rFonts w:ascii="Arial Narrow" w:eastAsia="sans-serif" w:hAnsi="Arial Narrow" w:cs="Arial Narrow"/>
          <w:color w:val="000000"/>
          <w:sz w:val="28"/>
          <w:szCs w:val="28"/>
          <w:shd w:val="clear" w:color="auto" w:fill="FFFFFF"/>
          <w:lang w:val="pt-PT"/>
        </w:rPr>
        <w:t xml:space="preserve"> (</w:t>
      </w:r>
      <w:r>
        <w:rPr>
          <w:rFonts w:ascii="Arial Narrow" w:eastAsia="sans-serif" w:hAnsi="Arial Narrow" w:cs="Arial Narrow"/>
          <w:color w:val="000000"/>
          <w:sz w:val="28"/>
          <w:szCs w:val="28"/>
          <w:shd w:val="clear" w:color="auto" w:fill="FFFFFF"/>
          <w:lang w:val="pt-BR"/>
        </w:rPr>
        <w:t xml:space="preserve">cf. </w:t>
      </w:r>
      <w:r w:rsidRPr="000A60D7">
        <w:rPr>
          <w:rFonts w:ascii="Arial Narrow" w:eastAsia="sans-serif" w:hAnsi="Arial Narrow" w:cs="Arial Narrow"/>
          <w:i/>
          <w:iCs/>
          <w:color w:val="000000"/>
          <w:sz w:val="28"/>
          <w:szCs w:val="28"/>
          <w:shd w:val="clear" w:color="auto" w:fill="FFFFFF"/>
          <w:lang w:val="pt-PT"/>
        </w:rPr>
        <w:t>Jo</w:t>
      </w:r>
      <w:r w:rsidRPr="000A60D7">
        <w:rPr>
          <w:rFonts w:ascii="Arial Narrow" w:eastAsia="sans-serif" w:hAnsi="Arial Narrow" w:cs="Arial Narrow"/>
          <w:color w:val="000000"/>
          <w:sz w:val="28"/>
          <w:szCs w:val="28"/>
          <w:shd w:val="clear" w:color="auto" w:fill="FFFFFF"/>
          <w:lang w:val="pt-PT"/>
        </w:rPr>
        <w:t xml:space="preserve"> 13, 17). Com obras e gestos, a comunidade missionária entra na vida diária dos outros, encurta as distâncias, abaixa-se – se for necessário – até à humilhação e assume a vida humana, tocando a carne sofredora de Cristo no povo. Os evangelizadores contraem assim o </w:t>
      </w:r>
      <w:r>
        <w:rPr>
          <w:rFonts w:ascii="Arial Narrow" w:eastAsia="sans-serif" w:hAnsi="Arial Narrow" w:cs="Arial Narrow"/>
          <w:color w:val="000000"/>
          <w:sz w:val="28"/>
          <w:szCs w:val="28"/>
          <w:shd w:val="clear" w:color="auto" w:fill="FFFFFF"/>
          <w:lang w:val="pt-BR"/>
        </w:rPr>
        <w:t>‘</w:t>
      </w:r>
      <w:r w:rsidRPr="000A60D7">
        <w:rPr>
          <w:rFonts w:ascii="Arial Narrow" w:eastAsia="sans-serif" w:hAnsi="Arial Narrow" w:cs="Arial Narrow"/>
          <w:color w:val="000000"/>
          <w:sz w:val="28"/>
          <w:szCs w:val="28"/>
          <w:shd w:val="clear" w:color="auto" w:fill="FFFFFF"/>
          <w:lang w:val="pt-PT"/>
        </w:rPr>
        <w:t>cheiro das ovelhas</w:t>
      </w:r>
      <w:r>
        <w:rPr>
          <w:rFonts w:ascii="Arial Narrow" w:eastAsia="sans-serif" w:hAnsi="Arial Narrow" w:cs="Arial Narrow"/>
          <w:color w:val="000000"/>
          <w:sz w:val="28"/>
          <w:szCs w:val="28"/>
          <w:shd w:val="clear" w:color="auto" w:fill="FFFFFF"/>
          <w:lang w:val="pt-BR"/>
        </w:rPr>
        <w:t>’</w:t>
      </w:r>
      <w:r w:rsidRPr="000A60D7">
        <w:rPr>
          <w:rFonts w:ascii="Arial Narrow" w:eastAsia="sans-serif" w:hAnsi="Arial Narrow" w:cs="Arial Narrow"/>
          <w:color w:val="000000"/>
          <w:sz w:val="28"/>
          <w:szCs w:val="28"/>
          <w:shd w:val="clear" w:color="auto" w:fill="FFFFFF"/>
          <w:lang w:val="pt-PT"/>
        </w:rPr>
        <w:t xml:space="preserve">, e estas escutam a sua voz. Em seguida, a comunidade evangelizadora dispõe-se a </w:t>
      </w:r>
      <w:r>
        <w:rPr>
          <w:rFonts w:ascii="Arial Narrow" w:eastAsia="sans-serif" w:hAnsi="Arial Narrow" w:cs="Arial Narrow"/>
          <w:i/>
          <w:iCs/>
          <w:color w:val="000000"/>
          <w:sz w:val="28"/>
          <w:szCs w:val="28"/>
          <w:shd w:val="clear" w:color="auto" w:fill="FFFFFF"/>
          <w:lang w:val="pt-BR"/>
        </w:rPr>
        <w:t>‘</w:t>
      </w:r>
      <w:r w:rsidRPr="000A60D7">
        <w:rPr>
          <w:rFonts w:ascii="Arial Narrow" w:eastAsia="sans-serif" w:hAnsi="Arial Narrow" w:cs="Arial Narrow"/>
          <w:i/>
          <w:iCs/>
          <w:color w:val="000000"/>
          <w:sz w:val="28"/>
          <w:szCs w:val="28"/>
          <w:shd w:val="clear" w:color="auto" w:fill="FFFFFF"/>
          <w:lang w:val="pt-PT"/>
        </w:rPr>
        <w:t>acompanhar</w:t>
      </w:r>
      <w:r>
        <w:rPr>
          <w:rFonts w:ascii="Arial Narrow" w:eastAsia="sans-serif" w:hAnsi="Arial Narrow" w:cs="Arial Narrow"/>
          <w:i/>
          <w:iCs/>
          <w:color w:val="000000"/>
          <w:sz w:val="28"/>
          <w:szCs w:val="28"/>
          <w:shd w:val="clear" w:color="auto" w:fill="FFFFFF"/>
          <w:lang w:val="pt-BR"/>
        </w:rPr>
        <w:t>’”</w:t>
      </w:r>
      <w:r w:rsidRPr="000A60D7">
        <w:rPr>
          <w:rFonts w:ascii="Arial Narrow" w:eastAsia="sans-serif" w:hAnsi="Arial Narrow" w:cs="Arial Narrow"/>
          <w:i/>
          <w:iCs/>
          <w:color w:val="000000"/>
          <w:sz w:val="28"/>
          <w:szCs w:val="28"/>
          <w:shd w:val="clear" w:color="auto" w:fill="FFFFFF"/>
          <w:lang w:val="pt-PT"/>
        </w:rPr>
        <w:t>.</w:t>
      </w:r>
      <w:r w:rsidRPr="000A60D7">
        <w:rPr>
          <w:rFonts w:ascii="Arial Narrow" w:eastAsia="sans-serif" w:hAnsi="Arial Narrow" w:cs="Arial Narrow"/>
          <w:color w:val="000000"/>
          <w:sz w:val="28"/>
          <w:szCs w:val="28"/>
          <w:shd w:val="clear" w:color="auto" w:fill="FFFFFF"/>
          <w:lang w:val="pt-PT"/>
        </w:rPr>
        <w:t> </w:t>
      </w:r>
      <w:r>
        <w:rPr>
          <w:rFonts w:ascii="Arial Narrow" w:eastAsia="sans-serif" w:hAnsi="Arial Narrow" w:cs="Arial Narrow"/>
          <w:color w:val="000000"/>
          <w:sz w:val="28"/>
          <w:szCs w:val="28"/>
          <w:shd w:val="clear" w:color="auto" w:fill="FFFFFF"/>
          <w:lang w:val="pt-BR"/>
        </w:rPr>
        <w:t xml:space="preserve">Ainda temos muito medo de estar com as diferenças. Os preconceitos, que muitas vezes também sinalizam uma forma distorcida de concepção do cristianismo, ainda hoje nos coloca em posição de autossuficiência e negação do outro, que nos leva também à negação de Deus. Não é assim que a Igreja foi chamada a ser. A sua </w:t>
      </w:r>
      <w:proofErr w:type="spellStart"/>
      <w:r>
        <w:rPr>
          <w:rFonts w:ascii="Arial Narrow" w:eastAsia="sans-serif" w:hAnsi="Arial Narrow" w:cs="Arial Narrow"/>
          <w:color w:val="000000"/>
          <w:sz w:val="28"/>
          <w:szCs w:val="28"/>
          <w:shd w:val="clear" w:color="auto" w:fill="FFFFFF"/>
          <w:lang w:val="pt-BR"/>
        </w:rPr>
        <w:t>sacramentalidade</w:t>
      </w:r>
      <w:proofErr w:type="spellEnd"/>
      <w:r>
        <w:rPr>
          <w:rFonts w:ascii="Arial Narrow" w:eastAsia="sans-serif" w:hAnsi="Arial Narrow" w:cs="Arial Narrow"/>
          <w:color w:val="000000"/>
          <w:sz w:val="28"/>
          <w:szCs w:val="28"/>
          <w:shd w:val="clear" w:color="auto" w:fill="FFFFFF"/>
          <w:lang w:val="pt-BR"/>
        </w:rPr>
        <w:t xml:space="preserve"> ‘acontece’ quando ela assume a história humana, com seus dramas e potencialidades, com a sua cultura e suas possibilidades de transcendência. Por isso, ela precisa estar </w:t>
      </w:r>
      <w:proofErr w:type="gramStart"/>
      <w:r>
        <w:rPr>
          <w:rFonts w:ascii="Arial Narrow" w:eastAsia="sans-serif" w:hAnsi="Arial Narrow" w:cs="Arial Narrow"/>
          <w:color w:val="000000"/>
          <w:sz w:val="28"/>
          <w:szCs w:val="28"/>
          <w:shd w:val="clear" w:color="auto" w:fill="FFFFFF"/>
          <w:lang w:val="pt-BR"/>
        </w:rPr>
        <w:t>com, ser</w:t>
      </w:r>
      <w:proofErr w:type="gramEnd"/>
      <w:r>
        <w:rPr>
          <w:rFonts w:ascii="Arial Narrow" w:eastAsia="sans-serif" w:hAnsi="Arial Narrow" w:cs="Arial Narrow"/>
          <w:color w:val="000000"/>
          <w:sz w:val="28"/>
          <w:szCs w:val="28"/>
          <w:shd w:val="clear" w:color="auto" w:fill="FFFFFF"/>
          <w:lang w:val="pt-BR"/>
        </w:rPr>
        <w:t xml:space="preserve"> com, para poder anunciar o evangelho a todos os que estão nas periferias geográficas e existenciais.</w:t>
      </w:r>
    </w:p>
    <w:p w14:paraId="485C611E" w14:textId="77777777" w:rsidR="002A0833" w:rsidRDefault="002A0833">
      <w:pPr>
        <w:spacing w:line="360" w:lineRule="auto"/>
        <w:ind w:firstLine="708"/>
        <w:jc w:val="both"/>
        <w:rPr>
          <w:rFonts w:ascii="Arial Narrow" w:eastAsia="sans-serif" w:hAnsi="Arial Narrow" w:cs="Arial Narrow"/>
          <w:color w:val="000000"/>
          <w:sz w:val="28"/>
          <w:szCs w:val="28"/>
          <w:shd w:val="clear" w:color="auto" w:fill="FFFFFF"/>
          <w:lang w:val="pt-BR"/>
        </w:rPr>
      </w:pPr>
    </w:p>
    <w:p w14:paraId="4568EA4F" w14:textId="77777777" w:rsidR="002A0833" w:rsidRDefault="00000000">
      <w:pPr>
        <w:spacing w:line="360" w:lineRule="auto"/>
        <w:ind w:firstLine="708"/>
        <w:jc w:val="both"/>
        <w:rPr>
          <w:rFonts w:ascii="Arial Narrow" w:eastAsia="sans-serif" w:hAnsi="Arial Narrow" w:cs="Arial Narrow"/>
          <w:color w:val="000000"/>
          <w:sz w:val="28"/>
          <w:szCs w:val="28"/>
          <w:shd w:val="clear" w:color="auto" w:fill="FFFFFF"/>
          <w:lang w:val="pt-BR"/>
        </w:rPr>
      </w:pPr>
      <w:r>
        <w:rPr>
          <w:rFonts w:ascii="Arial Narrow" w:eastAsia="sans-serif" w:hAnsi="Arial Narrow" w:cs="Arial Narrow"/>
          <w:i/>
          <w:iCs/>
          <w:color w:val="000000"/>
          <w:sz w:val="28"/>
          <w:szCs w:val="28"/>
          <w:shd w:val="clear" w:color="auto" w:fill="FFFFFF"/>
          <w:lang w:val="pt-BR"/>
        </w:rPr>
        <w:t xml:space="preserve">Acompanhar: </w:t>
      </w:r>
      <w:r>
        <w:rPr>
          <w:rFonts w:ascii="Arial Narrow" w:eastAsia="sans-serif" w:hAnsi="Arial Narrow" w:cs="Arial Narrow"/>
          <w:color w:val="000000"/>
          <w:sz w:val="28"/>
          <w:szCs w:val="28"/>
          <w:shd w:val="clear" w:color="auto" w:fill="FFFFFF"/>
          <w:lang w:val="pt-BR"/>
        </w:rPr>
        <w:t>segundo Francisco, uma Igreja em saída missionária “a</w:t>
      </w:r>
      <w:r w:rsidRPr="000A60D7">
        <w:rPr>
          <w:rFonts w:ascii="Arial Narrow" w:eastAsia="sans-serif" w:hAnsi="Arial Narrow" w:cs="Arial Narrow"/>
          <w:color w:val="000000"/>
          <w:sz w:val="28"/>
          <w:szCs w:val="28"/>
          <w:shd w:val="clear" w:color="auto" w:fill="FFFFFF"/>
          <w:lang w:val="pt-PT"/>
        </w:rPr>
        <w:t xml:space="preserve">companha a humanidade em todos os seus processos, por mais duros e demorados que sejam. Conhece as longas esperas e a suportação apostólica. A </w:t>
      </w:r>
      <w:r w:rsidRPr="000A60D7">
        <w:rPr>
          <w:rFonts w:ascii="Arial Narrow" w:eastAsia="sans-serif" w:hAnsi="Arial Narrow" w:cs="Arial Narrow"/>
          <w:color w:val="000000"/>
          <w:sz w:val="28"/>
          <w:szCs w:val="28"/>
          <w:shd w:val="clear" w:color="auto" w:fill="FFFFFF"/>
          <w:lang w:val="pt-PT"/>
        </w:rPr>
        <w:lastRenderedPageBreak/>
        <w:t xml:space="preserve">evangelização patenteia muita paciência, e evita deter-se a considerar as limitações. Fiel ao dom do Senhor, sabe também </w:t>
      </w:r>
      <w:r>
        <w:rPr>
          <w:rFonts w:ascii="Arial Narrow" w:eastAsia="sans-serif" w:hAnsi="Arial Narrow" w:cs="Arial Narrow"/>
          <w:i/>
          <w:iCs/>
          <w:color w:val="000000"/>
          <w:sz w:val="28"/>
          <w:szCs w:val="28"/>
          <w:shd w:val="clear" w:color="auto" w:fill="FFFFFF"/>
          <w:lang w:val="pt-BR"/>
        </w:rPr>
        <w:t>‘</w:t>
      </w:r>
      <w:r w:rsidRPr="000A60D7">
        <w:rPr>
          <w:rFonts w:ascii="Arial Narrow" w:eastAsia="sans-serif" w:hAnsi="Arial Narrow" w:cs="Arial Narrow"/>
          <w:i/>
          <w:iCs/>
          <w:color w:val="000000"/>
          <w:sz w:val="28"/>
          <w:szCs w:val="28"/>
          <w:shd w:val="clear" w:color="auto" w:fill="FFFFFF"/>
          <w:lang w:val="pt-PT"/>
        </w:rPr>
        <w:t>frutificar</w:t>
      </w:r>
      <w:r>
        <w:rPr>
          <w:rFonts w:ascii="Arial Narrow" w:eastAsia="sans-serif" w:hAnsi="Arial Narrow" w:cs="Arial Narrow"/>
          <w:i/>
          <w:iCs/>
          <w:color w:val="000000"/>
          <w:sz w:val="28"/>
          <w:szCs w:val="28"/>
          <w:shd w:val="clear" w:color="auto" w:fill="FFFFFF"/>
          <w:lang w:val="pt-BR"/>
        </w:rPr>
        <w:t>’”</w:t>
      </w:r>
      <w:r w:rsidRPr="000A60D7">
        <w:rPr>
          <w:rFonts w:ascii="Arial Narrow" w:eastAsia="sans-serif" w:hAnsi="Arial Narrow" w:cs="Arial Narrow"/>
          <w:i/>
          <w:iCs/>
          <w:color w:val="000000"/>
          <w:sz w:val="28"/>
          <w:szCs w:val="28"/>
          <w:shd w:val="clear" w:color="auto" w:fill="FFFFFF"/>
          <w:lang w:val="pt-PT"/>
        </w:rPr>
        <w:t>.</w:t>
      </w:r>
      <w:r>
        <w:rPr>
          <w:rFonts w:ascii="Arial Narrow" w:eastAsia="sans-serif" w:hAnsi="Arial Narrow" w:cs="Arial Narrow"/>
          <w:i/>
          <w:iCs/>
          <w:color w:val="000000"/>
          <w:sz w:val="28"/>
          <w:szCs w:val="28"/>
          <w:shd w:val="clear" w:color="auto" w:fill="FFFFFF"/>
          <w:lang w:val="pt-BR"/>
        </w:rPr>
        <w:t xml:space="preserve"> </w:t>
      </w:r>
      <w:r>
        <w:rPr>
          <w:rFonts w:ascii="Arial Narrow" w:eastAsia="sans-serif" w:hAnsi="Arial Narrow" w:cs="Arial Narrow"/>
          <w:color w:val="000000"/>
          <w:sz w:val="28"/>
          <w:szCs w:val="28"/>
          <w:shd w:val="clear" w:color="auto" w:fill="FFFFFF"/>
          <w:lang w:val="pt-BR"/>
        </w:rPr>
        <w:t xml:space="preserve">A proximidade, segundo Francisco, é o estilo de Deus. A Igreja, para acompanhar não pode renunciar a esse modo de conduzir o desenrolar da ação evangelizadora, sem pretender substituir as consciências, nem a liberdade das pessoas, confiando sempre de que cada batizado é chamado a ser “livre e fiel em Jesus Cristo” (cf. B. </w:t>
      </w:r>
      <w:proofErr w:type="spellStart"/>
      <w:r>
        <w:rPr>
          <w:rFonts w:ascii="Arial Narrow" w:eastAsia="sans-serif" w:hAnsi="Arial Narrow" w:cs="Arial Narrow"/>
          <w:color w:val="000000"/>
          <w:sz w:val="28"/>
          <w:szCs w:val="28"/>
          <w:shd w:val="clear" w:color="auto" w:fill="FFFFFF"/>
          <w:lang w:val="pt-BR"/>
        </w:rPr>
        <w:t>Haering</w:t>
      </w:r>
      <w:proofErr w:type="spellEnd"/>
      <w:r>
        <w:rPr>
          <w:rFonts w:ascii="Arial Narrow" w:eastAsia="sans-serif" w:hAnsi="Arial Narrow" w:cs="Arial Narrow"/>
          <w:color w:val="000000"/>
          <w:sz w:val="28"/>
          <w:szCs w:val="28"/>
          <w:shd w:val="clear" w:color="auto" w:fill="FFFFFF"/>
          <w:lang w:val="pt-BR"/>
        </w:rPr>
        <w:t>). Não podemos cair na tentação da teologia do domínio, nem nos “abusos espirituais” que, infelizmente, estão a acontecer em alguns ambientes eclesiásticos e meios digitais. Urge um acompanhamento que leve os batizados à maturidade da fé, sem exoterismos superficiais e alienantes. O acompanhamento que a Igreja, como ‘mãe e mestra, deve promover passa pelo caminho da compaixão e do serviço.</w:t>
      </w:r>
    </w:p>
    <w:p w14:paraId="64DE970A" w14:textId="77777777" w:rsidR="002A0833" w:rsidRDefault="002A0833">
      <w:pPr>
        <w:spacing w:line="360" w:lineRule="auto"/>
        <w:ind w:firstLine="708"/>
        <w:jc w:val="both"/>
        <w:rPr>
          <w:rFonts w:ascii="Arial Narrow" w:eastAsia="sans-serif" w:hAnsi="Arial Narrow" w:cs="Arial Narrow"/>
          <w:color w:val="000000"/>
          <w:sz w:val="28"/>
          <w:szCs w:val="28"/>
          <w:shd w:val="clear" w:color="auto" w:fill="FFFFFF"/>
          <w:lang w:val="pt-BR"/>
        </w:rPr>
      </w:pPr>
    </w:p>
    <w:p w14:paraId="0D277523" w14:textId="77777777" w:rsidR="002A0833" w:rsidRDefault="00000000">
      <w:pPr>
        <w:spacing w:line="360" w:lineRule="auto"/>
        <w:ind w:firstLine="708"/>
        <w:jc w:val="both"/>
        <w:rPr>
          <w:rFonts w:ascii="Arial Narrow" w:eastAsia="sans-serif" w:hAnsi="Arial Narrow" w:cs="Arial Narrow"/>
          <w:color w:val="000000"/>
          <w:sz w:val="28"/>
          <w:szCs w:val="28"/>
          <w:shd w:val="clear" w:color="auto" w:fill="FFFFFF"/>
          <w:lang w:val="pt-BR"/>
        </w:rPr>
      </w:pPr>
      <w:r>
        <w:rPr>
          <w:rFonts w:ascii="Arial Narrow" w:eastAsia="sans-serif" w:hAnsi="Arial Narrow" w:cs="Arial Narrow"/>
          <w:i/>
          <w:iCs/>
          <w:color w:val="000000"/>
          <w:sz w:val="28"/>
          <w:szCs w:val="28"/>
          <w:shd w:val="clear" w:color="auto" w:fill="FFFFFF"/>
          <w:lang w:val="pt-BR"/>
        </w:rPr>
        <w:t xml:space="preserve">Frutificar: </w:t>
      </w:r>
      <w:r>
        <w:rPr>
          <w:rFonts w:ascii="Arial Narrow" w:eastAsia="sans-serif" w:hAnsi="Arial Narrow" w:cs="Arial Narrow"/>
          <w:color w:val="000000"/>
          <w:sz w:val="28"/>
          <w:szCs w:val="28"/>
          <w:shd w:val="clear" w:color="auto" w:fill="FFFFFF"/>
          <w:lang w:val="pt-BR"/>
        </w:rPr>
        <w:t xml:space="preserve">para Francisco “a </w:t>
      </w:r>
      <w:r w:rsidRPr="000A60D7">
        <w:rPr>
          <w:rFonts w:ascii="Arial Narrow" w:eastAsia="sans-serif" w:hAnsi="Arial Narrow" w:cs="Arial Narrow"/>
          <w:color w:val="000000"/>
          <w:sz w:val="28"/>
          <w:szCs w:val="28"/>
          <w:shd w:val="clear" w:color="auto" w:fill="FFFFFF"/>
          <w:lang w:val="pt-PT"/>
        </w:rPr>
        <w:t xml:space="preserve">comunidade evangelizadora mantém-se atenta aos frutos, porque o Senhor a quer </w:t>
      </w:r>
      <w:proofErr w:type="gramStart"/>
      <w:r w:rsidRPr="000A60D7">
        <w:rPr>
          <w:rFonts w:ascii="Arial Narrow" w:eastAsia="sans-serif" w:hAnsi="Arial Narrow" w:cs="Arial Narrow"/>
          <w:color w:val="000000"/>
          <w:sz w:val="28"/>
          <w:szCs w:val="28"/>
          <w:shd w:val="clear" w:color="auto" w:fill="FFFFFF"/>
          <w:lang w:val="pt-PT"/>
        </w:rPr>
        <w:t>fecunda</w:t>
      </w:r>
      <w:proofErr w:type="gramEnd"/>
      <w:r w:rsidRPr="000A60D7">
        <w:rPr>
          <w:rFonts w:ascii="Arial Narrow" w:eastAsia="sans-serif" w:hAnsi="Arial Narrow" w:cs="Arial Narrow"/>
          <w:color w:val="000000"/>
          <w:sz w:val="28"/>
          <w:szCs w:val="28"/>
          <w:shd w:val="clear" w:color="auto" w:fill="FFFFFF"/>
          <w:lang w:val="pt-PT"/>
        </w:rPr>
        <w:t xml:space="preserve">. Cuida do trigo e não perde a paz por causa do joio. O semeador, quando vê surgir o joio no meio do trigo, não tem </w:t>
      </w:r>
      <w:r>
        <w:rPr>
          <w:rFonts w:ascii="Arial Narrow" w:eastAsia="sans-serif" w:hAnsi="Arial Narrow" w:cs="Arial Narrow"/>
          <w:color w:val="000000"/>
          <w:sz w:val="28"/>
          <w:szCs w:val="28"/>
          <w:shd w:val="clear" w:color="auto" w:fill="FFFFFF"/>
          <w:lang w:val="pt-BR"/>
        </w:rPr>
        <w:t>reações</w:t>
      </w:r>
      <w:r w:rsidRPr="000A60D7">
        <w:rPr>
          <w:rFonts w:ascii="Arial Narrow" w:eastAsia="sans-serif" w:hAnsi="Arial Narrow" w:cs="Arial Narrow"/>
          <w:color w:val="000000"/>
          <w:sz w:val="28"/>
          <w:szCs w:val="28"/>
          <w:shd w:val="clear" w:color="auto" w:fill="FFFFFF"/>
          <w:lang w:val="pt-PT"/>
        </w:rPr>
        <w:t xml:space="preserve"> </w:t>
      </w:r>
      <w:r>
        <w:rPr>
          <w:rFonts w:ascii="Arial Narrow" w:eastAsia="sans-serif" w:hAnsi="Arial Narrow" w:cs="Arial Narrow"/>
          <w:color w:val="000000"/>
          <w:sz w:val="28"/>
          <w:szCs w:val="28"/>
          <w:shd w:val="clear" w:color="auto" w:fill="FFFFFF"/>
          <w:lang w:val="pt-BR"/>
        </w:rPr>
        <w:t>lastimosas</w:t>
      </w:r>
      <w:r w:rsidRPr="000A60D7">
        <w:rPr>
          <w:rFonts w:ascii="Arial Narrow" w:eastAsia="sans-serif" w:hAnsi="Arial Narrow" w:cs="Arial Narrow"/>
          <w:color w:val="000000"/>
          <w:sz w:val="28"/>
          <w:szCs w:val="28"/>
          <w:shd w:val="clear" w:color="auto" w:fill="FFFFFF"/>
          <w:lang w:val="pt-PT"/>
        </w:rPr>
        <w:t xml:space="preserve"> ou alarmistas. Encontra o modo para fazer com que a Palavra se encarne numa situação concreta e dê frutos de vida nova, apesar de serem aparentemente imperfeitos ou defeituosos. O discípulo sabe oferecer a vida inteira e jogá-la até ao martírio como testemunho de Jesus Cristo, mas o seu sonho não é estar cheio de inimigos, mas antes que a Palavra seja acolhida e manifeste a sua força libertadora e renovadora</w:t>
      </w:r>
      <w:r>
        <w:rPr>
          <w:rFonts w:ascii="Arial Narrow" w:eastAsia="sans-serif" w:hAnsi="Arial Narrow" w:cs="Arial Narrow"/>
          <w:color w:val="000000"/>
          <w:sz w:val="28"/>
          <w:szCs w:val="28"/>
          <w:shd w:val="clear" w:color="auto" w:fill="FFFFFF"/>
          <w:lang w:val="pt-BR"/>
        </w:rPr>
        <w:t>”</w:t>
      </w:r>
      <w:r w:rsidRPr="000A60D7">
        <w:rPr>
          <w:rFonts w:ascii="Arial Narrow" w:eastAsia="sans-serif" w:hAnsi="Arial Narrow" w:cs="Arial Narrow"/>
          <w:color w:val="000000"/>
          <w:sz w:val="28"/>
          <w:szCs w:val="28"/>
          <w:shd w:val="clear" w:color="auto" w:fill="FFFFFF"/>
          <w:lang w:val="pt-PT"/>
        </w:rPr>
        <w:t>.</w:t>
      </w:r>
      <w:r>
        <w:rPr>
          <w:rFonts w:ascii="Arial Narrow" w:eastAsia="sans-serif" w:hAnsi="Arial Narrow" w:cs="Arial Narrow"/>
          <w:color w:val="000000"/>
          <w:sz w:val="28"/>
          <w:szCs w:val="28"/>
          <w:shd w:val="clear" w:color="auto" w:fill="FFFFFF"/>
          <w:lang w:val="pt-BR"/>
        </w:rPr>
        <w:t xml:space="preserve"> A experiência pastoral encontra muitas barreiras. Nas comunidades existem pessoas que não agregam; não assumem o projeto do Reino de Deus; não assumem o propósito de conversão; querem aproveitar-se das possibilidades que as comunidades podem oferecer; ou seja, são corruptos. Mas, tendo consciência da nossa missão, não podemos nos entregar ao desanimo, ao medo e ao pessimismo. Precisamos acreditar que a obra é de Deus. A Igreja é de Nosso Senhor e nós, simples servos inúteis (cf.</w:t>
      </w:r>
      <w:r>
        <w:rPr>
          <w:rFonts w:ascii="Arial Narrow" w:eastAsia="sans-serif" w:hAnsi="Arial Narrow" w:cs="Arial Narrow"/>
          <w:i/>
          <w:iCs/>
          <w:color w:val="000000"/>
          <w:sz w:val="28"/>
          <w:szCs w:val="28"/>
          <w:shd w:val="clear" w:color="auto" w:fill="FFFFFF"/>
          <w:lang w:val="pt-BR"/>
        </w:rPr>
        <w:t xml:space="preserve"> </w:t>
      </w:r>
      <w:proofErr w:type="spellStart"/>
      <w:r>
        <w:rPr>
          <w:rFonts w:ascii="Arial Narrow" w:eastAsia="sans-serif" w:hAnsi="Arial Narrow" w:cs="Arial Narrow"/>
          <w:i/>
          <w:iCs/>
          <w:color w:val="000000"/>
          <w:sz w:val="28"/>
          <w:szCs w:val="28"/>
          <w:shd w:val="clear" w:color="auto" w:fill="FFFFFF"/>
          <w:lang w:val="pt-BR"/>
        </w:rPr>
        <w:t>Lc</w:t>
      </w:r>
      <w:proofErr w:type="spellEnd"/>
      <w:r>
        <w:rPr>
          <w:rFonts w:ascii="Arial Narrow" w:eastAsia="sans-serif" w:hAnsi="Arial Narrow" w:cs="Arial Narrow"/>
          <w:color w:val="000000"/>
          <w:sz w:val="28"/>
          <w:szCs w:val="28"/>
          <w:shd w:val="clear" w:color="auto" w:fill="FFFFFF"/>
          <w:lang w:val="pt-BR"/>
        </w:rPr>
        <w:t xml:space="preserve"> 17,10). Quando há perseverança, os frutos do anúncio </w:t>
      </w:r>
      <w:r>
        <w:rPr>
          <w:rFonts w:ascii="Arial Narrow" w:eastAsia="sans-serif" w:hAnsi="Arial Narrow" w:cs="Arial Narrow"/>
          <w:color w:val="000000"/>
          <w:sz w:val="28"/>
          <w:szCs w:val="28"/>
          <w:shd w:val="clear" w:color="auto" w:fill="FFFFFF"/>
          <w:lang w:val="pt-BR"/>
        </w:rPr>
        <w:lastRenderedPageBreak/>
        <w:t>acontecer e o projeto do Reino de Deus apresenta seus frutos de conversão e de amor.</w:t>
      </w:r>
    </w:p>
    <w:p w14:paraId="33144F28" w14:textId="77777777" w:rsidR="002A0833" w:rsidRDefault="002A0833">
      <w:pPr>
        <w:spacing w:line="360" w:lineRule="auto"/>
        <w:ind w:firstLine="708"/>
        <w:jc w:val="both"/>
        <w:rPr>
          <w:rFonts w:ascii="Arial Narrow" w:eastAsia="sans-serif" w:hAnsi="Arial Narrow" w:cs="Arial Narrow"/>
          <w:color w:val="000000"/>
          <w:sz w:val="28"/>
          <w:szCs w:val="28"/>
          <w:shd w:val="clear" w:color="auto" w:fill="FFFFFF"/>
          <w:lang w:val="pt-BR"/>
        </w:rPr>
      </w:pPr>
    </w:p>
    <w:p w14:paraId="2E6EBBA8" w14:textId="77777777" w:rsidR="002A0833" w:rsidRDefault="00000000">
      <w:pPr>
        <w:spacing w:line="360" w:lineRule="auto"/>
        <w:ind w:firstLine="708"/>
        <w:jc w:val="both"/>
        <w:rPr>
          <w:rFonts w:ascii="Arial Narrow" w:eastAsia="sans-serif" w:hAnsi="Arial Narrow" w:cs="Arial Narrow"/>
          <w:color w:val="000000"/>
          <w:sz w:val="28"/>
          <w:szCs w:val="28"/>
          <w:shd w:val="clear" w:color="auto" w:fill="FFFFFF"/>
          <w:lang w:val="pt-BR"/>
        </w:rPr>
      </w:pPr>
      <w:r>
        <w:rPr>
          <w:rFonts w:ascii="Arial Narrow" w:eastAsia="sans-serif" w:hAnsi="Arial Narrow" w:cs="Arial Narrow"/>
          <w:i/>
          <w:iCs/>
          <w:color w:val="000000"/>
          <w:sz w:val="28"/>
          <w:szCs w:val="28"/>
          <w:shd w:val="clear" w:color="auto" w:fill="FFFFFF"/>
          <w:lang w:val="pt-BR"/>
        </w:rPr>
        <w:t xml:space="preserve">Festejar: </w:t>
      </w:r>
      <w:r>
        <w:rPr>
          <w:rFonts w:ascii="Arial Narrow" w:eastAsia="sans-serif" w:hAnsi="Arial Narrow" w:cs="Arial Narrow"/>
          <w:color w:val="000000"/>
          <w:sz w:val="28"/>
          <w:szCs w:val="28"/>
          <w:shd w:val="clear" w:color="auto" w:fill="FFFFFF"/>
          <w:lang w:val="pt-BR"/>
        </w:rPr>
        <w:t>segundo Francisco, uma Igreja em saída missionária é “</w:t>
      </w:r>
      <w:r w:rsidRPr="000A60D7">
        <w:rPr>
          <w:rFonts w:ascii="Arial Narrow" w:eastAsia="sans-serif" w:hAnsi="Arial Narrow" w:cs="Arial Narrow"/>
          <w:color w:val="000000"/>
          <w:sz w:val="28"/>
          <w:szCs w:val="28"/>
          <w:shd w:val="clear" w:color="auto" w:fill="FFFFFF"/>
          <w:lang w:val="pt-PT"/>
        </w:rPr>
        <w:t xml:space="preserve">a comunidade evangelizadora jubilosa </w:t>
      </w:r>
      <w:r>
        <w:rPr>
          <w:rFonts w:ascii="Arial Narrow" w:eastAsia="sans-serif" w:hAnsi="Arial Narrow" w:cs="Arial Narrow"/>
          <w:color w:val="000000"/>
          <w:sz w:val="28"/>
          <w:szCs w:val="28"/>
          <w:shd w:val="clear" w:color="auto" w:fill="FFFFFF"/>
          <w:lang w:val="pt-BR"/>
        </w:rPr>
        <w:t xml:space="preserve">que </w:t>
      </w:r>
      <w:r w:rsidRPr="000A60D7">
        <w:rPr>
          <w:rFonts w:ascii="Arial Narrow" w:eastAsia="sans-serif" w:hAnsi="Arial Narrow" w:cs="Arial Narrow"/>
          <w:color w:val="000000"/>
          <w:sz w:val="28"/>
          <w:szCs w:val="28"/>
          <w:shd w:val="clear" w:color="auto" w:fill="FFFFFF"/>
          <w:lang w:val="pt-PT"/>
        </w:rPr>
        <w:t xml:space="preserve">sabe sempre </w:t>
      </w:r>
      <w:r>
        <w:rPr>
          <w:rFonts w:ascii="Arial Narrow" w:eastAsia="sans-serif" w:hAnsi="Arial Narrow" w:cs="Arial Narrow"/>
          <w:color w:val="000000"/>
          <w:sz w:val="28"/>
          <w:szCs w:val="28"/>
          <w:shd w:val="clear" w:color="auto" w:fill="FFFFFF"/>
          <w:lang w:val="pt-BR"/>
        </w:rPr>
        <w:t>‘</w:t>
      </w:r>
      <w:r w:rsidRPr="000A60D7">
        <w:rPr>
          <w:rFonts w:ascii="Arial Narrow" w:eastAsia="sans-serif" w:hAnsi="Arial Narrow" w:cs="Arial Narrow"/>
          <w:color w:val="000000"/>
          <w:sz w:val="28"/>
          <w:szCs w:val="28"/>
          <w:shd w:val="clear" w:color="auto" w:fill="FFFFFF"/>
          <w:lang w:val="pt-PT"/>
        </w:rPr>
        <w:t>festejar</w:t>
      </w:r>
      <w:r>
        <w:rPr>
          <w:rFonts w:ascii="Arial Narrow" w:eastAsia="sans-serif" w:hAnsi="Arial Narrow" w:cs="Arial Narrow"/>
          <w:color w:val="000000"/>
          <w:sz w:val="28"/>
          <w:szCs w:val="28"/>
          <w:shd w:val="clear" w:color="auto" w:fill="FFFFFF"/>
          <w:lang w:val="pt-BR"/>
        </w:rPr>
        <w:t>’</w:t>
      </w:r>
      <w:r w:rsidRPr="000A60D7">
        <w:rPr>
          <w:rFonts w:ascii="Arial Narrow" w:eastAsia="sans-serif" w:hAnsi="Arial Narrow" w:cs="Arial Narrow"/>
          <w:color w:val="000000"/>
          <w:sz w:val="28"/>
          <w:szCs w:val="28"/>
          <w:shd w:val="clear" w:color="auto" w:fill="FFFFFF"/>
          <w:lang w:val="pt-PT"/>
        </w:rPr>
        <w:t xml:space="preserve">: celebra e festeja cada pequena vitória, cada passo em frente na evangelização. No meio desta exigência diária de fazer avançar o bem, a evangelização jubilosa torna-se beleza na liturgia. A Igreja evangeliza e se evangeliza com a beleza da liturgia, que é também celebração da </w:t>
      </w:r>
      <w:r>
        <w:rPr>
          <w:rFonts w:ascii="Arial Narrow" w:eastAsia="sans-serif" w:hAnsi="Arial Narrow" w:cs="Arial Narrow"/>
          <w:color w:val="000000"/>
          <w:sz w:val="28"/>
          <w:szCs w:val="28"/>
          <w:shd w:val="clear" w:color="auto" w:fill="FFFFFF"/>
          <w:lang w:val="pt-BR"/>
        </w:rPr>
        <w:t>atividade</w:t>
      </w:r>
      <w:r w:rsidRPr="000A60D7">
        <w:rPr>
          <w:rFonts w:ascii="Arial Narrow" w:eastAsia="sans-serif" w:hAnsi="Arial Narrow" w:cs="Arial Narrow"/>
          <w:color w:val="000000"/>
          <w:sz w:val="28"/>
          <w:szCs w:val="28"/>
          <w:shd w:val="clear" w:color="auto" w:fill="FFFFFF"/>
          <w:lang w:val="pt-PT"/>
        </w:rPr>
        <w:t xml:space="preserve"> evangelizadora e fonte dum renovado impulso para se dar</w:t>
      </w:r>
      <w:r>
        <w:rPr>
          <w:rFonts w:ascii="Arial Narrow" w:eastAsia="sans-serif" w:hAnsi="Arial Narrow" w:cs="Arial Narrow"/>
          <w:color w:val="000000"/>
          <w:sz w:val="28"/>
          <w:szCs w:val="28"/>
          <w:shd w:val="clear" w:color="auto" w:fill="FFFFFF"/>
          <w:lang w:val="pt-BR"/>
        </w:rPr>
        <w:t>”</w:t>
      </w:r>
      <w:r w:rsidRPr="000A60D7">
        <w:rPr>
          <w:rFonts w:ascii="Arial Narrow" w:eastAsia="sans-serif" w:hAnsi="Arial Narrow" w:cs="Arial Narrow"/>
          <w:color w:val="000000"/>
          <w:sz w:val="28"/>
          <w:szCs w:val="28"/>
          <w:shd w:val="clear" w:color="auto" w:fill="FFFFFF"/>
          <w:lang w:val="pt-PT"/>
        </w:rPr>
        <w:t>.</w:t>
      </w:r>
      <w:r>
        <w:rPr>
          <w:rFonts w:ascii="Arial Narrow" w:eastAsia="sans-serif" w:hAnsi="Arial Narrow" w:cs="Arial Narrow"/>
          <w:color w:val="000000"/>
          <w:sz w:val="28"/>
          <w:szCs w:val="28"/>
          <w:shd w:val="clear" w:color="auto" w:fill="FFFFFF"/>
          <w:lang w:val="pt-BR"/>
        </w:rPr>
        <w:t xml:space="preserve"> Podemos inferir, aqui, que uma Igreja missionária tem na celebração eucarística, especialmente na dominical, como reconhecimento do ‘Dia do Senhor’ e do testemunho de uma fé eclesial, na e com a comunidade, o seu ponto culminante. Nos faz muita falta uma catequese profundamente </w:t>
      </w:r>
      <w:proofErr w:type="spellStart"/>
      <w:r>
        <w:rPr>
          <w:rFonts w:ascii="Arial Narrow" w:eastAsia="sans-serif" w:hAnsi="Arial Narrow" w:cs="Arial Narrow"/>
          <w:color w:val="000000"/>
          <w:sz w:val="28"/>
          <w:szCs w:val="28"/>
          <w:shd w:val="clear" w:color="auto" w:fill="FFFFFF"/>
          <w:lang w:val="pt-BR"/>
        </w:rPr>
        <w:t>mistagógica</w:t>
      </w:r>
      <w:proofErr w:type="spellEnd"/>
      <w:r>
        <w:rPr>
          <w:rFonts w:ascii="Arial Narrow" w:eastAsia="sans-serif" w:hAnsi="Arial Narrow" w:cs="Arial Narrow"/>
          <w:color w:val="000000"/>
          <w:sz w:val="28"/>
          <w:szCs w:val="28"/>
          <w:shd w:val="clear" w:color="auto" w:fill="FFFFFF"/>
          <w:lang w:val="pt-BR"/>
        </w:rPr>
        <w:t xml:space="preserve"> e permanente dos mistérios da nossa fé. Não foi à toa que o Papa Francisco dedicou um consistente ensinamento sobre a importância das nossas ‘homilias’ (cf. EG, 112-132), com a sua preocupação com o ‘aprofundamento do </w:t>
      </w:r>
      <w:proofErr w:type="spellStart"/>
      <w:r>
        <w:rPr>
          <w:rFonts w:ascii="Arial Narrow" w:eastAsia="sans-serif" w:hAnsi="Arial Narrow" w:cs="Arial Narrow"/>
          <w:color w:val="000000"/>
          <w:sz w:val="28"/>
          <w:szCs w:val="28"/>
          <w:shd w:val="clear" w:color="auto" w:fill="FFFFFF"/>
          <w:lang w:val="pt-BR"/>
        </w:rPr>
        <w:t>kerigma</w:t>
      </w:r>
      <w:proofErr w:type="spellEnd"/>
      <w:r>
        <w:rPr>
          <w:rFonts w:ascii="Arial Narrow" w:eastAsia="sans-serif" w:hAnsi="Arial Narrow" w:cs="Arial Narrow"/>
          <w:color w:val="000000"/>
          <w:sz w:val="28"/>
          <w:szCs w:val="28"/>
          <w:shd w:val="clear" w:color="auto" w:fill="FFFFFF"/>
          <w:lang w:val="pt-BR"/>
        </w:rPr>
        <w:t xml:space="preserve">’.  </w:t>
      </w:r>
    </w:p>
    <w:p w14:paraId="424F8FA1" w14:textId="77777777" w:rsidR="002A0833" w:rsidRDefault="002A0833">
      <w:pPr>
        <w:spacing w:line="360" w:lineRule="auto"/>
        <w:ind w:firstLine="708"/>
        <w:jc w:val="both"/>
        <w:rPr>
          <w:rFonts w:ascii="Arial Narrow" w:eastAsia="sans-serif" w:hAnsi="Arial Narrow" w:cs="Arial Narrow"/>
          <w:color w:val="000000"/>
          <w:sz w:val="28"/>
          <w:szCs w:val="28"/>
          <w:shd w:val="clear" w:color="auto" w:fill="FFFFFF"/>
          <w:lang w:val="pt-BR"/>
        </w:rPr>
      </w:pPr>
    </w:p>
    <w:p w14:paraId="6A60D06A" w14:textId="77777777" w:rsidR="002A0833" w:rsidRDefault="00000000">
      <w:pPr>
        <w:spacing w:line="360" w:lineRule="auto"/>
        <w:ind w:firstLine="708"/>
        <w:jc w:val="both"/>
        <w:rPr>
          <w:rFonts w:ascii="Arial Narrow" w:eastAsia="sans-serif" w:hAnsi="Arial Narrow"/>
          <w:color w:val="000000"/>
          <w:sz w:val="28"/>
          <w:szCs w:val="28"/>
          <w:shd w:val="clear" w:color="auto" w:fill="FFFFFF"/>
          <w:lang w:val="pt-BR"/>
        </w:rPr>
      </w:pPr>
      <w:r>
        <w:rPr>
          <w:rFonts w:ascii="Arial Narrow" w:eastAsia="sans-serif" w:hAnsi="Arial Narrow" w:cs="Arial Narrow"/>
          <w:color w:val="000000"/>
          <w:sz w:val="28"/>
          <w:szCs w:val="28"/>
          <w:shd w:val="clear" w:color="auto" w:fill="FFFFFF"/>
          <w:lang w:val="pt-BR"/>
        </w:rPr>
        <w:t xml:space="preserve">Enfim, já que a nossa Igreja arquidiocesana está vivendo o seu primeiro sínodo. Diante dos desafios pastorais que temos em nosso contexto e tantas realidades de fronteiras, como a nossa </w:t>
      </w:r>
      <w:proofErr w:type="spellStart"/>
      <w:r>
        <w:rPr>
          <w:rFonts w:ascii="Arial Narrow" w:eastAsia="sans-serif" w:hAnsi="Arial Narrow" w:cs="Arial Narrow"/>
          <w:color w:val="000000"/>
          <w:sz w:val="28"/>
          <w:szCs w:val="28"/>
          <w:shd w:val="clear" w:color="auto" w:fill="FFFFFF"/>
          <w:lang w:val="pt-BR"/>
        </w:rPr>
        <w:t>pastoralidade</w:t>
      </w:r>
      <w:proofErr w:type="spellEnd"/>
      <w:r>
        <w:rPr>
          <w:rFonts w:ascii="Arial Narrow" w:eastAsia="sans-serif" w:hAnsi="Arial Narrow" w:cs="Arial Narrow"/>
          <w:color w:val="000000"/>
          <w:sz w:val="28"/>
          <w:szCs w:val="28"/>
          <w:shd w:val="clear" w:color="auto" w:fill="FFFFFF"/>
          <w:lang w:val="pt-BR"/>
        </w:rPr>
        <w:t xml:space="preserve"> pretende assumir o dinamismo destes verbos que nos provocam e traduzem o rosto de uma Igreja em “saída missionária”? Com a possível criação das futuras Dioceses - Assu e Santa Cruz - teremos um cenário ainda mais comprometido com os desafios da realidade urbana, com sua cultura da complexidade. Necessitamos duma teologia urbana mais consistente (cf. </w:t>
      </w:r>
      <w:hyperlink r:id="rId4" w:history="1">
        <w:r>
          <w:rPr>
            <w:rStyle w:val="Hipervnculo"/>
            <w:rFonts w:ascii="Arial Narrow" w:eastAsia="sans-serif" w:hAnsi="Arial Narrow"/>
            <w:sz w:val="28"/>
            <w:szCs w:val="28"/>
            <w:shd w:val="clear" w:color="auto" w:fill="FFFFFF"/>
            <w:lang w:val="pt-BR"/>
          </w:rPr>
          <w:t>https://ihu.unisinos.br/categorias/635969-teologia-urbana-artigo-de-matias-soares).</w:t>
        </w:r>
      </w:hyperlink>
      <w:r>
        <w:rPr>
          <w:rFonts w:ascii="Arial Narrow" w:eastAsia="sans-serif" w:hAnsi="Arial Narrow"/>
          <w:color w:val="000000"/>
          <w:sz w:val="28"/>
          <w:szCs w:val="28"/>
          <w:shd w:val="clear" w:color="auto" w:fill="FFFFFF"/>
          <w:lang w:val="pt-BR"/>
        </w:rPr>
        <w:t xml:space="preserve"> Essa interdependência verbal nos remete à compreensão, não só teórica e prática do estilo sinodal. Sem ele, não teremos uma ecologia pastoral verdadeiramente missionária. Assim o seja!</w:t>
      </w:r>
    </w:p>
    <w:p w14:paraId="3A403A90" w14:textId="77777777" w:rsidR="002A0833" w:rsidRDefault="002A0833">
      <w:pPr>
        <w:spacing w:line="360" w:lineRule="auto"/>
        <w:ind w:firstLine="708"/>
        <w:jc w:val="both"/>
        <w:rPr>
          <w:rFonts w:ascii="Arial Narrow" w:eastAsia="sans-serif" w:hAnsi="Arial Narrow"/>
          <w:color w:val="000000"/>
          <w:sz w:val="28"/>
          <w:szCs w:val="28"/>
          <w:shd w:val="clear" w:color="auto" w:fill="FFFFFF"/>
          <w:lang w:val="pt-BR"/>
        </w:rPr>
      </w:pPr>
    </w:p>
    <w:p w14:paraId="4DCC5138" w14:textId="77777777" w:rsidR="002A0833" w:rsidRDefault="00000000">
      <w:pPr>
        <w:spacing w:line="360" w:lineRule="auto"/>
        <w:ind w:firstLine="708"/>
        <w:jc w:val="right"/>
        <w:rPr>
          <w:rFonts w:ascii="Arial Narrow" w:eastAsia="sans-serif" w:hAnsi="Arial Narrow"/>
          <w:b/>
          <w:bCs/>
          <w:color w:val="000000"/>
          <w:sz w:val="28"/>
          <w:szCs w:val="28"/>
          <w:shd w:val="clear" w:color="auto" w:fill="FFFFFF"/>
          <w:lang w:val="pt-BR"/>
        </w:rPr>
      </w:pPr>
      <w:r>
        <w:rPr>
          <w:rFonts w:ascii="Arial Narrow" w:eastAsia="sans-serif" w:hAnsi="Arial Narrow"/>
          <w:b/>
          <w:bCs/>
          <w:color w:val="000000"/>
          <w:sz w:val="28"/>
          <w:szCs w:val="28"/>
          <w:shd w:val="clear" w:color="auto" w:fill="FFFFFF"/>
          <w:lang w:val="pt-BR"/>
        </w:rPr>
        <w:t>Pe. Matias Soares</w:t>
      </w:r>
    </w:p>
    <w:p w14:paraId="0C93DD31" w14:textId="77777777" w:rsidR="002A0833" w:rsidRDefault="00000000">
      <w:pPr>
        <w:spacing w:line="360" w:lineRule="auto"/>
        <w:ind w:firstLine="708"/>
        <w:jc w:val="right"/>
        <w:rPr>
          <w:rFonts w:ascii="Arial Narrow" w:eastAsia="sans-serif" w:hAnsi="Arial Narrow"/>
          <w:b/>
          <w:bCs/>
          <w:color w:val="000000"/>
          <w:sz w:val="28"/>
          <w:szCs w:val="28"/>
          <w:shd w:val="clear" w:color="auto" w:fill="FFFFFF"/>
          <w:lang w:val="pt-BR"/>
        </w:rPr>
      </w:pPr>
      <w:r>
        <w:rPr>
          <w:rFonts w:ascii="Arial Narrow" w:eastAsia="sans-serif" w:hAnsi="Arial Narrow"/>
          <w:b/>
          <w:bCs/>
          <w:color w:val="000000"/>
          <w:sz w:val="28"/>
          <w:szCs w:val="28"/>
          <w:shd w:val="clear" w:color="auto" w:fill="FFFFFF"/>
          <w:lang w:val="pt-BR"/>
        </w:rPr>
        <w:t xml:space="preserve">Pároco da paróquia de Santo Afonso Maria de </w:t>
      </w:r>
      <w:proofErr w:type="spellStart"/>
      <w:r>
        <w:rPr>
          <w:rFonts w:ascii="Arial Narrow" w:eastAsia="sans-serif" w:hAnsi="Arial Narrow"/>
          <w:b/>
          <w:bCs/>
          <w:color w:val="000000"/>
          <w:sz w:val="28"/>
          <w:szCs w:val="28"/>
          <w:shd w:val="clear" w:color="auto" w:fill="FFFFFF"/>
          <w:lang w:val="pt-BR"/>
        </w:rPr>
        <w:t>Ligório</w:t>
      </w:r>
      <w:proofErr w:type="spellEnd"/>
    </w:p>
    <w:p w14:paraId="4B08B73F" w14:textId="77777777" w:rsidR="002A0833" w:rsidRDefault="00000000">
      <w:pPr>
        <w:spacing w:line="360" w:lineRule="auto"/>
        <w:ind w:firstLine="708"/>
        <w:jc w:val="right"/>
        <w:rPr>
          <w:rFonts w:ascii="Arial Narrow" w:eastAsia="sans-serif" w:hAnsi="Arial Narrow"/>
          <w:b/>
          <w:bCs/>
          <w:color w:val="000000"/>
          <w:sz w:val="28"/>
          <w:szCs w:val="28"/>
          <w:shd w:val="clear" w:color="auto" w:fill="FFFFFF"/>
          <w:lang w:val="pt-BR"/>
        </w:rPr>
      </w:pPr>
      <w:r>
        <w:rPr>
          <w:rFonts w:ascii="Arial Narrow" w:eastAsia="sans-serif" w:hAnsi="Arial Narrow"/>
          <w:b/>
          <w:bCs/>
          <w:color w:val="000000"/>
          <w:sz w:val="28"/>
          <w:szCs w:val="28"/>
          <w:shd w:val="clear" w:color="auto" w:fill="FFFFFF"/>
          <w:lang w:val="pt-BR"/>
        </w:rPr>
        <w:t>Natal-RN</w:t>
      </w:r>
    </w:p>
    <w:p w14:paraId="497C62AE" w14:textId="77777777" w:rsidR="002A0833" w:rsidRDefault="00000000">
      <w:pPr>
        <w:spacing w:line="360" w:lineRule="auto"/>
        <w:ind w:firstLine="708"/>
        <w:jc w:val="right"/>
        <w:rPr>
          <w:rFonts w:ascii="Arial Narrow" w:eastAsia="sans-serif" w:hAnsi="Arial Narrow"/>
          <w:b/>
          <w:bCs/>
          <w:color w:val="000000"/>
          <w:sz w:val="28"/>
          <w:szCs w:val="28"/>
          <w:shd w:val="clear" w:color="auto" w:fill="FFFFFF"/>
          <w:lang w:val="pt-BR"/>
        </w:rPr>
      </w:pPr>
      <w:r>
        <w:rPr>
          <w:rFonts w:ascii="Arial Narrow" w:eastAsia="sans-serif" w:hAnsi="Arial Narrow"/>
          <w:b/>
          <w:bCs/>
          <w:color w:val="000000"/>
          <w:sz w:val="28"/>
          <w:szCs w:val="28"/>
          <w:shd w:val="clear" w:color="auto" w:fill="FFFFFF"/>
          <w:lang w:val="pt-BR"/>
        </w:rPr>
        <w:t>Capelão da UFRN</w:t>
      </w:r>
    </w:p>
    <w:p w14:paraId="5EC61818" w14:textId="77777777" w:rsidR="002A0833" w:rsidRDefault="00000000">
      <w:pPr>
        <w:spacing w:line="360" w:lineRule="auto"/>
        <w:jc w:val="right"/>
        <w:rPr>
          <w:rFonts w:ascii="Arial Narrow" w:hAnsi="Arial Narrow" w:cs="Arial Narrow"/>
          <w:b/>
          <w:bCs/>
          <w:sz w:val="28"/>
          <w:szCs w:val="28"/>
          <w:lang w:val="pt-BR"/>
        </w:rPr>
      </w:pPr>
      <w:r>
        <w:rPr>
          <w:rFonts w:ascii="Arial Narrow" w:hAnsi="Arial Narrow" w:cs="Arial Narrow"/>
          <w:b/>
          <w:bCs/>
          <w:sz w:val="28"/>
          <w:szCs w:val="28"/>
          <w:lang w:val="pt-BR"/>
        </w:rPr>
        <w:t xml:space="preserve"> </w:t>
      </w:r>
    </w:p>
    <w:p w14:paraId="4C086457" w14:textId="77777777" w:rsidR="002A0833" w:rsidRDefault="002A0833">
      <w:pPr>
        <w:spacing w:line="360" w:lineRule="auto"/>
        <w:jc w:val="both"/>
        <w:rPr>
          <w:rFonts w:ascii="Arial Narrow" w:hAnsi="Arial Narrow" w:cs="Arial Narrow"/>
          <w:sz w:val="28"/>
          <w:szCs w:val="28"/>
          <w:lang w:val="pt-BR"/>
        </w:rPr>
      </w:pPr>
    </w:p>
    <w:sectPr w:rsidR="002A0833">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Segoe Print"/>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rawingGridVerticalSpacing w:val="156"/>
  <w:noPunctuationKerning/>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F2D68A6"/>
    <w:rsid w:val="000A60D7"/>
    <w:rsid w:val="002A0833"/>
    <w:rsid w:val="005219F2"/>
    <w:rsid w:val="09EB05D3"/>
    <w:rsid w:val="0EB173F4"/>
    <w:rsid w:val="16FA70D0"/>
    <w:rsid w:val="291F738B"/>
    <w:rsid w:val="3678192C"/>
    <w:rsid w:val="39B85A84"/>
    <w:rsid w:val="3EBD38F1"/>
    <w:rsid w:val="429D3E47"/>
    <w:rsid w:val="48704803"/>
    <w:rsid w:val="4CF50A18"/>
    <w:rsid w:val="4DE1651F"/>
    <w:rsid w:val="501535A6"/>
    <w:rsid w:val="57A35160"/>
    <w:rsid w:val="5F2D68A6"/>
    <w:rsid w:val="625350C4"/>
    <w:rsid w:val="690313ED"/>
    <w:rsid w:val="6BCA6BCE"/>
    <w:rsid w:val="6CA62094"/>
    <w:rsid w:val="6FC62348"/>
    <w:rsid w:val="719B15A4"/>
    <w:rsid w:val="72ED21CA"/>
    <w:rsid w:val="7CC3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AFC23AE-6946-4069-8E8D-3477BBC0F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UY" w:eastAsia="es-UY"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hu.unisinos.br/categorias/635969-teologia-urbana-artigo-de-matias-soares)."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1248</Words>
  <Characters>6864</Characters>
  <Application>Microsoft Office Word</Application>
  <DocSecurity>0</DocSecurity>
  <Lines>57</Lines>
  <Paragraphs>16</Paragraphs>
  <ScaleCrop>false</ScaleCrop>
  <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mspes</dc:creator>
  <cp:lastModifiedBy>Rosario Hermano</cp:lastModifiedBy>
  <cp:revision>2</cp:revision>
  <dcterms:created xsi:type="dcterms:W3CDTF">2026-09-03T12:38:00Z</dcterms:created>
  <dcterms:modified xsi:type="dcterms:W3CDTF">2026-09-03T12:38:00Z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1046-12.2.0.21179</vt:lpwstr>
  </property>
  <property fmtid="{D5CDD505-2E9C-101B-9397-08002B2CF9AE}" pid="3" name="ICV">
    <vt:lpwstr>D549B3BDC86544D7A529CA186513D2EB_11</vt:lpwstr>
  </property>
</Properties>
</file>