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23170" w14:textId="77777777" w:rsidR="0006337F" w:rsidRPr="003220E0" w:rsidRDefault="0006337F" w:rsidP="0006337F">
      <w:pPr>
        <w:rPr>
          <w:rFonts w:ascii="Calibri Light" w:hAnsi="Calibri Light" w:cs="Calibri Light"/>
          <w:sz w:val="24"/>
          <w:szCs w:val="24"/>
          <w:lang w:val="es-ES"/>
        </w:rPr>
      </w:pPr>
      <w:r w:rsidRPr="003220E0">
        <w:rPr>
          <w:rFonts w:ascii="Calibri Light" w:hAnsi="Calibri Light" w:cs="Calibri Light"/>
          <w:b/>
          <w:bCs/>
          <w:sz w:val="24"/>
          <w:szCs w:val="24"/>
          <w:lang w:val="es-ES"/>
        </w:rPr>
        <w:t xml:space="preserve">100. El reino de Dios está más afuera de las fronteras de la Iglesia. </w:t>
      </w:r>
    </w:p>
    <w:p w14:paraId="0E6F6C9C" w14:textId="77777777" w:rsidR="0006337F" w:rsidRPr="003220E0" w:rsidRDefault="0006337F" w:rsidP="0006337F">
      <w:pPr>
        <w:jc w:val="both"/>
        <w:rPr>
          <w:rFonts w:ascii="Calibri Light" w:hAnsi="Calibri Light" w:cs="Calibri Light"/>
          <w:i/>
          <w:iCs/>
          <w:sz w:val="24"/>
          <w:szCs w:val="24"/>
          <w:lang w:val="es-ES"/>
        </w:rPr>
      </w:pPr>
      <w:r w:rsidRPr="003220E0">
        <w:rPr>
          <w:rFonts w:ascii="Calibri Light" w:hAnsi="Calibri Light" w:cs="Calibri Light"/>
          <w:i/>
          <w:iCs/>
          <w:sz w:val="24"/>
          <w:szCs w:val="24"/>
          <w:lang w:val="es-ES"/>
        </w:rPr>
        <w:t xml:space="preserve">“Fuera de la Iglesia también </w:t>
      </w:r>
      <w:bookmarkStart w:id="0" w:name="_Hlk44687259"/>
      <w:r w:rsidRPr="003220E0">
        <w:rPr>
          <w:rFonts w:ascii="Calibri Light" w:hAnsi="Calibri Light" w:cs="Calibri Light"/>
          <w:i/>
          <w:iCs/>
          <w:sz w:val="24"/>
          <w:szCs w:val="24"/>
          <w:lang w:val="es-ES"/>
        </w:rPr>
        <w:t>todo hombre que lucha por la justicia, todo hombre que busca reivindicaciones justas en un ambiente injusto</w:t>
      </w:r>
      <w:bookmarkEnd w:id="0"/>
      <w:r w:rsidRPr="003220E0">
        <w:rPr>
          <w:rFonts w:ascii="Calibri Light" w:hAnsi="Calibri Light" w:cs="Calibri Light"/>
          <w:i/>
          <w:iCs/>
          <w:sz w:val="24"/>
          <w:szCs w:val="24"/>
          <w:lang w:val="es-ES"/>
        </w:rPr>
        <w:t xml:space="preserve">, </w:t>
      </w:r>
      <w:bookmarkStart w:id="1" w:name="_Hlk44687287"/>
      <w:r w:rsidRPr="003220E0">
        <w:rPr>
          <w:rFonts w:ascii="Calibri Light" w:hAnsi="Calibri Light" w:cs="Calibri Light"/>
          <w:i/>
          <w:iCs/>
          <w:sz w:val="24"/>
          <w:szCs w:val="24"/>
          <w:lang w:val="es-ES"/>
        </w:rPr>
        <w:t>está trabajando por el reino de Dios</w:t>
      </w:r>
      <w:bookmarkEnd w:id="1"/>
      <w:r w:rsidRPr="003220E0">
        <w:rPr>
          <w:rFonts w:ascii="Calibri Light" w:hAnsi="Calibri Light" w:cs="Calibri Light"/>
          <w:i/>
          <w:iCs/>
          <w:sz w:val="24"/>
          <w:szCs w:val="24"/>
          <w:lang w:val="es-ES"/>
        </w:rPr>
        <w:t xml:space="preserve">, y puede ser que no sea cristiano.  </w:t>
      </w:r>
      <w:bookmarkStart w:id="2" w:name="_Hlk44687072"/>
      <w:r w:rsidRPr="003220E0">
        <w:rPr>
          <w:rFonts w:ascii="Calibri Light" w:hAnsi="Calibri Light" w:cs="Calibri Light"/>
          <w:i/>
          <w:iCs/>
          <w:sz w:val="24"/>
          <w:szCs w:val="24"/>
          <w:lang w:val="es-ES"/>
        </w:rPr>
        <w:t>La Iglesia no abarca todo el reino de Dios.  El reino de Dios está más afuera de las fronteras de la Iglesia</w:t>
      </w:r>
      <w:bookmarkEnd w:id="2"/>
      <w:r w:rsidRPr="003220E0">
        <w:rPr>
          <w:rFonts w:ascii="Calibri Light" w:hAnsi="Calibri Light" w:cs="Calibri Light"/>
          <w:i/>
          <w:iCs/>
          <w:sz w:val="24"/>
          <w:szCs w:val="24"/>
          <w:lang w:val="es-ES"/>
        </w:rPr>
        <w:t xml:space="preserve"> y, por lo tanto, </w:t>
      </w:r>
      <w:bookmarkStart w:id="3" w:name="_Hlk44687208"/>
      <w:r w:rsidRPr="003220E0">
        <w:rPr>
          <w:rFonts w:ascii="Calibri Light" w:hAnsi="Calibri Light" w:cs="Calibri Light"/>
          <w:i/>
          <w:iCs/>
          <w:sz w:val="24"/>
          <w:szCs w:val="24"/>
          <w:lang w:val="es-ES"/>
        </w:rPr>
        <w:t xml:space="preserve">la Iglesia aprecia todo aquello que sintoniza con su lucha por implantar el reino de Dios. </w:t>
      </w:r>
      <w:bookmarkEnd w:id="3"/>
      <w:r w:rsidRPr="003220E0">
        <w:rPr>
          <w:rFonts w:ascii="Calibri Light" w:hAnsi="Calibri Light" w:cs="Calibri Light"/>
          <w:i/>
          <w:iCs/>
          <w:sz w:val="24"/>
          <w:szCs w:val="24"/>
          <w:lang w:val="es-ES"/>
        </w:rPr>
        <w:t xml:space="preserve">Una Iglesia que trata solamente de conservarse pura, incontaminada, eso no sería </w:t>
      </w:r>
      <w:bookmarkStart w:id="4" w:name="_Hlk44677279"/>
      <w:r w:rsidRPr="003220E0">
        <w:rPr>
          <w:rFonts w:ascii="Calibri Light" w:hAnsi="Calibri Light" w:cs="Calibri Light"/>
          <w:i/>
          <w:iCs/>
          <w:sz w:val="24"/>
          <w:szCs w:val="24"/>
          <w:lang w:val="es-ES"/>
        </w:rPr>
        <w:t>Iglesia de servicio de Dios a los hombres</w:t>
      </w:r>
      <w:bookmarkEnd w:id="4"/>
      <w:r w:rsidRPr="003220E0">
        <w:rPr>
          <w:rFonts w:ascii="Calibri Light" w:hAnsi="Calibri Light" w:cs="Calibri Light"/>
          <w:i/>
          <w:iCs/>
          <w:sz w:val="24"/>
          <w:szCs w:val="24"/>
          <w:lang w:val="es-ES"/>
        </w:rPr>
        <w:t>.” (3 de diciembre de 1978)</w:t>
      </w:r>
    </w:p>
    <w:p w14:paraId="63A644C2" w14:textId="77777777" w:rsidR="0006337F" w:rsidRPr="00C91378" w:rsidRDefault="0006337F" w:rsidP="0006337F">
      <w:pPr>
        <w:jc w:val="both"/>
        <w:rPr>
          <w:rFonts w:ascii="Calibri Light" w:hAnsi="Calibri Light" w:cs="Calibri Light"/>
          <w:sz w:val="24"/>
          <w:szCs w:val="24"/>
          <w:lang w:val="es-ES"/>
        </w:rPr>
      </w:pPr>
      <w:r w:rsidRPr="00C91378">
        <w:rPr>
          <w:rFonts w:ascii="Calibri Light" w:hAnsi="Calibri Light" w:cs="Calibri Light"/>
          <w:sz w:val="24"/>
          <w:szCs w:val="24"/>
          <w:lang w:val="es-ES"/>
        </w:rPr>
        <w:t xml:space="preserve">Monseñor Romero es consciente de que la Iglesia está al servicio del Reino, y de que </w:t>
      </w:r>
      <w:r>
        <w:rPr>
          <w:rFonts w:ascii="Calibri Light" w:hAnsi="Calibri Light" w:cs="Calibri Light"/>
          <w:sz w:val="24"/>
          <w:szCs w:val="24"/>
          <w:lang w:val="es-ES"/>
        </w:rPr>
        <w:t>é</w:t>
      </w:r>
      <w:r w:rsidRPr="00C91378">
        <w:rPr>
          <w:rFonts w:ascii="Calibri Light" w:hAnsi="Calibri Light" w:cs="Calibri Light"/>
          <w:sz w:val="24"/>
          <w:szCs w:val="24"/>
          <w:lang w:val="es-ES"/>
        </w:rPr>
        <w:t xml:space="preserve">ste es mucho más amplio que la propia Iglesia. Podríamos decir incluso que va más allá de «las iglesias», más allá del cristianismo, más allá de las religiones del mundo.   Dios y el dinamismo de su Reino no se limitan a nuestras respuestas creyentes y religiosas.  </w:t>
      </w:r>
    </w:p>
    <w:p w14:paraId="7CA8A721" w14:textId="7037B2BB" w:rsidR="0006337F" w:rsidRPr="00C91378" w:rsidRDefault="0006337F" w:rsidP="0006337F">
      <w:pPr>
        <w:jc w:val="both"/>
        <w:rPr>
          <w:rFonts w:ascii="Calibri Light" w:hAnsi="Calibri Light" w:cs="Calibri Light"/>
          <w:sz w:val="24"/>
          <w:szCs w:val="24"/>
          <w:lang w:val="es-ES"/>
        </w:rPr>
      </w:pPr>
      <w:r w:rsidRPr="00C91378">
        <w:rPr>
          <w:rFonts w:ascii="Calibri Light" w:hAnsi="Calibri Light" w:cs="Calibri Light"/>
          <w:sz w:val="24"/>
          <w:szCs w:val="24"/>
          <w:lang w:val="es-ES"/>
        </w:rPr>
        <w:t xml:space="preserve">Más bien, monseñor denuncia esas tendencias eclesiales en las que la gran preocupación es </w:t>
      </w:r>
      <w:r>
        <w:rPr>
          <w:rFonts w:ascii="Calibri Light" w:hAnsi="Calibri Light" w:cs="Calibri Light"/>
          <w:sz w:val="24"/>
          <w:szCs w:val="24"/>
          <w:lang w:val="es-ES"/>
        </w:rPr>
        <w:t xml:space="preserve"> conservar “lo puro” de la Iglesia: </w:t>
      </w:r>
      <w:r w:rsidRPr="00C91378">
        <w:rPr>
          <w:rFonts w:ascii="Calibri Light" w:hAnsi="Calibri Light" w:cs="Calibri Light"/>
          <w:sz w:val="24"/>
          <w:szCs w:val="24"/>
          <w:lang w:val="es-ES"/>
        </w:rPr>
        <w:t xml:space="preserve">la ortodoxia, el derecho canónico, el fiel cumplimiento de los ritos litúrgicos oficiales y, especialmente, las palabras de la consagración (preferiblemente expresadas en </w:t>
      </w:r>
      <w:r w:rsidR="0000238C">
        <w:rPr>
          <w:rFonts w:ascii="Calibri Light" w:hAnsi="Calibri Light" w:cs="Calibri Light"/>
          <w:sz w:val="24"/>
          <w:szCs w:val="24"/>
          <w:lang w:val="es-ES"/>
        </w:rPr>
        <w:t xml:space="preserve">el </w:t>
      </w:r>
      <w:r w:rsidRPr="00C91378">
        <w:rPr>
          <w:rFonts w:ascii="Calibri Light" w:hAnsi="Calibri Light" w:cs="Calibri Light"/>
          <w:sz w:val="24"/>
          <w:szCs w:val="24"/>
          <w:lang w:val="es-ES"/>
        </w:rPr>
        <w:t xml:space="preserve">español de España: «Tomad y comed...»).  Esa gran preocupación puede llevar a una obsesión por «conservarse pura, incontaminada». Puede hacer mucho daño a la persona y a la comunidad eclesial.   </w:t>
      </w:r>
    </w:p>
    <w:p w14:paraId="6D20A954" w14:textId="77777777" w:rsidR="0006337F" w:rsidRDefault="0006337F" w:rsidP="0006337F">
      <w:pPr>
        <w:jc w:val="both"/>
        <w:rPr>
          <w:rFonts w:ascii="Calibri Light" w:hAnsi="Calibri Light" w:cs="Calibri Light"/>
          <w:sz w:val="24"/>
          <w:szCs w:val="24"/>
          <w:lang w:val="es-ES"/>
        </w:rPr>
      </w:pPr>
      <w:r w:rsidRPr="00C91378">
        <w:rPr>
          <w:rFonts w:ascii="Calibri Light" w:hAnsi="Calibri Light" w:cs="Calibri Light"/>
          <w:sz w:val="24"/>
          <w:szCs w:val="24"/>
          <w:lang w:val="es-ES"/>
        </w:rPr>
        <w:t>Monseñor la define como «</w:t>
      </w:r>
      <w:r w:rsidRPr="00C91378">
        <w:rPr>
          <w:rFonts w:ascii="Calibri Light" w:hAnsi="Calibri Light" w:cs="Calibri Light"/>
          <w:i/>
          <w:iCs/>
          <w:sz w:val="24"/>
          <w:szCs w:val="24"/>
          <w:lang w:val="es-ES"/>
        </w:rPr>
        <w:t>Iglesia de servicio de Dios a los hombres</w:t>
      </w:r>
      <w:r w:rsidRPr="00C91378">
        <w:rPr>
          <w:rFonts w:ascii="Calibri Light" w:hAnsi="Calibri Light" w:cs="Calibri Light"/>
          <w:sz w:val="24"/>
          <w:szCs w:val="24"/>
          <w:lang w:val="es-ES"/>
        </w:rPr>
        <w:t>».  La Iglesia debe ser, ante todo, «</w:t>
      </w:r>
      <w:r w:rsidRPr="00C91378">
        <w:rPr>
          <w:rFonts w:ascii="Calibri Light" w:hAnsi="Calibri Light" w:cs="Calibri Light"/>
          <w:i/>
          <w:iCs/>
          <w:sz w:val="24"/>
          <w:szCs w:val="24"/>
          <w:lang w:val="es-ES"/>
        </w:rPr>
        <w:t>de servicio</w:t>
      </w:r>
      <w:r w:rsidRPr="00C91378">
        <w:rPr>
          <w:rFonts w:ascii="Calibri Light" w:hAnsi="Calibri Light" w:cs="Calibri Light"/>
          <w:sz w:val="24"/>
          <w:szCs w:val="24"/>
          <w:lang w:val="es-ES"/>
        </w:rPr>
        <w:t>», no de imposición, no de leyes, no de credos, no de ritos, sino de servicio.  Y es «</w:t>
      </w:r>
      <w:r w:rsidRPr="00C91378">
        <w:rPr>
          <w:rFonts w:ascii="Calibri Light" w:hAnsi="Calibri Light" w:cs="Calibri Light"/>
          <w:i/>
          <w:iCs/>
          <w:sz w:val="24"/>
          <w:szCs w:val="24"/>
          <w:lang w:val="es-ES"/>
        </w:rPr>
        <w:t>servicio de Dios</w:t>
      </w:r>
      <w:r w:rsidRPr="00C91378">
        <w:rPr>
          <w:rFonts w:ascii="Calibri Light" w:hAnsi="Calibri Light" w:cs="Calibri Light"/>
          <w:sz w:val="24"/>
          <w:szCs w:val="24"/>
          <w:lang w:val="es-ES"/>
        </w:rPr>
        <w:t xml:space="preserve">», no es cualquier servicio que la Iglesia debe prestar, sino el servicio de Dios, ser «signo e instrumento» de Dios, del Dios de Jesús, el Dios de la vida.   Y, luego, debe ser un servicio a la humanidad.  No </w:t>
      </w:r>
      <w:r>
        <w:rPr>
          <w:rFonts w:ascii="Calibri Light" w:hAnsi="Calibri Light" w:cs="Calibri Light"/>
          <w:sz w:val="24"/>
          <w:szCs w:val="24"/>
          <w:lang w:val="es-ES"/>
        </w:rPr>
        <w:t xml:space="preserve">en primer lugar </w:t>
      </w:r>
      <w:r w:rsidRPr="00C91378">
        <w:rPr>
          <w:rFonts w:ascii="Calibri Light" w:hAnsi="Calibri Light" w:cs="Calibri Light"/>
          <w:sz w:val="24"/>
          <w:szCs w:val="24"/>
          <w:lang w:val="es-ES"/>
        </w:rPr>
        <w:t xml:space="preserve">un servicio a los miembros de la Iglesia, de las iglesias o de las religiones, sino a la humanidad, a los pueblos. </w:t>
      </w:r>
    </w:p>
    <w:p w14:paraId="190CDD99" w14:textId="77777777" w:rsidR="0006337F" w:rsidRPr="003220E0" w:rsidRDefault="0006337F" w:rsidP="0006337F">
      <w:pPr>
        <w:jc w:val="both"/>
        <w:rPr>
          <w:rFonts w:ascii="Calibri Light" w:hAnsi="Calibri Light" w:cs="Calibri Light"/>
          <w:sz w:val="24"/>
          <w:szCs w:val="24"/>
          <w:lang w:val="es-ES"/>
        </w:rPr>
      </w:pPr>
      <w:r w:rsidRPr="003220E0">
        <w:rPr>
          <w:rFonts w:ascii="Calibri Light" w:hAnsi="Calibri Light" w:cs="Calibri Light"/>
          <w:sz w:val="24"/>
          <w:szCs w:val="24"/>
          <w:lang w:val="es-ES"/>
        </w:rPr>
        <w:t>De ahí que entendemos que “</w:t>
      </w:r>
      <w:r w:rsidRPr="003220E0">
        <w:rPr>
          <w:rFonts w:ascii="Calibri Light" w:hAnsi="Calibri Light" w:cs="Calibri Light"/>
          <w:i/>
          <w:iCs/>
          <w:sz w:val="24"/>
          <w:szCs w:val="24"/>
          <w:lang w:val="es-ES"/>
        </w:rPr>
        <w:t xml:space="preserve">La Iglesia no abarca todo el reino de Dios.  El reino de Dios está más afuera de las fronteras de la Iglesia”.  </w:t>
      </w:r>
      <w:r w:rsidRPr="003220E0">
        <w:rPr>
          <w:rFonts w:ascii="Calibri Light" w:hAnsi="Calibri Light" w:cs="Calibri Light"/>
          <w:sz w:val="24"/>
          <w:szCs w:val="24"/>
          <w:lang w:val="es-ES"/>
        </w:rPr>
        <w:t xml:space="preserve">Esto suena tan obvio, sin embargo las y los encargados de la pastoral lo perdemos tan fácilmente de vista y retornamos a un “eclesiocentrismo” enfermizo. </w:t>
      </w:r>
    </w:p>
    <w:p w14:paraId="1D9E0795" w14:textId="77777777" w:rsidR="0006337F" w:rsidRPr="003220E0" w:rsidRDefault="0006337F" w:rsidP="0006337F">
      <w:pPr>
        <w:jc w:val="both"/>
        <w:rPr>
          <w:rFonts w:ascii="Calibri Light" w:hAnsi="Calibri Light" w:cs="Calibri Light"/>
          <w:i/>
          <w:iCs/>
          <w:sz w:val="24"/>
          <w:szCs w:val="24"/>
          <w:lang w:val="es-ES"/>
        </w:rPr>
      </w:pPr>
      <w:r w:rsidRPr="003220E0">
        <w:rPr>
          <w:rFonts w:ascii="Calibri Light" w:hAnsi="Calibri Light" w:cs="Calibri Light"/>
          <w:sz w:val="24"/>
          <w:szCs w:val="24"/>
          <w:lang w:val="es-ES"/>
        </w:rPr>
        <w:t>Dice Monseñor Romero: “</w:t>
      </w:r>
      <w:r w:rsidRPr="003220E0">
        <w:rPr>
          <w:rFonts w:ascii="Calibri Light" w:hAnsi="Calibri Light" w:cs="Calibri Light"/>
          <w:i/>
          <w:iCs/>
          <w:sz w:val="24"/>
          <w:szCs w:val="24"/>
          <w:lang w:val="es-ES"/>
        </w:rPr>
        <w:t xml:space="preserve">la Iglesia aprecia todo aquello que sintoniza con su lucha por implantar el reino de Dios.” </w:t>
      </w:r>
      <w:r w:rsidRPr="003220E0">
        <w:rPr>
          <w:rFonts w:ascii="Calibri Light" w:hAnsi="Calibri Light" w:cs="Calibri Light"/>
          <w:sz w:val="24"/>
          <w:szCs w:val="24"/>
          <w:lang w:val="es-ES"/>
        </w:rPr>
        <w:t xml:space="preserve"> Y nos recuerda que “</w:t>
      </w:r>
      <w:r w:rsidRPr="003220E0">
        <w:rPr>
          <w:rFonts w:ascii="Calibri Light" w:hAnsi="Calibri Light" w:cs="Calibri Light"/>
          <w:i/>
          <w:iCs/>
          <w:sz w:val="24"/>
          <w:szCs w:val="24"/>
          <w:lang w:val="es-ES"/>
        </w:rPr>
        <w:t xml:space="preserve">todo hombre que lucha por la justicia, todo hombre que busca reivindicaciones justas en un ambiente injusto, está trabajando por el reino de Dios”.  </w:t>
      </w:r>
    </w:p>
    <w:p w14:paraId="5295A02A" w14:textId="74CBAA8C" w:rsidR="0006337F" w:rsidRPr="00C91378" w:rsidRDefault="0006337F" w:rsidP="0006337F">
      <w:pPr>
        <w:jc w:val="both"/>
        <w:rPr>
          <w:rFonts w:ascii="Calibri Light" w:hAnsi="Calibri Light" w:cs="Calibri Light"/>
          <w:sz w:val="24"/>
          <w:szCs w:val="24"/>
          <w:lang w:val="es-ES"/>
        </w:rPr>
      </w:pPr>
      <w:r w:rsidRPr="00C91378">
        <w:rPr>
          <w:rFonts w:ascii="Calibri Light" w:hAnsi="Calibri Light" w:cs="Calibri Light"/>
          <w:sz w:val="24"/>
          <w:szCs w:val="24"/>
          <w:lang w:val="es-ES"/>
        </w:rPr>
        <w:t xml:space="preserve">Hace un tiempo, Trump dijo que el papa León XIV estaba causando mucho daño a los católicos, en referencia a sus llamamientos al diálogo, a poner fin a las guerras, a detener las carreras armamentísticas y a alcanzar la paz fruto de la justicia.  Cabe recordar que hace </w:t>
      </w:r>
      <w:r>
        <w:rPr>
          <w:rFonts w:ascii="Calibri Light" w:hAnsi="Calibri Light" w:cs="Calibri Light"/>
          <w:sz w:val="24"/>
          <w:szCs w:val="24"/>
          <w:lang w:val="es-ES"/>
        </w:rPr>
        <w:t>unos meses</w:t>
      </w:r>
      <w:r w:rsidRPr="00C91378">
        <w:rPr>
          <w:rFonts w:ascii="Calibri Light" w:hAnsi="Calibri Light" w:cs="Calibri Light"/>
          <w:sz w:val="24"/>
          <w:szCs w:val="24"/>
          <w:lang w:val="es-ES"/>
        </w:rPr>
        <w:t xml:space="preserve">, Trump se dejó </w:t>
      </w:r>
      <w:r>
        <w:rPr>
          <w:rFonts w:ascii="Calibri Light" w:hAnsi="Calibri Light" w:cs="Calibri Light"/>
          <w:sz w:val="24"/>
          <w:szCs w:val="24"/>
          <w:lang w:val="es-ES"/>
        </w:rPr>
        <w:t>filmar</w:t>
      </w:r>
      <w:r w:rsidRPr="00C91378">
        <w:rPr>
          <w:rFonts w:ascii="Calibri Light" w:hAnsi="Calibri Light" w:cs="Calibri Light"/>
          <w:sz w:val="24"/>
          <w:szCs w:val="24"/>
          <w:lang w:val="es-ES"/>
        </w:rPr>
        <w:t xml:space="preserve"> y fotografiar rodeado de pastores evangélicos que lo proclamaban enviado de Dios y lo bendecían.  No son pocos los líderes autoritarios (como Trump y su vicepresidenta, Ortega-Murillo, Bukele, Kast, Bolsonaro, </w:t>
      </w:r>
      <w:r w:rsidR="0000238C">
        <w:rPr>
          <w:rFonts w:ascii="Calibri Light" w:hAnsi="Calibri Light" w:cs="Calibri Light"/>
          <w:sz w:val="24"/>
          <w:szCs w:val="24"/>
          <w:lang w:val="es-ES"/>
        </w:rPr>
        <w:t>De la Espriella, …</w:t>
      </w:r>
      <w:r w:rsidRPr="00C91378">
        <w:rPr>
          <w:rFonts w:ascii="Calibri Light" w:hAnsi="Calibri Light" w:cs="Calibri Light"/>
          <w:sz w:val="24"/>
          <w:szCs w:val="24"/>
          <w:lang w:val="es-ES"/>
        </w:rPr>
        <w:t xml:space="preserve">pero también Putin y muchos otros semejantes) que se presentan y se </w:t>
      </w:r>
      <w:r>
        <w:rPr>
          <w:rFonts w:ascii="Calibri Light" w:hAnsi="Calibri Light" w:cs="Calibri Light"/>
          <w:sz w:val="24"/>
          <w:szCs w:val="24"/>
          <w:lang w:val="es-ES"/>
        </w:rPr>
        <w:t>justifican</w:t>
      </w:r>
      <w:r w:rsidRPr="00C91378">
        <w:rPr>
          <w:rFonts w:ascii="Calibri Light" w:hAnsi="Calibri Light" w:cs="Calibri Light"/>
          <w:sz w:val="24"/>
          <w:szCs w:val="24"/>
          <w:lang w:val="es-ES"/>
        </w:rPr>
        <w:t xml:space="preserve"> como defensores de la fe y de la Iglesia auténtica.  Utilizan un lenguaje religioso</w:t>
      </w:r>
      <w:r w:rsidR="0000238C">
        <w:rPr>
          <w:rFonts w:ascii="Calibri Light" w:hAnsi="Calibri Light" w:cs="Calibri Light"/>
          <w:sz w:val="24"/>
          <w:szCs w:val="24"/>
          <w:lang w:val="es-ES"/>
        </w:rPr>
        <w:t xml:space="preserve"> cristiano</w:t>
      </w:r>
      <w:r w:rsidRPr="00C91378">
        <w:rPr>
          <w:rFonts w:ascii="Calibri Light" w:hAnsi="Calibri Light" w:cs="Calibri Light"/>
          <w:sz w:val="24"/>
          <w:szCs w:val="24"/>
          <w:lang w:val="es-ES"/>
        </w:rPr>
        <w:t xml:space="preserve">, no dudan en organizar jornadas de oración, etc., para </w:t>
      </w:r>
      <w:r w:rsidRPr="00C91378">
        <w:rPr>
          <w:rFonts w:ascii="Calibri Light" w:hAnsi="Calibri Light" w:cs="Calibri Light"/>
          <w:sz w:val="24"/>
          <w:szCs w:val="24"/>
          <w:lang w:val="es-ES"/>
        </w:rPr>
        <w:lastRenderedPageBreak/>
        <w:t xml:space="preserve">hacer exactamente lo contrario al Reino de Dios, y aun así logran cegar a muchos de sus ciudadanos. </w:t>
      </w:r>
    </w:p>
    <w:p w14:paraId="512E5E92" w14:textId="77777777" w:rsidR="0006337F" w:rsidRDefault="0006337F" w:rsidP="0006337F">
      <w:pPr>
        <w:jc w:val="both"/>
        <w:rPr>
          <w:rFonts w:ascii="Calibri Light" w:hAnsi="Calibri Light" w:cs="Calibri Light"/>
          <w:sz w:val="24"/>
          <w:szCs w:val="24"/>
          <w:lang w:val="es-ES"/>
        </w:rPr>
      </w:pPr>
      <w:r w:rsidRPr="00C91378">
        <w:rPr>
          <w:rFonts w:ascii="Calibri Light" w:hAnsi="Calibri Light" w:cs="Calibri Light"/>
          <w:sz w:val="24"/>
          <w:szCs w:val="24"/>
          <w:lang w:val="es-ES"/>
        </w:rPr>
        <w:t xml:space="preserve">Monseñor Romero nos llama a abrir los ojos y los oídos: donde se actúa con justicia y misericordia, donde el perdón es parte fundamental del camino y donde se defiende la vida de los más débiles, Dios está construyendo su reino. Por supuesto, la Iglesia, o más bien todas las iglesias que se hacen llamar «cristianas», y sus miembros, deberían ser los primeros en poner fin a las guerras, detener toda forma de represión y exclusión, sin temer a la verdad. Pero, aunque no sean ni cristianos ni religiosos, ahí donde eso sucede, con los ojos de la fe, reconoceremos el Reino. Desde las iglesias se nos urgen esas actitudes de «apreciar lo bueno que sintoniza con los pasos del Reino de Dios». </w:t>
      </w:r>
    </w:p>
    <w:p w14:paraId="7AEEF5C8" w14:textId="77777777" w:rsidR="0006337F" w:rsidRDefault="0006337F" w:rsidP="0006337F">
      <w:pPr>
        <w:jc w:val="both"/>
        <w:rPr>
          <w:rFonts w:ascii="Calibri Light" w:hAnsi="Calibri Light" w:cs="Calibri Light"/>
          <w:lang w:val="es-SV"/>
        </w:rPr>
      </w:pPr>
      <w:r w:rsidRPr="007E506F">
        <w:rPr>
          <w:rFonts w:ascii="Calibri Light" w:hAnsi="Calibri Light" w:cs="Calibri Light"/>
          <w:lang w:val="es-SV"/>
        </w:rPr>
        <w:t>Cita</w:t>
      </w:r>
      <w:r>
        <w:rPr>
          <w:rFonts w:ascii="Calibri Light" w:hAnsi="Calibri Light" w:cs="Calibri Light"/>
          <w:lang w:val="es-SV"/>
        </w:rPr>
        <w:t xml:space="preserve"> 12 </w:t>
      </w:r>
      <w:r w:rsidRPr="007E506F">
        <w:rPr>
          <w:rFonts w:ascii="Calibri Light" w:hAnsi="Calibri Light" w:cs="Calibri Light"/>
          <w:lang w:val="es-SV"/>
        </w:rPr>
        <w:t>del capítulo</w:t>
      </w:r>
      <w:r>
        <w:rPr>
          <w:rFonts w:ascii="Calibri Light" w:hAnsi="Calibri Light" w:cs="Calibri Light"/>
          <w:lang w:val="es-SV"/>
        </w:rPr>
        <w:t xml:space="preserve"> III</w:t>
      </w:r>
      <w:r w:rsidRPr="007E506F">
        <w:rPr>
          <w:rFonts w:ascii="Calibri Light" w:hAnsi="Calibri Light" w:cs="Calibri Light"/>
          <w:lang w:val="es-SV"/>
        </w:rPr>
        <w:t xml:space="preserve"> </w:t>
      </w:r>
      <w:r>
        <w:rPr>
          <w:rFonts w:ascii="Calibri Light" w:hAnsi="Calibri Light" w:cs="Calibri Light"/>
          <w:lang w:val="es-SV"/>
        </w:rPr>
        <w:t xml:space="preserve">(Iglesia) </w:t>
      </w:r>
      <w:r w:rsidRPr="007E506F">
        <w:rPr>
          <w:rFonts w:ascii="Calibri Light" w:hAnsi="Calibri Light" w:cs="Calibri Light"/>
          <w:lang w:val="es-SV"/>
        </w:rPr>
        <w:t xml:space="preserve"> en el libro “El Evangelio de Mons. Romero”</w:t>
      </w:r>
    </w:p>
    <w:p w14:paraId="3C57E554" w14:textId="77777777" w:rsidR="0006337F" w:rsidRDefault="0006337F" w:rsidP="0006337F">
      <w:pPr>
        <w:jc w:val="both"/>
        <w:rPr>
          <w:rFonts w:ascii="Calibri Light" w:hAnsi="Calibri Light" w:cs="Calibri Light"/>
          <w:lang w:val="es-SV"/>
        </w:rPr>
      </w:pPr>
    </w:p>
    <w:p w14:paraId="1305A21B" w14:textId="77777777" w:rsidR="0006337F" w:rsidRDefault="0006337F" w:rsidP="0006337F">
      <w:pPr>
        <w:jc w:val="both"/>
        <w:rPr>
          <w:rFonts w:ascii="Calibri Light" w:hAnsi="Calibri Light" w:cs="Calibri Light"/>
          <w:lang w:val="es-SV"/>
        </w:rPr>
      </w:pPr>
    </w:p>
    <w:p w14:paraId="06F44E34" w14:textId="77777777" w:rsidR="000A0DB5" w:rsidRDefault="000A0DB5"/>
    <w:sectPr w:rsidR="000A0D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37F"/>
    <w:rsid w:val="0000238C"/>
    <w:rsid w:val="00035557"/>
    <w:rsid w:val="0006337F"/>
    <w:rsid w:val="000A0DB5"/>
    <w:rsid w:val="0021567A"/>
    <w:rsid w:val="00283A70"/>
    <w:rsid w:val="004D72DB"/>
    <w:rsid w:val="008E2D1C"/>
    <w:rsid w:val="0096075B"/>
    <w:rsid w:val="00A8291C"/>
    <w:rsid w:val="00BD5611"/>
    <w:rsid w:val="00F23F06"/>
    <w:rsid w:val="00FE0E4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269C5"/>
  <w15:chartTrackingRefBased/>
  <w15:docId w15:val="{03BCD723-402D-4672-8BE2-1675137FA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337F"/>
    <w:rPr>
      <w:lang w:val="en-GB"/>
    </w:rPr>
  </w:style>
  <w:style w:type="paragraph" w:styleId="Ttulo1">
    <w:name w:val="heading 1"/>
    <w:basedOn w:val="Normal"/>
    <w:next w:val="Normal"/>
    <w:link w:val="Ttulo1Car"/>
    <w:uiPriority w:val="9"/>
    <w:qFormat/>
    <w:rsid w:val="0006337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06337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06337F"/>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06337F"/>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06337F"/>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06337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6337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6337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6337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6337F"/>
    <w:rPr>
      <w:rFonts w:asciiTheme="majorHAnsi" w:eastAsiaTheme="majorEastAsia" w:hAnsiTheme="majorHAnsi" w:cstheme="majorBidi"/>
      <w:color w:val="2F5496" w:themeColor="accent1" w:themeShade="BF"/>
      <w:sz w:val="40"/>
      <w:szCs w:val="40"/>
      <w:lang w:val="en-GB"/>
    </w:rPr>
  </w:style>
  <w:style w:type="character" w:customStyle="1" w:styleId="Ttulo2Car">
    <w:name w:val="Título 2 Car"/>
    <w:basedOn w:val="Fuentedeprrafopredeter"/>
    <w:link w:val="Ttulo2"/>
    <w:uiPriority w:val="9"/>
    <w:semiHidden/>
    <w:rsid w:val="0006337F"/>
    <w:rPr>
      <w:rFonts w:asciiTheme="majorHAnsi" w:eastAsiaTheme="majorEastAsia" w:hAnsiTheme="majorHAnsi" w:cstheme="majorBidi"/>
      <w:color w:val="2F5496" w:themeColor="accent1" w:themeShade="BF"/>
      <w:sz w:val="32"/>
      <w:szCs w:val="32"/>
      <w:lang w:val="en-GB"/>
    </w:rPr>
  </w:style>
  <w:style w:type="character" w:customStyle="1" w:styleId="Ttulo3Car">
    <w:name w:val="Título 3 Car"/>
    <w:basedOn w:val="Fuentedeprrafopredeter"/>
    <w:link w:val="Ttulo3"/>
    <w:uiPriority w:val="9"/>
    <w:semiHidden/>
    <w:rsid w:val="0006337F"/>
    <w:rPr>
      <w:rFonts w:eastAsiaTheme="majorEastAsia" w:cstheme="majorBidi"/>
      <w:color w:val="2F5496" w:themeColor="accent1" w:themeShade="BF"/>
      <w:sz w:val="28"/>
      <w:szCs w:val="28"/>
      <w:lang w:val="en-GB"/>
    </w:rPr>
  </w:style>
  <w:style w:type="character" w:customStyle="1" w:styleId="Ttulo4Car">
    <w:name w:val="Título 4 Car"/>
    <w:basedOn w:val="Fuentedeprrafopredeter"/>
    <w:link w:val="Ttulo4"/>
    <w:uiPriority w:val="9"/>
    <w:semiHidden/>
    <w:rsid w:val="0006337F"/>
    <w:rPr>
      <w:rFonts w:eastAsiaTheme="majorEastAsia" w:cstheme="majorBidi"/>
      <w:i/>
      <w:iCs/>
      <w:color w:val="2F5496" w:themeColor="accent1" w:themeShade="BF"/>
      <w:lang w:val="en-GB"/>
    </w:rPr>
  </w:style>
  <w:style w:type="character" w:customStyle="1" w:styleId="Ttulo5Car">
    <w:name w:val="Título 5 Car"/>
    <w:basedOn w:val="Fuentedeprrafopredeter"/>
    <w:link w:val="Ttulo5"/>
    <w:uiPriority w:val="9"/>
    <w:semiHidden/>
    <w:rsid w:val="0006337F"/>
    <w:rPr>
      <w:rFonts w:eastAsiaTheme="majorEastAsia" w:cstheme="majorBidi"/>
      <w:color w:val="2F5496" w:themeColor="accent1" w:themeShade="BF"/>
      <w:lang w:val="en-GB"/>
    </w:rPr>
  </w:style>
  <w:style w:type="character" w:customStyle="1" w:styleId="Ttulo6Car">
    <w:name w:val="Título 6 Car"/>
    <w:basedOn w:val="Fuentedeprrafopredeter"/>
    <w:link w:val="Ttulo6"/>
    <w:uiPriority w:val="9"/>
    <w:semiHidden/>
    <w:rsid w:val="0006337F"/>
    <w:rPr>
      <w:rFonts w:eastAsiaTheme="majorEastAsia" w:cstheme="majorBidi"/>
      <w:i/>
      <w:iCs/>
      <w:color w:val="595959" w:themeColor="text1" w:themeTint="A6"/>
      <w:lang w:val="en-GB"/>
    </w:rPr>
  </w:style>
  <w:style w:type="character" w:customStyle="1" w:styleId="Ttulo7Car">
    <w:name w:val="Título 7 Car"/>
    <w:basedOn w:val="Fuentedeprrafopredeter"/>
    <w:link w:val="Ttulo7"/>
    <w:uiPriority w:val="9"/>
    <w:semiHidden/>
    <w:rsid w:val="0006337F"/>
    <w:rPr>
      <w:rFonts w:eastAsiaTheme="majorEastAsia" w:cstheme="majorBidi"/>
      <w:color w:val="595959" w:themeColor="text1" w:themeTint="A6"/>
      <w:lang w:val="en-GB"/>
    </w:rPr>
  </w:style>
  <w:style w:type="character" w:customStyle="1" w:styleId="Ttulo8Car">
    <w:name w:val="Título 8 Car"/>
    <w:basedOn w:val="Fuentedeprrafopredeter"/>
    <w:link w:val="Ttulo8"/>
    <w:uiPriority w:val="9"/>
    <w:semiHidden/>
    <w:rsid w:val="0006337F"/>
    <w:rPr>
      <w:rFonts w:eastAsiaTheme="majorEastAsia" w:cstheme="majorBidi"/>
      <w:i/>
      <w:iCs/>
      <w:color w:val="272727" w:themeColor="text1" w:themeTint="D8"/>
      <w:lang w:val="en-GB"/>
    </w:rPr>
  </w:style>
  <w:style w:type="character" w:customStyle="1" w:styleId="Ttulo9Car">
    <w:name w:val="Título 9 Car"/>
    <w:basedOn w:val="Fuentedeprrafopredeter"/>
    <w:link w:val="Ttulo9"/>
    <w:uiPriority w:val="9"/>
    <w:semiHidden/>
    <w:rsid w:val="0006337F"/>
    <w:rPr>
      <w:rFonts w:eastAsiaTheme="majorEastAsia" w:cstheme="majorBidi"/>
      <w:color w:val="272727" w:themeColor="text1" w:themeTint="D8"/>
      <w:lang w:val="en-GB"/>
    </w:rPr>
  </w:style>
  <w:style w:type="paragraph" w:styleId="Ttulo">
    <w:name w:val="Title"/>
    <w:basedOn w:val="Normal"/>
    <w:next w:val="Normal"/>
    <w:link w:val="TtuloCar"/>
    <w:uiPriority w:val="10"/>
    <w:qFormat/>
    <w:rsid w:val="000633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6337F"/>
    <w:rPr>
      <w:rFonts w:asciiTheme="majorHAnsi" w:eastAsiaTheme="majorEastAsia" w:hAnsiTheme="majorHAnsi" w:cstheme="majorBidi"/>
      <w:spacing w:val="-10"/>
      <w:kern w:val="28"/>
      <w:sz w:val="56"/>
      <w:szCs w:val="56"/>
      <w:lang w:val="en-GB"/>
    </w:rPr>
  </w:style>
  <w:style w:type="paragraph" w:styleId="Subttulo">
    <w:name w:val="Subtitle"/>
    <w:basedOn w:val="Normal"/>
    <w:next w:val="Normal"/>
    <w:link w:val="SubttuloCar"/>
    <w:uiPriority w:val="11"/>
    <w:qFormat/>
    <w:rsid w:val="0006337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6337F"/>
    <w:rPr>
      <w:rFonts w:eastAsiaTheme="majorEastAsia" w:cstheme="majorBidi"/>
      <w:color w:val="595959" w:themeColor="text1" w:themeTint="A6"/>
      <w:spacing w:val="15"/>
      <w:sz w:val="28"/>
      <w:szCs w:val="28"/>
      <w:lang w:val="en-GB"/>
    </w:rPr>
  </w:style>
  <w:style w:type="paragraph" w:styleId="Cita">
    <w:name w:val="Quote"/>
    <w:basedOn w:val="Normal"/>
    <w:next w:val="Normal"/>
    <w:link w:val="CitaCar"/>
    <w:uiPriority w:val="29"/>
    <w:qFormat/>
    <w:rsid w:val="0006337F"/>
    <w:pPr>
      <w:spacing w:before="160"/>
      <w:jc w:val="center"/>
    </w:pPr>
    <w:rPr>
      <w:i/>
      <w:iCs/>
      <w:color w:val="404040" w:themeColor="text1" w:themeTint="BF"/>
    </w:rPr>
  </w:style>
  <w:style w:type="character" w:customStyle="1" w:styleId="CitaCar">
    <w:name w:val="Cita Car"/>
    <w:basedOn w:val="Fuentedeprrafopredeter"/>
    <w:link w:val="Cita"/>
    <w:uiPriority w:val="29"/>
    <w:rsid w:val="0006337F"/>
    <w:rPr>
      <w:i/>
      <w:iCs/>
      <w:color w:val="404040" w:themeColor="text1" w:themeTint="BF"/>
      <w:lang w:val="en-GB"/>
    </w:rPr>
  </w:style>
  <w:style w:type="paragraph" w:styleId="Prrafodelista">
    <w:name w:val="List Paragraph"/>
    <w:basedOn w:val="Normal"/>
    <w:uiPriority w:val="34"/>
    <w:qFormat/>
    <w:rsid w:val="0006337F"/>
    <w:pPr>
      <w:ind w:left="720"/>
      <w:contextualSpacing/>
    </w:pPr>
  </w:style>
  <w:style w:type="character" w:styleId="nfasisintenso">
    <w:name w:val="Intense Emphasis"/>
    <w:basedOn w:val="Fuentedeprrafopredeter"/>
    <w:uiPriority w:val="21"/>
    <w:qFormat/>
    <w:rsid w:val="0006337F"/>
    <w:rPr>
      <w:i/>
      <w:iCs/>
      <w:color w:val="2F5496" w:themeColor="accent1" w:themeShade="BF"/>
    </w:rPr>
  </w:style>
  <w:style w:type="paragraph" w:styleId="Citadestacada">
    <w:name w:val="Intense Quote"/>
    <w:basedOn w:val="Normal"/>
    <w:next w:val="Normal"/>
    <w:link w:val="CitadestacadaCar"/>
    <w:uiPriority w:val="30"/>
    <w:qFormat/>
    <w:rsid w:val="0006337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06337F"/>
    <w:rPr>
      <w:i/>
      <w:iCs/>
      <w:color w:val="2F5496" w:themeColor="accent1" w:themeShade="BF"/>
      <w:lang w:val="en-GB"/>
    </w:rPr>
  </w:style>
  <w:style w:type="character" w:styleId="Referenciaintensa">
    <w:name w:val="Intense Reference"/>
    <w:basedOn w:val="Fuentedeprrafopredeter"/>
    <w:uiPriority w:val="32"/>
    <w:qFormat/>
    <w:rsid w:val="0006337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657</Words>
  <Characters>3614</Characters>
  <Application>Microsoft Office Word</Application>
  <DocSecurity>0</DocSecurity>
  <Lines>30</Lines>
  <Paragraphs>8</Paragraphs>
  <ScaleCrop>false</ScaleCrop>
  <Company/>
  <LinksUpToDate>false</LinksUpToDate>
  <CharactersWithSpaces>4263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dcterms:created xsi:type="dcterms:W3CDTF">2026-08-24T12:36:00Z</dcterms:created>
  <dcterms:modified xsi:type="dcterms:W3CDTF">2026-08-24T12:36:00Z</dcterms:modified>
</cp:coreProperties>
</file>