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F3A74D" w14:textId="77777777" w:rsidR="00666ADB" w:rsidRDefault="00666ADB" w:rsidP="00666ADB">
      <w:pPr>
        <w:pStyle w:val="Prrafodelista"/>
        <w:spacing w:line="240" w:lineRule="auto"/>
        <w:ind w:left="567" w:hanging="283"/>
        <w:jc w:val="center"/>
        <w:rPr>
          <w:b/>
          <w:color w:val="C00000"/>
          <w:sz w:val="32"/>
          <w:szCs w:val="32"/>
        </w:rPr>
      </w:pPr>
      <w:r>
        <w:rPr>
          <w:noProof/>
          <w:lang w:eastAsia="es-PE"/>
        </w:rPr>
        <w:drawing>
          <wp:anchor distT="0" distB="0" distL="114300" distR="114300" simplePos="0" relativeHeight="251659264" behindDoc="0" locked="0" layoutInCell="1" allowOverlap="1" wp14:anchorId="7EEE85FE" wp14:editId="64EA39EA">
            <wp:simplePos x="0" y="0"/>
            <wp:positionH relativeFrom="column">
              <wp:posOffset>-1080135</wp:posOffset>
            </wp:positionH>
            <wp:positionV relativeFrom="paragraph">
              <wp:posOffset>83820</wp:posOffset>
            </wp:positionV>
            <wp:extent cx="7619365" cy="2720975"/>
            <wp:effectExtent l="0" t="0" r="635" b="0"/>
            <wp:wrapSquare wrapText="bothSides"/>
            <wp:docPr id="131" name="Imagen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619365" cy="2720975"/>
                    </a:xfrm>
                    <a:prstGeom prst="rect">
                      <a:avLst/>
                    </a:prstGeom>
                    <a:noFill/>
                  </pic:spPr>
                </pic:pic>
              </a:graphicData>
            </a:graphic>
            <wp14:sizeRelH relativeFrom="page">
              <wp14:pctWidth>0</wp14:pctWidth>
            </wp14:sizeRelH>
            <wp14:sizeRelV relativeFrom="page">
              <wp14:pctHeight>0</wp14:pctHeight>
            </wp14:sizeRelV>
          </wp:anchor>
        </w:drawing>
      </w:r>
      <w:r>
        <w:rPr>
          <w:b/>
          <w:color w:val="C00000"/>
          <w:sz w:val="32"/>
          <w:szCs w:val="32"/>
        </w:rPr>
        <w:t xml:space="preserve"> </w:t>
      </w:r>
    </w:p>
    <w:p w14:paraId="73660BD0" w14:textId="77777777" w:rsidR="00666ADB" w:rsidRDefault="00666ADB" w:rsidP="00666ADB">
      <w:pPr>
        <w:pStyle w:val="Prrafodelista"/>
        <w:spacing w:line="240" w:lineRule="auto"/>
        <w:ind w:left="567" w:hanging="283"/>
        <w:jc w:val="center"/>
        <w:rPr>
          <w:b/>
          <w:color w:val="C00000"/>
          <w:sz w:val="32"/>
          <w:szCs w:val="32"/>
        </w:rPr>
      </w:pPr>
      <w:r>
        <w:rPr>
          <w:b/>
          <w:color w:val="C00000"/>
          <w:sz w:val="32"/>
          <w:szCs w:val="32"/>
        </w:rPr>
        <w:t>10 al 17 de agosto de 2026</w:t>
      </w:r>
    </w:p>
    <w:p w14:paraId="2CE01869" w14:textId="77777777" w:rsidR="00666ADB" w:rsidRDefault="00666ADB" w:rsidP="00666ADB">
      <w:pPr>
        <w:pStyle w:val="Prrafodelista"/>
        <w:spacing w:line="240" w:lineRule="auto"/>
        <w:ind w:left="567" w:hanging="283"/>
        <w:jc w:val="center"/>
        <w:rPr>
          <w:b/>
          <w:color w:val="C00000"/>
          <w:sz w:val="32"/>
          <w:szCs w:val="32"/>
        </w:rPr>
      </w:pPr>
      <w:r>
        <w:rPr>
          <w:b/>
          <w:color w:val="C00000"/>
          <w:sz w:val="32"/>
          <w:szCs w:val="32"/>
        </w:rPr>
        <w:t>SUPLEMENTO</w:t>
      </w:r>
    </w:p>
    <w:p w14:paraId="2C1532B6" w14:textId="77777777" w:rsidR="00666ADB" w:rsidRDefault="00666ADB" w:rsidP="00666ADB">
      <w:pPr>
        <w:tabs>
          <w:tab w:val="left" w:pos="993"/>
        </w:tabs>
        <w:spacing w:line="240" w:lineRule="auto"/>
        <w:jc w:val="both"/>
      </w:pPr>
      <w:r>
        <w:t>Selección de los mejores artículos sobre la Iglesia en revistas internacionales. No se puede incluir fotos, lamentablemente, porque hacen que el envío sea muy pesado y muchos no puedan descargarlo.</w:t>
      </w:r>
    </w:p>
    <w:p w14:paraId="44473D4B" w14:textId="77777777" w:rsidR="00666ADB" w:rsidRDefault="00666ADB" w:rsidP="00666ADB">
      <w:pPr>
        <w:spacing w:line="240" w:lineRule="auto"/>
        <w:jc w:val="both"/>
      </w:pPr>
      <w:r>
        <w:t xml:space="preserve">Para facilitar la lectura pueden hacer </w:t>
      </w:r>
      <w:r w:rsidRPr="00CA78A1">
        <w:rPr>
          <w:b/>
          <w:color w:val="C00000"/>
        </w:rPr>
        <w:t xml:space="preserve">clic </w:t>
      </w:r>
      <w:r w:rsidRPr="009C64E2">
        <w:rPr>
          <w:b/>
        </w:rPr>
        <w:t>y</w:t>
      </w:r>
      <w:r w:rsidRPr="00CA78A1">
        <w:rPr>
          <w:b/>
          <w:color w:val="C00000"/>
        </w:rPr>
        <w:t xml:space="preserve"> Control</w:t>
      </w:r>
      <w:r w:rsidRPr="007F1257">
        <w:rPr>
          <w:color w:val="C00000"/>
        </w:rPr>
        <w:t xml:space="preserve"> </w:t>
      </w:r>
      <w:r>
        <w:t>en el artículo que les interesa en el índice, y llegarán a él directamente.</w:t>
      </w:r>
    </w:p>
    <w:sdt>
      <w:sdtPr>
        <w:rPr>
          <w:rFonts w:ascii="Times New Roman" w:eastAsiaTheme="minorHAnsi" w:hAnsi="Times New Roman" w:cs="Times New Roman"/>
          <w:color w:val="auto"/>
          <w:sz w:val="28"/>
          <w:szCs w:val="28"/>
          <w:lang w:val="es-ES" w:eastAsia="en-US"/>
        </w:rPr>
        <w:id w:val="1282543633"/>
        <w:docPartObj>
          <w:docPartGallery w:val="Table of Contents"/>
          <w:docPartUnique/>
        </w:docPartObj>
      </w:sdtPr>
      <w:sdtEndPr>
        <w:rPr>
          <w:b/>
          <w:bCs/>
        </w:rPr>
      </w:sdtEndPr>
      <w:sdtContent>
        <w:p w14:paraId="7C074387" w14:textId="77777777" w:rsidR="00C175D4" w:rsidRDefault="00C175D4">
          <w:pPr>
            <w:pStyle w:val="TtuloTDC"/>
          </w:pPr>
          <w:r>
            <w:rPr>
              <w:lang w:val="es-ES"/>
            </w:rPr>
            <w:t>Contenido</w:t>
          </w:r>
        </w:p>
        <w:p w14:paraId="3DB697B7" w14:textId="77777777" w:rsidR="00C175D4" w:rsidRPr="00C175D4" w:rsidRDefault="00C175D4" w:rsidP="00C175D4">
          <w:pPr>
            <w:pStyle w:val="TDC1"/>
            <w:tabs>
              <w:tab w:val="right" w:leader="dot" w:pos="8494"/>
            </w:tabs>
            <w:spacing w:after="0" w:line="240" w:lineRule="auto"/>
            <w:rPr>
              <w:noProof/>
            </w:rPr>
          </w:pPr>
          <w:r w:rsidRPr="00C175D4">
            <w:rPr>
              <w:bCs/>
              <w:lang w:val="es-ES"/>
            </w:rPr>
            <w:fldChar w:fldCharType="begin"/>
          </w:r>
          <w:r w:rsidRPr="00C175D4">
            <w:rPr>
              <w:bCs/>
              <w:lang w:val="es-ES"/>
            </w:rPr>
            <w:instrText xml:space="preserve"> TOC \o "1-3" \h \z \u </w:instrText>
          </w:r>
          <w:r w:rsidRPr="00C175D4">
            <w:rPr>
              <w:bCs/>
              <w:lang w:val="es-ES"/>
            </w:rPr>
            <w:fldChar w:fldCharType="separate"/>
          </w:r>
          <w:hyperlink w:anchor="_Toc237947541" w:history="1">
            <w:r w:rsidRPr="00C175D4">
              <w:rPr>
                <w:rStyle w:val="Hipervnculo"/>
                <w:b/>
                <w:noProof/>
                <w:color w:val="C00000"/>
                <w:sz w:val="32"/>
                <w:szCs w:val="32"/>
              </w:rPr>
              <w:t>AMÉRICA LATINA</w:t>
            </w:r>
            <w:r w:rsidRPr="00C175D4">
              <w:rPr>
                <w:noProof/>
                <w:webHidden/>
              </w:rPr>
              <w:tab/>
            </w:r>
            <w:r w:rsidRPr="00C175D4">
              <w:rPr>
                <w:noProof/>
                <w:webHidden/>
              </w:rPr>
              <w:fldChar w:fldCharType="begin"/>
            </w:r>
            <w:r w:rsidRPr="00C175D4">
              <w:rPr>
                <w:noProof/>
                <w:webHidden/>
              </w:rPr>
              <w:instrText xml:space="preserve"> PAGEREF _Toc237947541 \h </w:instrText>
            </w:r>
            <w:r w:rsidRPr="00C175D4">
              <w:rPr>
                <w:noProof/>
                <w:webHidden/>
              </w:rPr>
            </w:r>
            <w:r w:rsidRPr="00C175D4">
              <w:rPr>
                <w:noProof/>
                <w:webHidden/>
              </w:rPr>
              <w:fldChar w:fldCharType="separate"/>
            </w:r>
            <w:r w:rsidRPr="00C175D4">
              <w:rPr>
                <w:noProof/>
                <w:webHidden/>
              </w:rPr>
              <w:t>2</w:t>
            </w:r>
            <w:r w:rsidRPr="00C175D4">
              <w:rPr>
                <w:noProof/>
                <w:webHidden/>
              </w:rPr>
              <w:fldChar w:fldCharType="end"/>
            </w:r>
          </w:hyperlink>
        </w:p>
        <w:p w14:paraId="20E7231F" w14:textId="77777777" w:rsidR="00C175D4" w:rsidRPr="00C175D4" w:rsidRDefault="00C175D4" w:rsidP="00C175D4">
          <w:pPr>
            <w:pStyle w:val="TDC2"/>
            <w:rPr>
              <w:noProof/>
            </w:rPr>
          </w:pPr>
          <w:hyperlink w:anchor="_Toc237947542" w:history="1">
            <w:r w:rsidRPr="00C175D4">
              <w:rPr>
                <w:rStyle w:val="Hipervnculo"/>
                <w:noProof/>
              </w:rPr>
              <w:t>El asesino de Ellacuría, liberado por razones medicas</w:t>
            </w:r>
            <w:r w:rsidRPr="00C175D4">
              <w:rPr>
                <w:noProof/>
                <w:webHidden/>
              </w:rPr>
              <w:tab/>
            </w:r>
            <w:r w:rsidRPr="00C175D4">
              <w:rPr>
                <w:noProof/>
                <w:webHidden/>
              </w:rPr>
              <w:fldChar w:fldCharType="begin"/>
            </w:r>
            <w:r w:rsidRPr="00C175D4">
              <w:rPr>
                <w:noProof/>
                <w:webHidden/>
              </w:rPr>
              <w:instrText xml:space="preserve"> PAGEREF _Toc237947542 \h </w:instrText>
            </w:r>
            <w:r w:rsidRPr="00C175D4">
              <w:rPr>
                <w:noProof/>
                <w:webHidden/>
              </w:rPr>
            </w:r>
            <w:r w:rsidRPr="00C175D4">
              <w:rPr>
                <w:noProof/>
                <w:webHidden/>
              </w:rPr>
              <w:fldChar w:fldCharType="separate"/>
            </w:r>
            <w:r w:rsidRPr="00C175D4">
              <w:rPr>
                <w:noProof/>
                <w:webHidden/>
              </w:rPr>
              <w:t>2</w:t>
            </w:r>
            <w:r w:rsidRPr="00C175D4">
              <w:rPr>
                <w:noProof/>
                <w:webHidden/>
              </w:rPr>
              <w:fldChar w:fldCharType="end"/>
            </w:r>
          </w:hyperlink>
        </w:p>
        <w:p w14:paraId="5E3B155B" w14:textId="77777777" w:rsidR="00C175D4" w:rsidRPr="00C175D4" w:rsidRDefault="00C175D4" w:rsidP="00C175D4">
          <w:pPr>
            <w:pStyle w:val="TDC2"/>
            <w:rPr>
              <w:noProof/>
            </w:rPr>
          </w:pPr>
          <w:hyperlink w:anchor="_Toc237947543" w:history="1">
            <w:r w:rsidRPr="00C175D4">
              <w:rPr>
                <w:rStyle w:val="Hipervnculo"/>
                <w:rFonts w:eastAsia="Times New Roman"/>
                <w:bCs/>
                <w:noProof/>
                <w:kern w:val="36"/>
                <w:lang w:eastAsia="es-PE"/>
              </w:rPr>
              <w:t>¿</w:t>
            </w:r>
            <w:r w:rsidRPr="00C175D4">
              <w:rPr>
                <w:rStyle w:val="Hipervnculo"/>
                <w:rFonts w:eastAsia="Times New Roman"/>
                <w:bCs/>
                <w:noProof/>
                <w:lang w:eastAsia="es-PE"/>
              </w:rPr>
              <w:t>El presidente De la Espriella convirtió la ayuda humanitaria</w:t>
            </w:r>
            <w:r w:rsidRPr="00C175D4">
              <w:rPr>
                <w:rStyle w:val="Hipervnculo"/>
                <w:rFonts w:eastAsia="Times New Roman"/>
                <w:bCs/>
                <w:noProof/>
                <w:kern w:val="36"/>
                <w:lang w:eastAsia="es-PE"/>
              </w:rPr>
              <w:t xml:space="preserve"> como una ocupación militar después del terremoto en Cali?</w:t>
            </w:r>
            <w:r w:rsidRPr="00C175D4">
              <w:rPr>
                <w:noProof/>
                <w:webHidden/>
              </w:rPr>
              <w:tab/>
            </w:r>
            <w:r w:rsidRPr="00C175D4">
              <w:rPr>
                <w:noProof/>
                <w:webHidden/>
              </w:rPr>
              <w:fldChar w:fldCharType="begin"/>
            </w:r>
            <w:r w:rsidRPr="00C175D4">
              <w:rPr>
                <w:noProof/>
                <w:webHidden/>
              </w:rPr>
              <w:instrText xml:space="preserve"> PAGEREF _Toc237947543 \h </w:instrText>
            </w:r>
            <w:r w:rsidRPr="00C175D4">
              <w:rPr>
                <w:noProof/>
                <w:webHidden/>
              </w:rPr>
            </w:r>
            <w:r w:rsidRPr="00C175D4">
              <w:rPr>
                <w:noProof/>
                <w:webHidden/>
              </w:rPr>
              <w:fldChar w:fldCharType="separate"/>
            </w:r>
            <w:r w:rsidRPr="00C175D4">
              <w:rPr>
                <w:noProof/>
                <w:webHidden/>
              </w:rPr>
              <w:t>3</w:t>
            </w:r>
            <w:r w:rsidRPr="00C175D4">
              <w:rPr>
                <w:noProof/>
                <w:webHidden/>
              </w:rPr>
              <w:fldChar w:fldCharType="end"/>
            </w:r>
          </w:hyperlink>
        </w:p>
        <w:p w14:paraId="1BAF2DA3" w14:textId="77777777" w:rsidR="00C175D4" w:rsidRPr="00C175D4" w:rsidRDefault="00C175D4" w:rsidP="00C175D4">
          <w:pPr>
            <w:pStyle w:val="TDC2"/>
            <w:rPr>
              <w:noProof/>
            </w:rPr>
          </w:pPr>
          <w:hyperlink w:anchor="_Toc237947544" w:history="1">
            <w:r w:rsidRPr="00C175D4">
              <w:rPr>
                <w:rStyle w:val="Hipervnculo"/>
                <w:noProof/>
              </w:rPr>
              <w:t>Abelardo Mata reaparece, cuarenta días después de su secuestro en Nicaragua: "Estoy bien"</w:t>
            </w:r>
            <w:r w:rsidRPr="00C175D4">
              <w:rPr>
                <w:noProof/>
                <w:webHidden/>
              </w:rPr>
              <w:tab/>
            </w:r>
            <w:r w:rsidRPr="00C175D4">
              <w:rPr>
                <w:noProof/>
                <w:webHidden/>
              </w:rPr>
              <w:fldChar w:fldCharType="begin"/>
            </w:r>
            <w:r w:rsidRPr="00C175D4">
              <w:rPr>
                <w:noProof/>
                <w:webHidden/>
              </w:rPr>
              <w:instrText xml:space="preserve"> PAGEREF _Toc237947544 \h </w:instrText>
            </w:r>
            <w:r w:rsidRPr="00C175D4">
              <w:rPr>
                <w:noProof/>
                <w:webHidden/>
              </w:rPr>
            </w:r>
            <w:r w:rsidRPr="00C175D4">
              <w:rPr>
                <w:noProof/>
                <w:webHidden/>
              </w:rPr>
              <w:fldChar w:fldCharType="separate"/>
            </w:r>
            <w:r w:rsidRPr="00C175D4">
              <w:rPr>
                <w:noProof/>
                <w:webHidden/>
              </w:rPr>
              <w:t>13</w:t>
            </w:r>
            <w:r w:rsidRPr="00C175D4">
              <w:rPr>
                <w:noProof/>
                <w:webHidden/>
              </w:rPr>
              <w:fldChar w:fldCharType="end"/>
            </w:r>
          </w:hyperlink>
        </w:p>
        <w:p w14:paraId="2A767712" w14:textId="77777777" w:rsidR="00C175D4" w:rsidRPr="00C175D4" w:rsidRDefault="00C175D4" w:rsidP="00C175D4">
          <w:pPr>
            <w:pStyle w:val="TDC2"/>
            <w:rPr>
              <w:noProof/>
            </w:rPr>
          </w:pPr>
          <w:hyperlink w:anchor="_Toc237947545" w:history="1">
            <w:r w:rsidRPr="00C175D4">
              <w:rPr>
                <w:rStyle w:val="Hipervnculo"/>
                <w:noProof/>
              </w:rPr>
              <w:t>Para una sinodalidad efectiva /3. América Latina. Por: </w:t>
            </w:r>
            <w:r w:rsidRPr="00C175D4">
              <w:rPr>
                <w:rStyle w:val="Hipervnculo"/>
                <w:noProof/>
                <w:bdr w:val="none" w:sz="0" w:space="0" w:color="auto" w:frame="1"/>
              </w:rPr>
              <w:t>Birgit Weiler</w:t>
            </w:r>
            <w:r w:rsidRPr="00C175D4">
              <w:rPr>
                <w:noProof/>
                <w:webHidden/>
              </w:rPr>
              <w:tab/>
            </w:r>
            <w:r w:rsidRPr="00C175D4">
              <w:rPr>
                <w:noProof/>
                <w:webHidden/>
              </w:rPr>
              <w:fldChar w:fldCharType="begin"/>
            </w:r>
            <w:r w:rsidRPr="00C175D4">
              <w:rPr>
                <w:noProof/>
                <w:webHidden/>
              </w:rPr>
              <w:instrText xml:space="preserve"> PAGEREF _Toc237947545 \h </w:instrText>
            </w:r>
            <w:r w:rsidRPr="00C175D4">
              <w:rPr>
                <w:noProof/>
                <w:webHidden/>
              </w:rPr>
            </w:r>
            <w:r w:rsidRPr="00C175D4">
              <w:rPr>
                <w:noProof/>
                <w:webHidden/>
              </w:rPr>
              <w:fldChar w:fldCharType="separate"/>
            </w:r>
            <w:r w:rsidRPr="00C175D4">
              <w:rPr>
                <w:noProof/>
                <w:webHidden/>
              </w:rPr>
              <w:t>14</w:t>
            </w:r>
            <w:r w:rsidRPr="00C175D4">
              <w:rPr>
                <w:noProof/>
                <w:webHidden/>
              </w:rPr>
              <w:fldChar w:fldCharType="end"/>
            </w:r>
          </w:hyperlink>
        </w:p>
        <w:p w14:paraId="1DC2B180" w14:textId="77777777" w:rsidR="00C175D4" w:rsidRDefault="00C175D4" w:rsidP="00C175D4">
          <w:pPr>
            <w:pStyle w:val="TDC1"/>
            <w:tabs>
              <w:tab w:val="right" w:leader="dot" w:pos="8494"/>
            </w:tabs>
            <w:spacing w:after="0" w:line="240" w:lineRule="auto"/>
            <w:rPr>
              <w:rStyle w:val="Hipervnculo"/>
              <w:noProof/>
            </w:rPr>
          </w:pPr>
        </w:p>
        <w:p w14:paraId="51204BAC" w14:textId="77777777" w:rsidR="00C175D4" w:rsidRPr="00C175D4" w:rsidRDefault="00C175D4" w:rsidP="00C175D4">
          <w:pPr>
            <w:pStyle w:val="TDC1"/>
            <w:tabs>
              <w:tab w:val="right" w:leader="dot" w:pos="8494"/>
            </w:tabs>
            <w:spacing w:after="0" w:line="240" w:lineRule="auto"/>
            <w:rPr>
              <w:noProof/>
            </w:rPr>
          </w:pPr>
          <w:hyperlink w:anchor="_Toc237947546" w:history="1">
            <w:r w:rsidRPr="00C175D4">
              <w:rPr>
                <w:rStyle w:val="Hipervnculo"/>
                <w:b/>
                <w:noProof/>
                <w:color w:val="C00000"/>
                <w:sz w:val="32"/>
                <w:szCs w:val="32"/>
              </w:rPr>
              <w:t>OTROS PAISES</w:t>
            </w:r>
            <w:r w:rsidRPr="00C175D4">
              <w:rPr>
                <w:noProof/>
                <w:webHidden/>
              </w:rPr>
              <w:tab/>
            </w:r>
            <w:r w:rsidRPr="00C175D4">
              <w:rPr>
                <w:noProof/>
                <w:webHidden/>
              </w:rPr>
              <w:fldChar w:fldCharType="begin"/>
            </w:r>
            <w:r w:rsidRPr="00C175D4">
              <w:rPr>
                <w:noProof/>
                <w:webHidden/>
              </w:rPr>
              <w:instrText xml:space="preserve"> PAGEREF _Toc237947546 \h </w:instrText>
            </w:r>
            <w:r w:rsidRPr="00C175D4">
              <w:rPr>
                <w:noProof/>
                <w:webHidden/>
              </w:rPr>
            </w:r>
            <w:r w:rsidRPr="00C175D4">
              <w:rPr>
                <w:noProof/>
                <w:webHidden/>
              </w:rPr>
              <w:fldChar w:fldCharType="separate"/>
            </w:r>
            <w:r w:rsidRPr="00C175D4">
              <w:rPr>
                <w:noProof/>
                <w:webHidden/>
              </w:rPr>
              <w:t>18</w:t>
            </w:r>
            <w:r w:rsidRPr="00C175D4">
              <w:rPr>
                <w:noProof/>
                <w:webHidden/>
              </w:rPr>
              <w:fldChar w:fldCharType="end"/>
            </w:r>
          </w:hyperlink>
        </w:p>
        <w:p w14:paraId="5F03ECF5" w14:textId="77777777" w:rsidR="00C175D4" w:rsidRPr="00C175D4" w:rsidRDefault="00C175D4" w:rsidP="00C175D4">
          <w:pPr>
            <w:pStyle w:val="TDC2"/>
            <w:rPr>
              <w:noProof/>
            </w:rPr>
          </w:pPr>
          <w:hyperlink w:anchor="_Toc237947547" w:history="1">
            <w:r w:rsidRPr="00C175D4">
              <w:rPr>
                <w:rStyle w:val="Hipervnculo"/>
                <w:noProof/>
                <w:bdr w:val="single" w:sz="2" w:space="0" w:color="auto" w:frame="1"/>
              </w:rPr>
              <w:t>Hay una razón por la que Israel ha hecho poco para frenar la violencia de los colonos. No es solo Netanyahu.</w:t>
            </w:r>
            <w:r w:rsidRPr="00C175D4">
              <w:rPr>
                <w:noProof/>
                <w:webHidden/>
              </w:rPr>
              <w:tab/>
            </w:r>
            <w:r w:rsidRPr="00C175D4">
              <w:rPr>
                <w:noProof/>
                <w:webHidden/>
              </w:rPr>
              <w:fldChar w:fldCharType="begin"/>
            </w:r>
            <w:r w:rsidRPr="00C175D4">
              <w:rPr>
                <w:noProof/>
                <w:webHidden/>
              </w:rPr>
              <w:instrText xml:space="preserve"> PAGEREF _Toc237947547 \h </w:instrText>
            </w:r>
            <w:r w:rsidRPr="00C175D4">
              <w:rPr>
                <w:noProof/>
                <w:webHidden/>
              </w:rPr>
            </w:r>
            <w:r w:rsidRPr="00C175D4">
              <w:rPr>
                <w:noProof/>
                <w:webHidden/>
              </w:rPr>
              <w:fldChar w:fldCharType="separate"/>
            </w:r>
            <w:r w:rsidRPr="00C175D4">
              <w:rPr>
                <w:noProof/>
                <w:webHidden/>
              </w:rPr>
              <w:t>18</w:t>
            </w:r>
            <w:r w:rsidRPr="00C175D4">
              <w:rPr>
                <w:noProof/>
                <w:webHidden/>
              </w:rPr>
              <w:fldChar w:fldCharType="end"/>
            </w:r>
          </w:hyperlink>
        </w:p>
        <w:p w14:paraId="34A66D4A" w14:textId="77777777" w:rsidR="00C175D4" w:rsidRPr="00C175D4" w:rsidRDefault="00C175D4" w:rsidP="00C175D4">
          <w:pPr>
            <w:pStyle w:val="TDC2"/>
            <w:rPr>
              <w:noProof/>
            </w:rPr>
          </w:pPr>
          <w:hyperlink w:anchor="_Toc237947553" w:history="1">
            <w:r w:rsidRPr="00C175D4">
              <w:rPr>
                <w:rStyle w:val="Hipervnculo"/>
                <w:noProof/>
              </w:rPr>
              <w:t>El obispo Saunders, condenado por pederastia en Australia</w:t>
            </w:r>
            <w:r w:rsidRPr="00C175D4">
              <w:rPr>
                <w:noProof/>
                <w:webHidden/>
              </w:rPr>
              <w:tab/>
            </w:r>
            <w:r w:rsidRPr="00C175D4">
              <w:rPr>
                <w:noProof/>
                <w:webHidden/>
              </w:rPr>
              <w:fldChar w:fldCharType="begin"/>
            </w:r>
            <w:r w:rsidRPr="00C175D4">
              <w:rPr>
                <w:noProof/>
                <w:webHidden/>
              </w:rPr>
              <w:instrText xml:space="preserve"> PAGEREF _Toc237947553 \h </w:instrText>
            </w:r>
            <w:r w:rsidRPr="00C175D4">
              <w:rPr>
                <w:noProof/>
                <w:webHidden/>
              </w:rPr>
            </w:r>
            <w:r w:rsidRPr="00C175D4">
              <w:rPr>
                <w:noProof/>
                <w:webHidden/>
              </w:rPr>
              <w:fldChar w:fldCharType="separate"/>
            </w:r>
            <w:r w:rsidRPr="00C175D4">
              <w:rPr>
                <w:noProof/>
                <w:webHidden/>
              </w:rPr>
              <w:t>22</w:t>
            </w:r>
            <w:r w:rsidRPr="00C175D4">
              <w:rPr>
                <w:noProof/>
                <w:webHidden/>
              </w:rPr>
              <w:fldChar w:fldCharType="end"/>
            </w:r>
          </w:hyperlink>
        </w:p>
        <w:p w14:paraId="6FBB7424" w14:textId="77777777" w:rsidR="00C175D4" w:rsidRPr="00C175D4" w:rsidRDefault="00C175D4" w:rsidP="00C175D4">
          <w:pPr>
            <w:pStyle w:val="TDC2"/>
            <w:rPr>
              <w:noProof/>
            </w:rPr>
          </w:pPr>
          <w:hyperlink w:anchor="_Toc237947554" w:history="1">
            <w:r w:rsidRPr="00C175D4">
              <w:rPr>
                <w:rStyle w:val="Hipervnculo"/>
                <w:rFonts w:eastAsia="Times New Roman"/>
                <w:bCs/>
                <w:noProof/>
                <w:lang w:eastAsia="es-PE"/>
              </w:rPr>
              <w:t>El caso</w:t>
            </w:r>
            <w:r w:rsidRPr="00C175D4">
              <w:rPr>
                <w:noProof/>
                <w:webHidden/>
              </w:rPr>
              <w:tab/>
            </w:r>
            <w:r w:rsidRPr="00C175D4">
              <w:rPr>
                <w:noProof/>
                <w:webHidden/>
              </w:rPr>
              <w:fldChar w:fldCharType="begin"/>
            </w:r>
            <w:r w:rsidRPr="00C175D4">
              <w:rPr>
                <w:noProof/>
                <w:webHidden/>
              </w:rPr>
              <w:instrText xml:space="preserve"> PAGEREF _Toc237947554 \h </w:instrText>
            </w:r>
            <w:r w:rsidRPr="00C175D4">
              <w:rPr>
                <w:noProof/>
                <w:webHidden/>
              </w:rPr>
            </w:r>
            <w:r w:rsidRPr="00C175D4">
              <w:rPr>
                <w:noProof/>
                <w:webHidden/>
              </w:rPr>
              <w:fldChar w:fldCharType="separate"/>
            </w:r>
            <w:r w:rsidRPr="00C175D4">
              <w:rPr>
                <w:noProof/>
                <w:webHidden/>
              </w:rPr>
              <w:t>22</w:t>
            </w:r>
            <w:r w:rsidRPr="00C175D4">
              <w:rPr>
                <w:noProof/>
                <w:webHidden/>
              </w:rPr>
              <w:fldChar w:fldCharType="end"/>
            </w:r>
          </w:hyperlink>
        </w:p>
        <w:p w14:paraId="05637521" w14:textId="77777777" w:rsidR="00C175D4" w:rsidRDefault="00C175D4" w:rsidP="00C175D4">
          <w:pPr>
            <w:spacing w:after="0" w:line="240" w:lineRule="auto"/>
          </w:pPr>
          <w:r w:rsidRPr="00C175D4">
            <w:rPr>
              <w:bCs/>
              <w:lang w:val="es-ES"/>
            </w:rPr>
            <w:fldChar w:fldCharType="end"/>
          </w:r>
        </w:p>
      </w:sdtContent>
    </w:sdt>
    <w:p w14:paraId="539123C4" w14:textId="77777777" w:rsidR="00DE3A4F" w:rsidRDefault="00DE3A4F" w:rsidP="00133285">
      <w:pPr>
        <w:pStyle w:val="Ttulo1"/>
        <w:rPr>
          <w:color w:val="C00000"/>
        </w:rPr>
      </w:pPr>
      <w:bookmarkStart w:id="0" w:name="_Toc237947541"/>
    </w:p>
    <w:p w14:paraId="0215F990" w14:textId="77777777" w:rsidR="00F97802" w:rsidRPr="00133285" w:rsidRDefault="00F97802" w:rsidP="00133285">
      <w:pPr>
        <w:pStyle w:val="Ttulo1"/>
        <w:rPr>
          <w:color w:val="C00000"/>
        </w:rPr>
      </w:pPr>
      <w:r w:rsidRPr="00133285">
        <w:rPr>
          <w:color w:val="C00000"/>
        </w:rPr>
        <w:lastRenderedPageBreak/>
        <w:t>AMÉRICA LATINA</w:t>
      </w:r>
      <w:bookmarkEnd w:id="0"/>
    </w:p>
    <w:p w14:paraId="2013B73F" w14:textId="77777777" w:rsidR="00F97802" w:rsidRPr="00666ADB" w:rsidRDefault="00F97802" w:rsidP="00666ADB">
      <w:pPr>
        <w:spacing w:after="0" w:line="240" w:lineRule="auto"/>
      </w:pPr>
    </w:p>
    <w:p w14:paraId="2F69ACA1" w14:textId="77777777" w:rsidR="00F91408" w:rsidRPr="00133285" w:rsidRDefault="00F91408" w:rsidP="00133285">
      <w:pPr>
        <w:pStyle w:val="Ttulo2"/>
        <w:rPr>
          <w:sz w:val="28"/>
          <w:szCs w:val="28"/>
        </w:rPr>
      </w:pPr>
      <w:bookmarkStart w:id="1" w:name="_Toc237947542"/>
      <w:r w:rsidRPr="00133285">
        <w:rPr>
          <w:sz w:val="28"/>
          <w:szCs w:val="28"/>
        </w:rPr>
        <w:t>El asesino de Ellacuría, liberado por razones medicas</w:t>
      </w:r>
      <w:bookmarkEnd w:id="1"/>
    </w:p>
    <w:p w14:paraId="04106493" w14:textId="77777777" w:rsidR="00F91408" w:rsidRPr="00666ADB" w:rsidRDefault="00F91408" w:rsidP="00666ADB">
      <w:pPr>
        <w:spacing w:after="0" w:line="240" w:lineRule="auto"/>
        <w:rPr>
          <w:rFonts w:eastAsia="Times New Roman"/>
          <w:color w:val="000000"/>
          <w:lang w:eastAsia="es-PE"/>
        </w:rPr>
      </w:pPr>
      <w:r w:rsidRPr="00666ADB">
        <w:rPr>
          <w:rFonts w:eastAsia="Times New Roman"/>
          <w:color w:val="D49400"/>
          <w:lang w:eastAsia="es-PE"/>
        </w:rPr>
        <w:t>RD/</w:t>
      </w:r>
      <w:r w:rsidRPr="00666ADB">
        <w:rPr>
          <w:rFonts w:eastAsia="Times New Roman"/>
          <w:color w:val="666666"/>
          <w:lang w:eastAsia="es-PE"/>
        </w:rPr>
        <w:t xml:space="preserve">17 </w:t>
      </w:r>
      <w:proofErr w:type="spellStart"/>
      <w:r w:rsidRPr="00666ADB">
        <w:rPr>
          <w:rFonts w:eastAsia="Times New Roman"/>
          <w:color w:val="666666"/>
          <w:lang w:eastAsia="es-PE"/>
        </w:rPr>
        <w:t>ago</w:t>
      </w:r>
      <w:proofErr w:type="spellEnd"/>
      <w:r w:rsidRPr="00666ADB">
        <w:rPr>
          <w:rFonts w:eastAsia="Times New Roman"/>
          <w:color w:val="666666"/>
          <w:lang w:eastAsia="es-PE"/>
        </w:rPr>
        <w:t xml:space="preserve"> 2026 - 15:59</w:t>
      </w:r>
    </w:p>
    <w:p w14:paraId="03EF04D7" w14:textId="77777777" w:rsidR="00F91408" w:rsidRPr="00666ADB" w:rsidRDefault="00F91408" w:rsidP="00666ADB">
      <w:pPr>
        <w:numPr>
          <w:ilvl w:val="0"/>
          <w:numId w:val="1"/>
        </w:numPr>
        <w:spacing w:after="0" w:line="240" w:lineRule="auto"/>
        <w:ind w:left="0"/>
        <w:rPr>
          <w:rFonts w:eastAsia="Times New Roman"/>
          <w:color w:val="000000"/>
          <w:lang w:eastAsia="es-PE"/>
        </w:rPr>
      </w:pPr>
    </w:p>
    <w:p w14:paraId="039970BE" w14:textId="77777777" w:rsidR="00F91408" w:rsidRPr="00666ADB" w:rsidRDefault="00F91408" w:rsidP="00666ADB">
      <w:pPr>
        <w:spacing w:after="0" w:line="240" w:lineRule="auto"/>
        <w:rPr>
          <w:rFonts w:eastAsia="Times New Roman"/>
          <w:color w:val="333333"/>
          <w:lang w:eastAsia="es-PE"/>
        </w:rPr>
      </w:pPr>
      <w:r w:rsidRPr="00666ADB">
        <w:rPr>
          <w:rFonts w:eastAsia="Times New Roman"/>
          <w:color w:val="333333"/>
          <w:lang w:eastAsia="es-PE"/>
        </w:rPr>
        <w:t xml:space="preserve">La Audiencia Nacional (AN) ha acordado conceder la </w:t>
      </w:r>
      <w:r w:rsidRPr="00133285">
        <w:rPr>
          <w:rFonts w:eastAsia="Times New Roman"/>
          <w:color w:val="333333"/>
          <w:highlight w:val="yellow"/>
          <w:lang w:eastAsia="es-PE"/>
        </w:rPr>
        <w:t>libertad condicional por razones médica</w:t>
      </w:r>
      <w:r w:rsidRPr="00666ADB">
        <w:rPr>
          <w:rFonts w:eastAsia="Times New Roman"/>
          <w:color w:val="333333"/>
          <w:lang w:eastAsia="es-PE"/>
        </w:rPr>
        <w:t>s a</w:t>
      </w:r>
      <w:r w:rsidRPr="00666ADB">
        <w:rPr>
          <w:rFonts w:eastAsia="Times New Roman"/>
          <w:b/>
          <w:bCs/>
          <w:color w:val="333333"/>
          <w:lang w:eastAsia="es-PE"/>
        </w:rPr>
        <w:t> Inocente Orlando Montano Morales</w:t>
      </w:r>
      <w:r w:rsidRPr="00666ADB">
        <w:rPr>
          <w:rFonts w:eastAsia="Times New Roman"/>
          <w:color w:val="333333"/>
          <w:lang w:eastAsia="es-PE"/>
        </w:rPr>
        <w:t xml:space="preserve">, excoronel y exviceministro de Seguridad Pública de El Salvador, </w:t>
      </w:r>
      <w:r w:rsidRPr="00133285">
        <w:rPr>
          <w:rFonts w:eastAsia="Times New Roman"/>
          <w:color w:val="333333"/>
          <w:highlight w:val="yellow"/>
          <w:lang w:eastAsia="es-PE"/>
        </w:rPr>
        <w:t>que fue condenado a 133 años y tres meses de cárcel por el asesinato del ideólogo de la Teoría de la Liberación, </w:t>
      </w:r>
      <w:r w:rsidRPr="00133285">
        <w:rPr>
          <w:rFonts w:eastAsia="Times New Roman"/>
          <w:b/>
          <w:bCs/>
          <w:color w:val="333333"/>
          <w:highlight w:val="yellow"/>
          <w:lang w:eastAsia="es-PE"/>
        </w:rPr>
        <w:t>Ignacio Ellacuría, y de otros cuatro jesuitas españoles en 1989 </w:t>
      </w:r>
      <w:r w:rsidRPr="00133285">
        <w:rPr>
          <w:rFonts w:eastAsia="Times New Roman"/>
          <w:color w:val="333333"/>
          <w:highlight w:val="yellow"/>
          <w:lang w:eastAsia="es-PE"/>
        </w:rPr>
        <w:t>en El Salvador.</w:t>
      </w:r>
    </w:p>
    <w:p w14:paraId="3086EB30" w14:textId="77777777" w:rsidR="00F91408" w:rsidRPr="00666ADB" w:rsidRDefault="00F91408" w:rsidP="00666ADB">
      <w:pPr>
        <w:spacing w:after="0" w:line="240" w:lineRule="auto"/>
        <w:rPr>
          <w:rFonts w:eastAsia="Times New Roman"/>
          <w:color w:val="333333"/>
          <w:lang w:eastAsia="es-PE"/>
        </w:rPr>
      </w:pPr>
      <w:r w:rsidRPr="00666ADB">
        <w:rPr>
          <w:rFonts w:eastAsia="Times New Roman"/>
          <w:color w:val="333333"/>
          <w:lang w:eastAsia="es-PE"/>
        </w:rPr>
        <w:t>En un auto avanzado por 'El Confidencial' y al que ha tenido acceso Europa Press, el magistrado de la Plaza 1 de la Sección de Vigilancia Penitenciaria, José Luis Castro, acuerda la libertad condicional para Montano, que cumplía la condena en el centro penitenciario Madrid VII de Estremera, c</w:t>
      </w:r>
      <w:r w:rsidRPr="00666ADB">
        <w:rPr>
          <w:rFonts w:eastAsia="Times New Roman"/>
          <w:b/>
          <w:bCs/>
          <w:color w:val="333333"/>
          <w:lang w:eastAsia="es-PE"/>
        </w:rPr>
        <w:t>on la condición de que "siga tratamiento en el centro de salud que corresponda a su domicilio".</w:t>
      </w:r>
    </w:p>
    <w:p w14:paraId="42F952D3" w14:textId="77777777" w:rsidR="00F91408" w:rsidRPr="00666ADB" w:rsidRDefault="00F91408" w:rsidP="00666ADB">
      <w:pPr>
        <w:spacing w:after="0" w:line="240" w:lineRule="auto"/>
        <w:rPr>
          <w:rFonts w:eastAsia="Times New Roman"/>
          <w:color w:val="333333"/>
          <w:lang w:eastAsia="es-PE"/>
        </w:rPr>
      </w:pPr>
      <w:r w:rsidRPr="00666ADB">
        <w:rPr>
          <w:rFonts w:eastAsia="Times New Roman"/>
          <w:color w:val="333333"/>
          <w:lang w:eastAsia="es-PE"/>
        </w:rPr>
        <w:t>Fue la propia prisión la que, en marzo de este año, propuso la concesión de la libertad condicional a Montano, que en 2020 fue condenado por cinco delitos de asesinato con límite de cumplimiento a 30 años de privación de libertad.</w:t>
      </w:r>
    </w:p>
    <w:p w14:paraId="71EB3FF1" w14:textId="77777777" w:rsidR="00F91408" w:rsidRPr="00666ADB" w:rsidRDefault="00F91408" w:rsidP="00666ADB">
      <w:pPr>
        <w:spacing w:after="0" w:line="240" w:lineRule="auto"/>
        <w:rPr>
          <w:rFonts w:eastAsia="Times New Roman"/>
          <w:color w:val="333333"/>
          <w:lang w:eastAsia="es-PE"/>
        </w:rPr>
      </w:pPr>
      <w:r w:rsidRPr="00666ADB">
        <w:rPr>
          <w:rFonts w:eastAsia="Times New Roman"/>
          <w:color w:val="333333"/>
          <w:lang w:eastAsia="es-PE"/>
        </w:rPr>
        <w:t>En el auto, el magistrado aduce que Montano, de 84 años de edad, presenta "un </w:t>
      </w:r>
      <w:r w:rsidRPr="00666ADB">
        <w:rPr>
          <w:rFonts w:eastAsia="Times New Roman"/>
          <w:b/>
          <w:bCs/>
          <w:color w:val="333333"/>
          <w:lang w:eastAsia="es-PE"/>
        </w:rPr>
        <w:t>declive cognitivo elevado con presencia de delirios que afectan a la capacidad de adaptarse al centro</w:t>
      </w:r>
      <w:r w:rsidRPr="00666ADB">
        <w:rPr>
          <w:rFonts w:eastAsia="Times New Roman"/>
          <w:color w:val="333333"/>
          <w:lang w:eastAsia="es-PE"/>
        </w:rPr>
        <w:t>", lo que "le genera una enorme vulnerabilidad con alto grado de dependencia para las actividades cotidianas de la vida diaria".</w:t>
      </w:r>
    </w:p>
    <w:p w14:paraId="6900F1D7" w14:textId="77777777" w:rsidR="00F91408" w:rsidRPr="00666ADB" w:rsidRDefault="00F91408" w:rsidP="00666ADB">
      <w:pPr>
        <w:spacing w:after="0" w:line="240" w:lineRule="auto"/>
        <w:rPr>
          <w:rFonts w:eastAsia="Times New Roman"/>
          <w:color w:val="333333"/>
          <w:lang w:eastAsia="es-PE"/>
        </w:rPr>
      </w:pPr>
      <w:r w:rsidRPr="00666ADB">
        <w:rPr>
          <w:rFonts w:eastAsia="Times New Roman"/>
          <w:color w:val="333333"/>
          <w:lang w:eastAsia="es-PE"/>
        </w:rPr>
        <w:t>"Desde la perspectiva médico-jurídica atendiendo al estado de salud, la enfermedad irreversible que padece con constantes salidas al hospital hace necesario acceder a la libertad condicional en aras a la existencia de una enfermedad muy grave e incurable, a lo que se une una avanzada edad", arguye.</w:t>
      </w:r>
    </w:p>
    <w:p w14:paraId="644AB785" w14:textId="77777777" w:rsidR="00F91408" w:rsidRPr="00666ADB" w:rsidRDefault="00F91408" w:rsidP="00666ADB">
      <w:pPr>
        <w:spacing w:after="0" w:line="240" w:lineRule="auto"/>
        <w:rPr>
          <w:rFonts w:eastAsia="Times New Roman"/>
          <w:color w:val="333333"/>
          <w:lang w:eastAsia="es-PE"/>
        </w:rPr>
      </w:pPr>
      <w:r w:rsidRPr="00666ADB">
        <w:rPr>
          <w:rFonts w:eastAsia="Times New Roman"/>
          <w:color w:val="333333"/>
          <w:lang w:eastAsia="es-PE"/>
        </w:rPr>
        <w:t>Castro alude a "numerosas resoluciones" judiciales para argumentar que, en estos casos, l</w:t>
      </w:r>
      <w:r w:rsidRPr="00666ADB">
        <w:rPr>
          <w:rFonts w:eastAsia="Times New Roman"/>
          <w:b/>
          <w:bCs/>
          <w:color w:val="333333"/>
          <w:lang w:eastAsia="es-PE"/>
        </w:rPr>
        <w:t>a excarcelación "responde a principios de humanidad y dignidad de las personas como derecho inviolable".</w:t>
      </w:r>
    </w:p>
    <w:p w14:paraId="216F512B" w14:textId="77777777" w:rsidR="00F91408" w:rsidRPr="00666ADB" w:rsidRDefault="00F91408" w:rsidP="00666ADB">
      <w:pPr>
        <w:spacing w:after="0" w:line="240" w:lineRule="auto"/>
        <w:rPr>
          <w:rFonts w:eastAsia="Times New Roman"/>
          <w:color w:val="333333"/>
          <w:lang w:eastAsia="es-PE"/>
        </w:rPr>
      </w:pPr>
      <w:r w:rsidRPr="00666ADB">
        <w:rPr>
          <w:rFonts w:eastAsia="Times New Roman"/>
          <w:color w:val="333333"/>
          <w:lang w:eastAsia="es-PE"/>
        </w:rPr>
        <w:t>Asimismo, considera que "el enfermo grave e incurable no debe asimilarse a un estado preagónico". "Lo importante es constatar que el medio penitenciario no es el adecuado para el seguimiento y control de la enfermedad", resume.</w:t>
      </w:r>
    </w:p>
    <w:p w14:paraId="4689AF05" w14:textId="77777777" w:rsidR="00F91408" w:rsidRPr="00666ADB" w:rsidRDefault="00F91408" w:rsidP="00666ADB">
      <w:pPr>
        <w:spacing w:after="0" w:line="240" w:lineRule="auto"/>
        <w:jc w:val="center"/>
        <w:rPr>
          <w:rFonts w:eastAsia="Times New Roman"/>
          <w:color w:val="000000"/>
          <w:lang w:eastAsia="es-PE"/>
        </w:rPr>
      </w:pPr>
    </w:p>
    <w:p w14:paraId="2B0C28D6" w14:textId="77777777" w:rsidR="00F91408" w:rsidRPr="00666ADB" w:rsidRDefault="00F91408" w:rsidP="00666ADB">
      <w:pPr>
        <w:spacing w:after="0" w:line="240" w:lineRule="auto"/>
        <w:rPr>
          <w:rFonts w:eastAsia="Times New Roman"/>
          <w:color w:val="333333"/>
          <w:lang w:eastAsia="es-PE"/>
        </w:rPr>
      </w:pPr>
      <w:r w:rsidRPr="00AF7DAB">
        <w:rPr>
          <w:rFonts w:eastAsia="Times New Roman"/>
          <w:color w:val="333333"/>
          <w:highlight w:val="yellow"/>
          <w:lang w:eastAsia="es-PE"/>
        </w:rPr>
        <w:lastRenderedPageBreak/>
        <w:t>En 2020, La Audiencia Nacional condenó a Montano como autor de cinco delitos de asesinato de carácter terrorista</w:t>
      </w:r>
      <w:r w:rsidRPr="00666ADB">
        <w:rPr>
          <w:rFonts w:eastAsia="Times New Roman"/>
          <w:color w:val="333333"/>
          <w:lang w:eastAsia="es-PE"/>
        </w:rPr>
        <w:t xml:space="preserve"> y </w:t>
      </w:r>
      <w:r w:rsidRPr="00AF7DAB">
        <w:rPr>
          <w:rFonts w:eastAsia="Times New Roman"/>
          <w:color w:val="333333"/>
          <w:highlight w:val="yellow"/>
          <w:lang w:eastAsia="es-PE"/>
        </w:rPr>
        <w:t>le atribuyó los asesinatos de otro jesuita salvadoreña, la cocinera de una universidad y su hija de 15 años</w:t>
      </w:r>
      <w:r w:rsidRPr="00666ADB">
        <w:rPr>
          <w:rFonts w:eastAsia="Times New Roman"/>
          <w:color w:val="333333"/>
          <w:lang w:eastAsia="es-PE"/>
        </w:rPr>
        <w:t xml:space="preserve">, </w:t>
      </w:r>
      <w:r w:rsidRPr="00AF7DAB">
        <w:rPr>
          <w:rFonts w:eastAsia="Times New Roman"/>
          <w:color w:val="333333"/>
          <w:highlight w:val="yellow"/>
          <w:lang w:eastAsia="es-PE"/>
        </w:rPr>
        <w:t>aunque no se le pudo condenar por estos hechos al no haber sido extraditado por Estados Unidos por esos crímenes.</w:t>
      </w:r>
    </w:p>
    <w:p w14:paraId="0C87614D" w14:textId="77777777" w:rsidR="00F91408" w:rsidRPr="00666ADB" w:rsidRDefault="00F91408" w:rsidP="00666ADB">
      <w:pPr>
        <w:spacing w:after="0" w:line="240" w:lineRule="auto"/>
        <w:rPr>
          <w:rFonts w:eastAsia="Times New Roman"/>
          <w:color w:val="333333"/>
          <w:lang w:eastAsia="es-PE"/>
        </w:rPr>
      </w:pPr>
      <w:r w:rsidRPr="00666ADB">
        <w:rPr>
          <w:rFonts w:eastAsia="Times New Roman"/>
          <w:b/>
          <w:bCs/>
          <w:color w:val="333333"/>
          <w:lang w:eastAsia="es-PE"/>
        </w:rPr>
        <w:t>El tribunal estableció un máximo de 30 años de cumplimiento efectivo de la conden</w:t>
      </w:r>
      <w:r w:rsidRPr="00666ADB">
        <w:rPr>
          <w:rFonts w:eastAsia="Times New Roman"/>
          <w:color w:val="333333"/>
          <w:lang w:eastAsia="es-PE"/>
        </w:rPr>
        <w:t>a, un periodo al que habría que restarle el tiempo que llevaba en prisión provisional, desde 2017.</w:t>
      </w:r>
    </w:p>
    <w:p w14:paraId="40AC8C5B" w14:textId="77777777" w:rsidR="00F91408" w:rsidRPr="00666ADB" w:rsidRDefault="00F91408" w:rsidP="00666ADB">
      <w:pPr>
        <w:spacing w:after="0" w:line="240" w:lineRule="auto"/>
        <w:rPr>
          <w:rFonts w:eastAsia="Times New Roman"/>
          <w:color w:val="333333"/>
          <w:lang w:eastAsia="es-PE"/>
        </w:rPr>
      </w:pPr>
      <w:r w:rsidRPr="00666ADB">
        <w:rPr>
          <w:rFonts w:eastAsia="Times New Roman"/>
          <w:color w:val="333333"/>
          <w:lang w:eastAsia="es-PE"/>
        </w:rPr>
        <w:t xml:space="preserve">En la sentencia, los magistrados señalaron que </w:t>
      </w:r>
      <w:r w:rsidRPr="00AF7DAB">
        <w:rPr>
          <w:rFonts w:eastAsia="Times New Roman"/>
          <w:color w:val="333333"/>
          <w:highlight w:val="yellow"/>
          <w:lang w:eastAsia="es-PE"/>
        </w:rPr>
        <w:t>los ocho asesinatos "fueron urdidos, planeados, acordados y ordenados por los miembros del alto mando de las Fuerzas Armadas,</w:t>
      </w:r>
      <w:r w:rsidRPr="00666ADB">
        <w:rPr>
          <w:rFonts w:eastAsia="Times New Roman"/>
          <w:color w:val="333333"/>
          <w:lang w:eastAsia="es-PE"/>
        </w:rPr>
        <w:t xml:space="preserve"> órgano al que pertenecía Inocente Orlando como viceministro de la Seguridad Pública", quien participó en la decisión por la cual </w:t>
      </w:r>
      <w:r w:rsidRPr="00B0047F">
        <w:rPr>
          <w:rFonts w:eastAsia="Times New Roman"/>
          <w:color w:val="333333"/>
          <w:highlight w:val="yellow"/>
          <w:lang w:eastAsia="es-PE"/>
        </w:rPr>
        <w:t>se "transmitió la orden de realizar las ejecuciones</w:t>
      </w:r>
      <w:r w:rsidRPr="00666ADB">
        <w:rPr>
          <w:rFonts w:eastAsia="Times New Roman"/>
          <w:color w:val="333333"/>
          <w:lang w:eastAsia="es-PE"/>
        </w:rPr>
        <w:t xml:space="preserve"> al coronel director de la Escuela Militar", Guillermo Benavides, un mando medio que es el único condenado en El Salvador.</w:t>
      </w:r>
    </w:p>
    <w:p w14:paraId="3691608B" w14:textId="77777777" w:rsidR="00F91408" w:rsidRPr="00666ADB" w:rsidRDefault="00F91408" w:rsidP="00666ADB">
      <w:pPr>
        <w:spacing w:after="0" w:line="240" w:lineRule="auto"/>
        <w:rPr>
          <w:rFonts w:eastAsia="Times New Roman"/>
          <w:color w:val="333333"/>
          <w:lang w:eastAsia="es-PE"/>
        </w:rPr>
      </w:pPr>
      <w:r w:rsidRPr="00666ADB">
        <w:rPr>
          <w:rFonts w:eastAsia="Times New Roman"/>
          <w:color w:val="333333"/>
          <w:lang w:eastAsia="es-PE"/>
        </w:rPr>
        <w:t>No obstante, la Sala fue más allá al </w:t>
      </w:r>
      <w:r w:rsidRPr="00666ADB">
        <w:rPr>
          <w:rFonts w:eastAsia="Times New Roman"/>
          <w:b/>
          <w:bCs/>
          <w:color w:val="333333"/>
          <w:lang w:eastAsia="es-PE"/>
        </w:rPr>
        <w:t xml:space="preserve">considerar acreditado que </w:t>
      </w:r>
      <w:r w:rsidRPr="00B0047F">
        <w:rPr>
          <w:rFonts w:eastAsia="Times New Roman"/>
          <w:b/>
          <w:bCs/>
          <w:color w:val="333333"/>
          <w:highlight w:val="yellow"/>
          <w:lang w:eastAsia="es-PE"/>
        </w:rPr>
        <w:t>en la masacre participó un grupo violento y estable</w:t>
      </w:r>
      <w:r w:rsidRPr="00666ADB">
        <w:rPr>
          <w:rFonts w:eastAsia="Times New Roman"/>
          <w:b/>
          <w:bCs/>
          <w:color w:val="333333"/>
          <w:lang w:eastAsia="es-PE"/>
        </w:rPr>
        <w:t xml:space="preserve"> compuesto por el entonces </w:t>
      </w:r>
      <w:r w:rsidRPr="00B0047F">
        <w:rPr>
          <w:rFonts w:eastAsia="Times New Roman"/>
          <w:b/>
          <w:bCs/>
          <w:color w:val="333333"/>
          <w:highlight w:val="yellow"/>
          <w:lang w:eastAsia="es-PE"/>
        </w:rPr>
        <w:t>presidente de la República, Alfredo Cristiani</w:t>
      </w:r>
      <w:r w:rsidRPr="00666ADB">
        <w:rPr>
          <w:rFonts w:eastAsia="Times New Roman"/>
          <w:color w:val="333333"/>
          <w:lang w:eastAsia="es-PE"/>
        </w:rPr>
        <w:t xml:space="preserve">; </w:t>
      </w:r>
      <w:r w:rsidRPr="00B0047F">
        <w:rPr>
          <w:rFonts w:eastAsia="Times New Roman"/>
          <w:color w:val="333333"/>
          <w:highlight w:val="yellow"/>
          <w:lang w:eastAsia="es-PE"/>
        </w:rPr>
        <w:t xml:space="preserve">miembros de la </w:t>
      </w:r>
      <w:proofErr w:type="spellStart"/>
      <w:r w:rsidRPr="00B0047F">
        <w:rPr>
          <w:rFonts w:eastAsia="Times New Roman"/>
          <w:color w:val="333333"/>
          <w:highlight w:val="yellow"/>
          <w:lang w:eastAsia="es-PE"/>
        </w:rPr>
        <w:t>Tandona</w:t>
      </w:r>
      <w:proofErr w:type="spellEnd"/>
      <w:r w:rsidRPr="00666ADB">
        <w:rPr>
          <w:rFonts w:eastAsia="Times New Roman"/>
          <w:color w:val="333333"/>
          <w:lang w:eastAsia="es-PE"/>
        </w:rPr>
        <w:t>, la promoción de oficiales que ocupaba las más altas estructuras del poder en el Salvador, así como otros altos cargos.</w:t>
      </w:r>
    </w:p>
    <w:p w14:paraId="0231740A" w14:textId="77777777" w:rsidR="00F91408" w:rsidRPr="00666ADB" w:rsidRDefault="00F91408" w:rsidP="00666ADB">
      <w:pPr>
        <w:spacing w:after="0" w:line="240" w:lineRule="auto"/>
        <w:rPr>
          <w:rFonts w:eastAsia="Times New Roman"/>
          <w:color w:val="333333"/>
          <w:lang w:eastAsia="es-PE"/>
        </w:rPr>
      </w:pPr>
      <w:r w:rsidRPr="00666ADB">
        <w:rPr>
          <w:rFonts w:eastAsia="Times New Roman"/>
          <w:color w:val="333333"/>
          <w:lang w:eastAsia="es-PE"/>
        </w:rPr>
        <w:t>Todos ellos utilizaron la violencia y cometieron graves delitos, que causaron alarma y alteraron gravemente la paz y la convivencia ciudadana "con el fin de perpetuar sus privilegiadas posiciones".</w:t>
      </w:r>
    </w:p>
    <w:p w14:paraId="3E3D584F" w14:textId="77777777" w:rsidR="00F91408" w:rsidRPr="00666ADB" w:rsidRDefault="00F91408" w:rsidP="00666ADB">
      <w:pPr>
        <w:spacing w:after="0" w:line="240" w:lineRule="auto"/>
        <w:rPr>
          <w:rFonts w:eastAsia="Times New Roman"/>
          <w:color w:val="333333"/>
          <w:lang w:eastAsia="es-PE"/>
        </w:rPr>
      </w:pPr>
      <w:r w:rsidRPr="00B0047F">
        <w:rPr>
          <w:rFonts w:eastAsia="Times New Roman"/>
          <w:color w:val="333333"/>
          <w:highlight w:val="yellow"/>
          <w:lang w:eastAsia="es-PE"/>
        </w:rPr>
        <w:t>Los </w:t>
      </w:r>
      <w:r w:rsidRPr="00B0047F">
        <w:rPr>
          <w:rFonts w:eastAsia="Times New Roman"/>
          <w:b/>
          <w:bCs/>
          <w:color w:val="333333"/>
          <w:highlight w:val="yellow"/>
          <w:lang w:eastAsia="es-PE"/>
        </w:rPr>
        <w:t xml:space="preserve">miembros de la </w:t>
      </w:r>
      <w:proofErr w:type="spellStart"/>
      <w:r w:rsidRPr="00B0047F">
        <w:rPr>
          <w:rFonts w:eastAsia="Times New Roman"/>
          <w:b/>
          <w:bCs/>
          <w:color w:val="333333"/>
          <w:highlight w:val="yellow"/>
          <w:lang w:eastAsia="es-PE"/>
        </w:rPr>
        <w:t>Tandona</w:t>
      </w:r>
      <w:proofErr w:type="spellEnd"/>
      <w:r w:rsidRPr="00B0047F">
        <w:rPr>
          <w:rFonts w:eastAsia="Times New Roman"/>
          <w:color w:val="333333"/>
          <w:highlight w:val="yellow"/>
          <w:lang w:eastAsia="es-PE"/>
        </w:rPr>
        <w:t> "cometieron los asesinatos después de intentar hacer creer a la opinión pública que tanto Ignacio Ellacuría como el resto de sacerdotes pertenecían al liderazgo intelectual del Frente para la Liberación Nacional Farabundo Martí</w:t>
      </w:r>
      <w:r w:rsidRPr="00666ADB">
        <w:rPr>
          <w:rFonts w:eastAsia="Times New Roman"/>
          <w:color w:val="333333"/>
          <w:lang w:eastAsia="es-PE"/>
        </w:rPr>
        <w:t>, generando la falsa afirmación de la existencia de un enemigo infiltrado en las estructuras de las sociedad, que actuaban como agentes de una confabulación socialista-comunista", de acuerdo a la sentencia.</w:t>
      </w:r>
    </w:p>
    <w:p w14:paraId="52719CC7" w14:textId="77777777" w:rsidR="00F97802" w:rsidRPr="00666ADB" w:rsidRDefault="00F97802" w:rsidP="00666ADB">
      <w:pPr>
        <w:spacing w:after="0" w:line="240" w:lineRule="auto"/>
      </w:pPr>
    </w:p>
    <w:p w14:paraId="6B98531C" w14:textId="77777777" w:rsidR="00F91408" w:rsidRPr="00666ADB" w:rsidRDefault="00F91408" w:rsidP="00666ADB">
      <w:pPr>
        <w:spacing w:after="0" w:line="240" w:lineRule="auto"/>
      </w:pPr>
    </w:p>
    <w:p w14:paraId="4DB94AB0" w14:textId="77777777" w:rsidR="00F91408" w:rsidRPr="00666ADB" w:rsidRDefault="00F91408" w:rsidP="00666ADB">
      <w:pPr>
        <w:spacing w:after="0" w:line="240" w:lineRule="auto"/>
      </w:pPr>
    </w:p>
    <w:p w14:paraId="587322F8" w14:textId="77777777" w:rsidR="00150978" w:rsidRPr="00666ADB" w:rsidRDefault="00150978" w:rsidP="00666ADB">
      <w:pPr>
        <w:spacing w:after="0" w:line="240" w:lineRule="auto"/>
        <w:outlineLvl w:val="0"/>
        <w:rPr>
          <w:rFonts w:eastAsia="Times New Roman"/>
          <w:b/>
          <w:bCs/>
          <w:color w:val="1A1A1A"/>
          <w:kern w:val="36"/>
          <w:lang w:eastAsia="es-PE"/>
        </w:rPr>
      </w:pPr>
      <w:bookmarkStart w:id="2" w:name="_Toc237947543"/>
      <w:r w:rsidRPr="00666ADB">
        <w:rPr>
          <w:rFonts w:eastAsia="Times New Roman"/>
          <w:b/>
          <w:bCs/>
          <w:color w:val="1A1A1A"/>
          <w:kern w:val="36"/>
          <w:lang w:eastAsia="es-PE"/>
        </w:rPr>
        <w:t>¿</w:t>
      </w:r>
      <w:r w:rsidRPr="004D5E35">
        <w:rPr>
          <w:rStyle w:val="Ttulo2Car"/>
          <w:rFonts w:eastAsiaTheme="minorHAnsi"/>
          <w:sz w:val="28"/>
          <w:szCs w:val="28"/>
        </w:rPr>
        <w:t>El presidente De la Espriella convirtió la ayuda humanitaria</w:t>
      </w:r>
      <w:r w:rsidRPr="00666ADB">
        <w:rPr>
          <w:rFonts w:eastAsia="Times New Roman"/>
          <w:b/>
          <w:bCs/>
          <w:color w:val="1A1A1A"/>
          <w:kern w:val="36"/>
          <w:lang w:eastAsia="es-PE"/>
        </w:rPr>
        <w:t xml:space="preserve"> como una ocupación militar después del terremoto en Cali?</w:t>
      </w:r>
      <w:bookmarkEnd w:id="2"/>
    </w:p>
    <w:p w14:paraId="5411668C" w14:textId="77777777" w:rsidR="00150978" w:rsidRPr="00666ADB" w:rsidRDefault="00150978" w:rsidP="00666ADB">
      <w:pPr>
        <w:spacing w:after="0" w:line="240" w:lineRule="auto"/>
        <w:rPr>
          <w:rFonts w:eastAsia="Times New Roman"/>
          <w:color w:val="000000"/>
          <w:lang w:eastAsia="es-PE"/>
        </w:rPr>
      </w:pPr>
    </w:p>
    <w:p w14:paraId="3A97FCA0" w14:textId="77777777" w:rsidR="00150978" w:rsidRPr="00666ADB" w:rsidRDefault="00150978" w:rsidP="00666ADB">
      <w:pPr>
        <w:spacing w:after="0" w:line="240" w:lineRule="auto"/>
        <w:rPr>
          <w:rFonts w:eastAsia="Times New Roman"/>
          <w:color w:val="000000"/>
          <w:lang w:eastAsia="es-PE"/>
        </w:rPr>
      </w:pPr>
      <w:hyperlink r:id="rId7" w:history="1">
        <w:r w:rsidRPr="00666ADB">
          <w:rPr>
            <w:rFonts w:eastAsia="Times New Roman"/>
            <w:color w:val="0000FF"/>
            <w:lang w:eastAsia="es-PE"/>
          </w:rPr>
          <w:t>Cristiano Morsolín</w:t>
        </w:r>
      </w:hyperlink>
      <w:r w:rsidR="004D5E35">
        <w:rPr>
          <w:rFonts w:eastAsia="Times New Roman"/>
          <w:color w:val="0000FF"/>
          <w:lang w:eastAsia="es-PE"/>
        </w:rPr>
        <w:t xml:space="preserve">, </w:t>
      </w:r>
      <w:r w:rsidRPr="00666ADB">
        <w:rPr>
          <w:rFonts w:eastAsia="Times New Roman"/>
          <w:color w:val="666666"/>
          <w:lang w:eastAsia="es-PE"/>
        </w:rPr>
        <w:t xml:space="preserve">15 </w:t>
      </w:r>
      <w:proofErr w:type="spellStart"/>
      <w:r w:rsidRPr="00666ADB">
        <w:rPr>
          <w:rFonts w:eastAsia="Times New Roman"/>
          <w:color w:val="666666"/>
          <w:lang w:eastAsia="es-PE"/>
        </w:rPr>
        <w:t>ago</w:t>
      </w:r>
      <w:proofErr w:type="spellEnd"/>
      <w:r w:rsidRPr="00666ADB">
        <w:rPr>
          <w:rFonts w:eastAsia="Times New Roman"/>
          <w:color w:val="666666"/>
          <w:lang w:eastAsia="es-PE"/>
        </w:rPr>
        <w:t xml:space="preserve"> 2026 - 22:08</w:t>
      </w:r>
    </w:p>
    <w:p w14:paraId="73C351F3" w14:textId="77777777" w:rsidR="00150978" w:rsidRPr="00666ADB" w:rsidRDefault="00150978" w:rsidP="00666ADB">
      <w:pPr>
        <w:numPr>
          <w:ilvl w:val="0"/>
          <w:numId w:val="3"/>
        </w:numPr>
        <w:spacing w:after="0" w:line="240" w:lineRule="auto"/>
        <w:ind w:left="0"/>
        <w:rPr>
          <w:rFonts w:eastAsia="Times New Roman"/>
          <w:color w:val="000000"/>
          <w:lang w:eastAsia="es-PE"/>
        </w:rPr>
      </w:pPr>
    </w:p>
    <w:p w14:paraId="272BD097" w14:textId="77777777" w:rsidR="00150978" w:rsidRPr="00666ADB" w:rsidRDefault="00150978" w:rsidP="00666ADB">
      <w:pPr>
        <w:spacing w:after="0" w:line="240" w:lineRule="auto"/>
        <w:rPr>
          <w:rFonts w:eastAsia="Times New Roman"/>
          <w:color w:val="333333"/>
          <w:lang w:eastAsia="es-PE"/>
        </w:rPr>
      </w:pPr>
      <w:r w:rsidRPr="00666ADB">
        <w:rPr>
          <w:rFonts w:eastAsia="Times New Roman"/>
          <w:color w:val="333333"/>
          <w:lang w:eastAsia="es-PE"/>
        </w:rPr>
        <w:t xml:space="preserve">"Tanta promesa que no se traduce en acciones concretas": el Obispo de Istmina (Chocó), </w:t>
      </w:r>
      <w:r w:rsidRPr="004D5E35">
        <w:rPr>
          <w:rFonts w:eastAsia="Times New Roman"/>
          <w:color w:val="333333"/>
          <w:highlight w:val="yellow"/>
          <w:lang w:eastAsia="es-PE"/>
        </w:rPr>
        <w:t>Monseñor Mario de Jesús Álvarez Gómez, ha pedido atención urgente para el Chocó y Buenaventura</w:t>
      </w:r>
      <w:r w:rsidRPr="00666ADB">
        <w:rPr>
          <w:rFonts w:eastAsia="Times New Roman"/>
          <w:color w:val="333333"/>
          <w:lang w:eastAsia="es-PE"/>
        </w:rPr>
        <w:t>, e instó al presidente Abelardo de la Espriella y a su gabinete “a gobernar sin retaliaciones políticas, sin ninguna clase de desquite”.</w:t>
      </w:r>
    </w:p>
    <w:p w14:paraId="56EDE754" w14:textId="77777777" w:rsidR="00150978" w:rsidRPr="00666ADB" w:rsidRDefault="00150978" w:rsidP="00666ADB">
      <w:pPr>
        <w:spacing w:after="0" w:line="240" w:lineRule="auto"/>
        <w:rPr>
          <w:rFonts w:eastAsia="Times New Roman"/>
          <w:color w:val="333333"/>
          <w:lang w:eastAsia="es-PE"/>
        </w:rPr>
      </w:pPr>
      <w:r w:rsidRPr="00666ADB">
        <w:rPr>
          <w:rFonts w:eastAsia="Times New Roman"/>
          <w:color w:val="333333"/>
          <w:lang w:eastAsia="es-PE"/>
        </w:rPr>
        <w:lastRenderedPageBreak/>
        <w:t xml:space="preserve">Chocó, uno de los departamentos más pobres de Colombia, sufrió gravemente las consecuencias del terremoto de magnitud 7,4, el cual </w:t>
      </w:r>
      <w:r w:rsidRPr="004D5E35">
        <w:rPr>
          <w:rFonts w:eastAsia="Times New Roman"/>
          <w:color w:val="333333"/>
          <w:highlight w:val="yellow"/>
          <w:lang w:eastAsia="es-PE"/>
        </w:rPr>
        <w:t>agravó una crisis marcada por el racismo estructural, por las deficiencias en salud, servicios públicos y atención estatal.</w:t>
      </w:r>
    </w:p>
    <w:p w14:paraId="7FD05D60" w14:textId="77777777" w:rsidR="00150978" w:rsidRPr="00666ADB" w:rsidRDefault="00150978" w:rsidP="00666ADB">
      <w:pPr>
        <w:spacing w:after="0" w:line="240" w:lineRule="auto"/>
        <w:rPr>
          <w:rFonts w:eastAsia="Times New Roman"/>
          <w:color w:val="333333"/>
          <w:lang w:eastAsia="es-PE"/>
        </w:rPr>
      </w:pPr>
      <w:r w:rsidRPr="00666ADB">
        <w:rPr>
          <w:rFonts w:eastAsia="Times New Roman"/>
          <w:color w:val="333333"/>
          <w:lang w:eastAsia="es-PE"/>
        </w:rPr>
        <w:t>En las últimas horas, se registró un nuevo sismo de magnitud 4,2 en San José del Palmar, Chocó, con una profundidad de 95 kilómetros. Es el sismo de mayor magnitud registrado desde el terremoto del pasado lunes.</w:t>
      </w:r>
    </w:p>
    <w:p w14:paraId="779B203C" w14:textId="77777777" w:rsidR="00150978" w:rsidRPr="00666ADB" w:rsidRDefault="00150978" w:rsidP="00666ADB">
      <w:pPr>
        <w:spacing w:after="0" w:line="240" w:lineRule="auto"/>
        <w:rPr>
          <w:rFonts w:eastAsia="Times New Roman"/>
          <w:color w:val="333333"/>
          <w:lang w:eastAsia="es-PE"/>
        </w:rPr>
      </w:pPr>
      <w:r w:rsidRPr="00666ADB">
        <w:rPr>
          <w:rFonts w:eastAsia="Times New Roman"/>
          <w:color w:val="333333"/>
          <w:lang w:eastAsia="es-PE"/>
        </w:rPr>
        <w:t xml:space="preserve">Monseñor Mario de Jesús Álvarez Gómez, obispo de la Diócesis de Istmina, Tadó, ha comentado a “Religión Digital” que “la diócesis de Istmina, Tadó, ocupa 23.000 kilómetros de los 46.500 que tiene el departamento, toda la zona de la costa pacífica pertenece a esta diócesis y todo el suroccidente, incluido el municipio de San José del Palmar, epicentro de este terrible sismo, y la comunidad de </w:t>
      </w:r>
      <w:proofErr w:type="spellStart"/>
      <w:r w:rsidRPr="00666ADB">
        <w:rPr>
          <w:rFonts w:eastAsia="Times New Roman"/>
          <w:color w:val="333333"/>
          <w:lang w:eastAsia="es-PE"/>
        </w:rPr>
        <w:t>Nóvita</w:t>
      </w:r>
      <w:proofErr w:type="spellEnd"/>
      <w:r w:rsidRPr="00666ADB">
        <w:rPr>
          <w:rFonts w:eastAsia="Times New Roman"/>
          <w:color w:val="333333"/>
          <w:lang w:eastAsia="es-PE"/>
        </w:rPr>
        <w:t>, que está ahí relativamente cerca, y todo el San Juan. Los municipios de Cereté, Unión Panamericana y Mina, y son dieciocho municipios que nos corresponde acompañar espiritualmente. Esta una zona que directamente recibió este terrible sismo y lo ha padecido. Afortunadamente, en vidas humanas, pocas. pero el desastre material es devastador”.</w:t>
      </w:r>
    </w:p>
    <w:p w14:paraId="1530A173" w14:textId="77777777" w:rsidR="00150978" w:rsidRPr="00666ADB" w:rsidRDefault="00150978" w:rsidP="00666ADB">
      <w:pPr>
        <w:spacing w:after="0" w:line="240" w:lineRule="auto"/>
        <w:rPr>
          <w:rFonts w:eastAsia="Times New Roman"/>
          <w:color w:val="333333"/>
          <w:lang w:eastAsia="es-PE"/>
        </w:rPr>
      </w:pPr>
      <w:r w:rsidRPr="00666ADB">
        <w:rPr>
          <w:rFonts w:eastAsia="Times New Roman"/>
          <w:color w:val="333333"/>
          <w:lang w:eastAsia="es-PE"/>
        </w:rPr>
        <w:t xml:space="preserve">El obispo de Istmina agregó que hubo mucha destrucción en </w:t>
      </w:r>
      <w:proofErr w:type="spellStart"/>
      <w:r w:rsidRPr="00666ADB">
        <w:rPr>
          <w:rFonts w:eastAsia="Times New Roman"/>
          <w:color w:val="333333"/>
          <w:lang w:eastAsia="es-PE"/>
        </w:rPr>
        <w:t>Nóvita</w:t>
      </w:r>
      <w:proofErr w:type="spellEnd"/>
      <w:r w:rsidRPr="00666ADB">
        <w:rPr>
          <w:rFonts w:eastAsia="Times New Roman"/>
          <w:color w:val="333333"/>
          <w:lang w:eastAsia="es-PE"/>
        </w:rPr>
        <w:t xml:space="preserve">, en los </w:t>
      </w:r>
      <w:proofErr w:type="spellStart"/>
      <w:r w:rsidRPr="00666ADB">
        <w:rPr>
          <w:rFonts w:eastAsia="Times New Roman"/>
          <w:color w:val="333333"/>
          <w:lang w:eastAsia="es-PE"/>
        </w:rPr>
        <w:t>Baudoes</w:t>
      </w:r>
      <w:proofErr w:type="spellEnd"/>
      <w:r w:rsidRPr="00666ADB">
        <w:rPr>
          <w:rFonts w:eastAsia="Times New Roman"/>
          <w:color w:val="333333"/>
          <w:lang w:eastAsia="es-PE"/>
        </w:rPr>
        <w:t xml:space="preserve">, en el Alto Baudó, en el Medio Baudó, “allí estamos cerca del río Baudó y es un terreno muy fangoso y las construcciones prácticamente se hundieron, la tierra las absorbió, en </w:t>
      </w:r>
      <w:proofErr w:type="spellStart"/>
      <w:r w:rsidRPr="00666ADB">
        <w:rPr>
          <w:rFonts w:eastAsia="Times New Roman"/>
          <w:color w:val="333333"/>
          <w:lang w:eastAsia="es-PE"/>
        </w:rPr>
        <w:t>Nóvita</w:t>
      </w:r>
      <w:proofErr w:type="spellEnd"/>
      <w:r w:rsidRPr="00666ADB">
        <w:rPr>
          <w:rFonts w:eastAsia="Times New Roman"/>
          <w:color w:val="333333"/>
          <w:lang w:eastAsia="es-PE"/>
        </w:rPr>
        <w:t>, en Condoto, el panorama es muy triste”.</w:t>
      </w:r>
    </w:p>
    <w:p w14:paraId="05AE71CD" w14:textId="77777777" w:rsidR="00150978" w:rsidRPr="00666ADB" w:rsidRDefault="00150978" w:rsidP="00666ADB">
      <w:pPr>
        <w:spacing w:after="0" w:line="240" w:lineRule="auto"/>
        <w:rPr>
          <w:rFonts w:eastAsia="Times New Roman"/>
          <w:color w:val="333333"/>
          <w:lang w:eastAsia="es-PE"/>
        </w:rPr>
      </w:pPr>
      <w:r w:rsidRPr="00F926CA">
        <w:rPr>
          <w:rFonts w:eastAsia="Times New Roman"/>
          <w:color w:val="333333"/>
          <w:highlight w:val="yellow"/>
          <w:lang w:eastAsia="es-PE"/>
        </w:rPr>
        <w:t>“Un pueblo golpeado por la falta de Estado”:</w:t>
      </w:r>
      <w:r w:rsidRPr="00666ADB">
        <w:rPr>
          <w:rFonts w:eastAsia="Times New Roman"/>
          <w:color w:val="333333"/>
          <w:lang w:eastAsia="es-PE"/>
        </w:rPr>
        <w:t xml:space="preserve"> Chocó, el epicentro de un sismo y de una deuda histórica en Colombia”, lo ha definido France24.</w:t>
      </w:r>
    </w:p>
    <w:p w14:paraId="105081B8" w14:textId="77777777" w:rsidR="00150978" w:rsidRPr="00666ADB" w:rsidRDefault="00150978" w:rsidP="00666ADB">
      <w:pPr>
        <w:spacing w:after="0" w:line="240" w:lineRule="auto"/>
        <w:rPr>
          <w:rFonts w:eastAsia="Times New Roman"/>
          <w:color w:val="333333"/>
          <w:lang w:eastAsia="es-PE"/>
        </w:rPr>
      </w:pPr>
      <w:r w:rsidRPr="00666ADB">
        <w:rPr>
          <w:rFonts w:eastAsia="Times New Roman"/>
          <w:color w:val="333333"/>
          <w:lang w:eastAsia="es-PE"/>
        </w:rPr>
        <w:t>“El sismo no discrimina, pero la desigualdad sí...”: </w:t>
      </w:r>
      <w:r w:rsidRPr="00666ADB">
        <w:rPr>
          <w:rFonts w:eastAsia="Times New Roman"/>
          <w:b/>
          <w:bCs/>
          <w:color w:val="333333"/>
          <w:lang w:eastAsia="es-PE"/>
        </w:rPr>
        <w:t>la lideresa afro feminista, Jessica Robledo</w:t>
      </w:r>
      <w:r w:rsidRPr="00666ADB">
        <w:rPr>
          <w:rFonts w:eastAsia="Times New Roman"/>
          <w:color w:val="333333"/>
          <w:lang w:eastAsia="es-PE"/>
        </w:rPr>
        <w:t xml:space="preserve"> expuso la dura realidad que golpea al Chocó tras el terremoto: “lo que para otras regiones fue un susto o un hecho fuerte, </w:t>
      </w:r>
      <w:r w:rsidRPr="00F926CA">
        <w:rPr>
          <w:rFonts w:eastAsia="Times New Roman"/>
          <w:color w:val="333333"/>
          <w:highlight w:val="yellow"/>
          <w:lang w:eastAsia="es-PE"/>
        </w:rPr>
        <w:t>en su territorio se transformó en una catástrofe absoluta debido al racismo estructural y al abandono histórico del Estado”.</w:t>
      </w:r>
      <w:r w:rsidRPr="00666ADB">
        <w:rPr>
          <w:rFonts w:eastAsia="Times New Roman"/>
          <w:color w:val="333333"/>
          <w:lang w:eastAsia="es-PE"/>
        </w:rPr>
        <w:t xml:space="preserve"> Jessica Robledo denunció que “vivir sin vías dignas, sin agua potable y sin conectividad dejó al departamento sin preparación alguna ante la emergencia”.</w:t>
      </w:r>
    </w:p>
    <w:p w14:paraId="7B8D24D1" w14:textId="77777777" w:rsidR="00150978" w:rsidRPr="00666ADB" w:rsidRDefault="00150978" w:rsidP="00666ADB">
      <w:pPr>
        <w:spacing w:after="0" w:line="240" w:lineRule="auto"/>
        <w:rPr>
          <w:rFonts w:eastAsia="Times New Roman"/>
          <w:color w:val="333333"/>
          <w:lang w:eastAsia="es-PE"/>
        </w:rPr>
      </w:pPr>
      <w:r w:rsidRPr="00666ADB">
        <w:rPr>
          <w:rFonts w:eastAsia="Times New Roman"/>
          <w:b/>
          <w:bCs/>
          <w:color w:val="333333"/>
          <w:lang w:eastAsia="es-PE"/>
        </w:rPr>
        <w:t>El Rector General de la Universidad Pontificia Bolivariana de Medellin, padre Diego Marulanda, ha confirmado las críticas del obispo Álvarez, dirigidas al nuevo presidente De la Espriella.</w:t>
      </w:r>
    </w:p>
    <w:p w14:paraId="70CA4FDF" w14:textId="77777777" w:rsidR="00150978" w:rsidRPr="00666ADB" w:rsidRDefault="00150978" w:rsidP="00666ADB">
      <w:pPr>
        <w:spacing w:after="0" w:line="240" w:lineRule="auto"/>
        <w:rPr>
          <w:rFonts w:eastAsia="Times New Roman"/>
          <w:color w:val="333333"/>
          <w:lang w:eastAsia="es-PE"/>
        </w:rPr>
      </w:pPr>
      <w:r w:rsidRPr="00666ADB">
        <w:rPr>
          <w:rFonts w:eastAsia="Times New Roman"/>
          <w:color w:val="333333"/>
          <w:lang w:eastAsia="es-PE"/>
        </w:rPr>
        <w:t xml:space="preserve">En su artículo “Solidaridad como virtud pública”, publicado por “El colombiano”, el padre Diego Marulanda ha subrayado que </w:t>
      </w:r>
      <w:r w:rsidRPr="00F926CA">
        <w:rPr>
          <w:rFonts w:eastAsia="Times New Roman"/>
          <w:color w:val="333333"/>
          <w:highlight w:val="yellow"/>
          <w:lang w:eastAsia="es-PE"/>
        </w:rPr>
        <w:t>“la emergencia exige que Gobierno nacional, autoridades territoriales, empresarios, universidades, organizaciones sociales, iglesias y ciudadanos trabajen coordinadamente, al tiempo que requiere superar la polarización</w:t>
      </w:r>
      <w:r w:rsidRPr="00666ADB">
        <w:rPr>
          <w:rFonts w:eastAsia="Times New Roman"/>
          <w:color w:val="333333"/>
          <w:lang w:eastAsia="es-PE"/>
        </w:rPr>
        <w:t xml:space="preserve"> </w:t>
      </w:r>
      <w:r w:rsidRPr="00F926CA">
        <w:rPr>
          <w:rFonts w:eastAsia="Times New Roman"/>
          <w:color w:val="333333"/>
          <w:highlight w:val="yellow"/>
          <w:lang w:eastAsia="es-PE"/>
        </w:rPr>
        <w:t>que nos ha ido acostumbrando a mirar al otro como enemigo.</w:t>
      </w:r>
    </w:p>
    <w:p w14:paraId="1C671839" w14:textId="77777777" w:rsidR="00150978" w:rsidRPr="00666ADB" w:rsidRDefault="00150978" w:rsidP="00666ADB">
      <w:pPr>
        <w:spacing w:after="0" w:line="240" w:lineRule="auto"/>
        <w:rPr>
          <w:rFonts w:eastAsia="Times New Roman"/>
          <w:color w:val="333333"/>
          <w:lang w:eastAsia="es-PE"/>
        </w:rPr>
      </w:pPr>
      <w:r w:rsidRPr="00666ADB">
        <w:rPr>
          <w:rFonts w:eastAsia="Times New Roman"/>
          <w:color w:val="333333"/>
          <w:lang w:eastAsia="es-PE"/>
        </w:rPr>
        <w:t xml:space="preserve">La encíclica “Fratelli Tutti” presenta la solidaridad como una virtud moral y social que se expresa en el servicio, el cuidado de los más frágiles y la </w:t>
      </w:r>
      <w:r w:rsidRPr="00666ADB">
        <w:rPr>
          <w:rFonts w:eastAsia="Times New Roman"/>
          <w:color w:val="333333"/>
          <w:lang w:eastAsia="es-PE"/>
        </w:rPr>
        <w:lastRenderedPageBreak/>
        <w:t>responsabilidad por el otro. El papa Francisco invitó a cuidar la fragilidad de cada persona y a asumir activamente la rehabilitación de las sociedades heridas para superar odios y resentimientos. La solidaridad auténtica supera los gestos ocasionales de generosidad y se convierte en un compromiso con el bien común, capaz de tender puentes, sanar heridas y construir una sociedad fraterna. La solidaridad ha de ser genuina y no una estrategia de posicionamiento y ventaja personal.</w:t>
      </w:r>
    </w:p>
    <w:p w14:paraId="3A190013" w14:textId="77777777" w:rsidR="00150978" w:rsidRPr="00666ADB" w:rsidRDefault="00150978" w:rsidP="00666ADB">
      <w:pPr>
        <w:spacing w:after="0" w:line="240" w:lineRule="auto"/>
        <w:rPr>
          <w:rFonts w:eastAsia="Times New Roman"/>
          <w:color w:val="333333"/>
          <w:lang w:eastAsia="es-PE"/>
        </w:rPr>
      </w:pPr>
      <w:r w:rsidRPr="00666ADB">
        <w:rPr>
          <w:rFonts w:eastAsia="Times New Roman"/>
          <w:color w:val="333333"/>
          <w:lang w:eastAsia="es-PE"/>
        </w:rPr>
        <w:t xml:space="preserve">Es preciso denunciar que </w:t>
      </w:r>
      <w:r w:rsidRPr="00ED1832">
        <w:rPr>
          <w:rFonts w:eastAsia="Times New Roman"/>
          <w:color w:val="333333"/>
          <w:highlight w:val="yellow"/>
          <w:lang w:eastAsia="es-PE"/>
        </w:rPr>
        <w:t>la tragedia no puede convertirse en oportunidad para la corrupción</w:t>
      </w:r>
      <w:r w:rsidRPr="00666ADB">
        <w:rPr>
          <w:rFonts w:eastAsia="Times New Roman"/>
          <w:color w:val="333333"/>
          <w:lang w:eastAsia="es-PE"/>
        </w:rPr>
        <w:t>. Los recursos destinados a reconstruir viviendas, hospitales, escuelas, vías y comunidades deben llegar a las personas que realmente los necesitan. Aprovechar este evento de la naturaleza para robar, inflar contratos, desviar ayudas, favorecer intereses particulares o utilizar políticamente los recursos públicos sería una doble tragedia, porque sería valerse del dolor de las víctimas y traicionar la confianza ciudadana”, concluyo el Rector General UPB.</w:t>
      </w:r>
    </w:p>
    <w:p w14:paraId="6C24A9AC" w14:textId="77777777" w:rsidR="00ED1832" w:rsidRDefault="00150978" w:rsidP="00666ADB">
      <w:pPr>
        <w:spacing w:after="0" w:line="240" w:lineRule="auto"/>
        <w:rPr>
          <w:rFonts w:eastAsia="Times New Roman"/>
          <w:color w:val="333333"/>
          <w:lang w:eastAsia="es-PE"/>
        </w:rPr>
      </w:pPr>
      <w:r w:rsidRPr="00666ADB">
        <w:rPr>
          <w:rFonts w:eastAsia="Times New Roman"/>
          <w:b/>
          <w:bCs/>
          <w:color w:val="333333"/>
          <w:lang w:eastAsia="es-PE"/>
        </w:rPr>
        <w:t xml:space="preserve">El presidente de la </w:t>
      </w:r>
      <w:r w:rsidRPr="00ED1832">
        <w:rPr>
          <w:rFonts w:eastAsia="Times New Roman"/>
          <w:b/>
          <w:bCs/>
          <w:color w:val="333333"/>
          <w:highlight w:val="yellow"/>
          <w:lang w:eastAsia="es-PE"/>
        </w:rPr>
        <w:t>Conferencia Episcopal de Colombia, misionero de la Consolata, arzobispo de Cartagena, Francisco Munera</w:t>
      </w:r>
      <w:r w:rsidRPr="00666ADB">
        <w:rPr>
          <w:rFonts w:eastAsia="Times New Roman"/>
          <w:color w:val="333333"/>
          <w:lang w:eastAsia="es-PE"/>
        </w:rPr>
        <w:t xml:space="preserve"> ha subrayado que “varias jurisdicciones han sido muy afectadas, como las del Chocó, Istmina y Quibdó, Cali ha sufrido, ha sido muy afectada; Pereira, dentro de las del Eje Cafetero, es la más afectada, y por supuesto también jurisdicciones del Valle del Cauca como Buenaventura y otras.  Desde la pastoral social se está recopilando toda la información para tener claridad y tener un diagnóstico completo, el martes hubo una reunión con los obispos de las diócesis más afectadas, y el miércoles hubo un encuentro con todos los de las pastorales sociales para ver cómo generamos la acción solidaria que estamos impulsando como iglesia católica en Colombia a través de cuentas en Bancolombia y en Banco de Bogotá”. El presidente CEC de los obispos colombianos ha agregado que “De parte de la Conferencia Episcopal </w:t>
      </w:r>
      <w:r w:rsidRPr="00ED1832">
        <w:rPr>
          <w:rFonts w:eastAsia="Times New Roman"/>
          <w:color w:val="333333"/>
          <w:highlight w:val="yellow"/>
          <w:lang w:eastAsia="es-PE"/>
        </w:rPr>
        <w:t>hacemos un llamado a la solidaridad de todos</w:t>
      </w:r>
      <w:r w:rsidRPr="00666ADB">
        <w:rPr>
          <w:rFonts w:eastAsia="Times New Roman"/>
          <w:color w:val="333333"/>
          <w:lang w:eastAsia="es-PE"/>
        </w:rPr>
        <w:t>, pensando en Colombia hasta el último rincón. Que nuestro corazón, nuestra mente, nuestra mano, nuestra solidaridad, llegue a todos. Traducir la solidaridad en oración, en acompañamiento y en servicio son las tres claves que le hemos querido presentar a la Iglesia en Colombia y al pueblo colombiano en general. Traducir la solidaridad en oración, primero que todo, por las familias, por las víctimas, segundo, en presencia, acompañamiento, consolación, y tercero, en servicio. Por eso agradecemos también a tantísimos voluntarios, a tantísimas personas, que están dedicando día y noche, su tiempo, su experticia, para rescatar vidas, uno se conmueve frente a estas escenas de vidas rescatadas, gracias a Dios, de personas que han podido todavía ser rescatadas debajo de las ruinas”, concluyo el arzobispo Francisco Munera.</w:t>
      </w:r>
    </w:p>
    <w:p w14:paraId="558E2458" w14:textId="77777777" w:rsidR="00150978" w:rsidRPr="00666ADB" w:rsidRDefault="00150978" w:rsidP="00666ADB">
      <w:pPr>
        <w:spacing w:after="0" w:line="240" w:lineRule="auto"/>
        <w:rPr>
          <w:rFonts w:eastAsia="Times New Roman"/>
          <w:color w:val="333333"/>
          <w:lang w:eastAsia="es-PE"/>
        </w:rPr>
      </w:pPr>
      <w:r w:rsidRPr="00666ADB">
        <w:rPr>
          <w:rFonts w:eastAsia="Times New Roman"/>
          <w:b/>
          <w:bCs/>
          <w:color w:val="333333"/>
          <w:lang w:eastAsia="es-PE"/>
        </w:rPr>
        <w:lastRenderedPageBreak/>
        <w:t xml:space="preserve">Cientos de personas siguen bajo los escombros, pero el presidente De la Espriella rechaza los socorristas extranjeros como denuncian varios </w:t>
      </w:r>
      <w:proofErr w:type="spellStart"/>
      <w:r w:rsidRPr="00666ADB">
        <w:rPr>
          <w:rFonts w:eastAsia="Times New Roman"/>
          <w:b/>
          <w:bCs/>
          <w:color w:val="333333"/>
          <w:lang w:eastAsia="es-PE"/>
        </w:rPr>
        <w:t>mass</w:t>
      </w:r>
      <w:proofErr w:type="spellEnd"/>
      <w:r w:rsidRPr="00666ADB">
        <w:rPr>
          <w:rFonts w:eastAsia="Times New Roman"/>
          <w:b/>
          <w:bCs/>
          <w:color w:val="333333"/>
          <w:lang w:eastAsia="es-PE"/>
        </w:rPr>
        <w:t>-media europeos</w:t>
      </w:r>
    </w:p>
    <w:p w14:paraId="49151D5C" w14:textId="77777777" w:rsidR="00150978" w:rsidRPr="00666ADB" w:rsidRDefault="00150978" w:rsidP="00666ADB">
      <w:pPr>
        <w:spacing w:after="0" w:line="240" w:lineRule="auto"/>
        <w:rPr>
          <w:rFonts w:eastAsia="Times New Roman"/>
          <w:color w:val="333333"/>
          <w:lang w:eastAsia="es-PE"/>
        </w:rPr>
      </w:pPr>
      <w:r w:rsidRPr="00F81516">
        <w:rPr>
          <w:rFonts w:eastAsia="Times New Roman"/>
          <w:color w:val="333333"/>
          <w:highlight w:val="yellow"/>
          <w:lang w:eastAsia="es-PE"/>
        </w:rPr>
        <w:t>Las esperanzas de encontrar más sobrevivientes</w:t>
      </w:r>
      <w:r w:rsidRPr="00666ADB">
        <w:rPr>
          <w:rFonts w:eastAsia="Times New Roman"/>
          <w:color w:val="333333"/>
          <w:lang w:eastAsia="es-PE"/>
        </w:rPr>
        <w:t xml:space="preserve"> del potente terremoto que sacudió Colombia el pasado lunes 10 de agosto </w:t>
      </w:r>
      <w:r w:rsidRPr="00F81516">
        <w:rPr>
          <w:rFonts w:eastAsia="Times New Roman"/>
          <w:color w:val="333333"/>
          <w:highlight w:val="yellow"/>
          <w:lang w:eastAsia="es-PE"/>
        </w:rPr>
        <w:t>se desvanecen</w:t>
      </w:r>
      <w:r w:rsidRPr="00666ADB">
        <w:rPr>
          <w:rFonts w:eastAsia="Times New Roman"/>
          <w:color w:val="333333"/>
          <w:lang w:eastAsia="es-PE"/>
        </w:rPr>
        <w:t xml:space="preserve"> este viernes 14 de agosto de 2026, mientras los rescatistas reducen el alcance de las búsquedas y las familias en las zonas más afectadas esperaban noticias de sus parientes desaparecidos.</w:t>
      </w:r>
    </w:p>
    <w:p w14:paraId="4A1420A6" w14:textId="77777777" w:rsidR="00150978" w:rsidRPr="00666ADB" w:rsidRDefault="00150978" w:rsidP="00666ADB">
      <w:pPr>
        <w:spacing w:after="0" w:line="240" w:lineRule="auto"/>
        <w:rPr>
          <w:rFonts w:eastAsia="Times New Roman"/>
          <w:color w:val="333333"/>
          <w:lang w:eastAsia="es-PE"/>
        </w:rPr>
      </w:pPr>
      <w:r w:rsidRPr="00666ADB">
        <w:rPr>
          <w:rFonts w:eastAsia="Times New Roman"/>
          <w:color w:val="333333"/>
          <w:lang w:eastAsia="es-PE"/>
        </w:rPr>
        <w:t>En Cali, la tercera ciudad más grande del país y una de las más afectadas por el potente sismo, los equipos pasaron de las labores de búsqueda y rescate a la remoción de escombros en la mayoría de los lugares afectados, una señal de que la respuesta al desastre entraba en una fase más sombría después de las cruciales primeras 72 horas. "Lamentablemente, estamos llegando a un punto en el que la probabilidad de encontrar sobrevivientes disminuye, pero nuestra misión es continuar la búsqueda y encontrar a todas las personas reportadas como desaparecidas", declaró el jueves por la noche </w:t>
      </w:r>
      <w:r w:rsidRPr="00666ADB">
        <w:rPr>
          <w:rFonts w:eastAsia="Times New Roman"/>
          <w:b/>
          <w:bCs/>
          <w:color w:val="333333"/>
          <w:lang w:eastAsia="es-PE"/>
        </w:rPr>
        <w:t>David Tamayo, director de la Unidad Nacional de Gestión del Riesgo de Desastres de Colombia.</w:t>
      </w:r>
    </w:p>
    <w:p w14:paraId="01354C10" w14:textId="77777777" w:rsidR="00150978" w:rsidRPr="00666ADB" w:rsidRDefault="00150978" w:rsidP="00666ADB">
      <w:pPr>
        <w:spacing w:after="0" w:line="240" w:lineRule="auto"/>
        <w:rPr>
          <w:rFonts w:eastAsia="Times New Roman"/>
          <w:color w:val="333333"/>
          <w:lang w:eastAsia="es-PE"/>
        </w:rPr>
      </w:pPr>
      <w:r w:rsidRPr="00666ADB">
        <w:rPr>
          <w:rFonts w:eastAsia="Times New Roman"/>
          <w:color w:val="333333"/>
          <w:lang w:eastAsia="es-PE"/>
        </w:rPr>
        <w:t>El movimiento telúrico de magnitud 7.4 y que sacudió principalmente a varias ciudades de la región occidental del país, deja al menos 281 víctimas mortales, según confirmó el jueves el recién posesionado presidente, Abelardo de la Espriella.</w:t>
      </w:r>
    </w:p>
    <w:p w14:paraId="74B3A76C" w14:textId="77777777" w:rsidR="00150978" w:rsidRPr="00666ADB" w:rsidRDefault="00150978" w:rsidP="00666ADB">
      <w:pPr>
        <w:spacing w:after="0" w:line="240" w:lineRule="auto"/>
        <w:rPr>
          <w:rFonts w:eastAsia="Times New Roman"/>
          <w:color w:val="333333"/>
          <w:lang w:eastAsia="es-PE"/>
        </w:rPr>
      </w:pPr>
      <w:r w:rsidRPr="00F81516">
        <w:rPr>
          <w:rFonts w:eastAsia="Times New Roman"/>
          <w:color w:val="333333"/>
          <w:highlight w:val="yellow"/>
          <w:lang w:eastAsia="es-PE"/>
        </w:rPr>
        <w:t xml:space="preserve">Cientos de personas siguen bajo los escombros, pero el presidente De la Espriella rechaza los socorristas extranjeros como señalan varios </w:t>
      </w:r>
      <w:proofErr w:type="spellStart"/>
      <w:r w:rsidRPr="00F81516">
        <w:rPr>
          <w:rFonts w:eastAsia="Times New Roman"/>
          <w:color w:val="333333"/>
          <w:highlight w:val="yellow"/>
          <w:lang w:eastAsia="es-PE"/>
        </w:rPr>
        <w:t>mass</w:t>
      </w:r>
      <w:proofErr w:type="spellEnd"/>
      <w:r w:rsidRPr="00F81516">
        <w:rPr>
          <w:rFonts w:eastAsia="Times New Roman"/>
          <w:color w:val="333333"/>
          <w:highlight w:val="yellow"/>
          <w:lang w:eastAsia="es-PE"/>
        </w:rPr>
        <w:t>-media europeos.</w:t>
      </w:r>
    </w:p>
    <w:p w14:paraId="2B2AE17C" w14:textId="77777777" w:rsidR="00150978" w:rsidRPr="00666ADB" w:rsidRDefault="00150978" w:rsidP="00666ADB">
      <w:pPr>
        <w:spacing w:after="0" w:line="240" w:lineRule="auto"/>
        <w:rPr>
          <w:rFonts w:eastAsia="Times New Roman"/>
          <w:color w:val="333333"/>
          <w:lang w:eastAsia="es-PE"/>
        </w:rPr>
      </w:pPr>
      <w:r w:rsidRPr="00666ADB">
        <w:rPr>
          <w:rFonts w:eastAsia="Times New Roman"/>
          <w:color w:val="333333"/>
          <w:lang w:eastAsia="es-PE"/>
        </w:rPr>
        <w:t>“Colombia rechaza el apoyo de personal internacional de rescate para atender el terremoto”, ha titulado “El País” (Madrid), del día 11 agosto, evidenciando que “los ofrecimientos de ayuda de otros países para atender la emergencia provocada por el devastador terremoto en Colombia se atascan justo cuando cada minuto cuenta. En medio de la confusión, el Gobierno de Abelardo de la Espriella ha optado por desatender esas ofertas o rechazar de plano el apoyo de personal en las tareas de rescate”.</w:t>
      </w:r>
    </w:p>
    <w:p w14:paraId="27190BD2" w14:textId="77777777" w:rsidR="00150978" w:rsidRPr="00666ADB" w:rsidRDefault="00150978" w:rsidP="00666ADB">
      <w:pPr>
        <w:spacing w:after="0" w:line="240" w:lineRule="auto"/>
        <w:rPr>
          <w:rFonts w:eastAsia="Times New Roman"/>
          <w:color w:val="333333"/>
          <w:lang w:eastAsia="es-PE"/>
        </w:rPr>
      </w:pPr>
      <w:r w:rsidRPr="00666ADB">
        <w:rPr>
          <w:rFonts w:eastAsia="Times New Roman"/>
          <w:color w:val="333333"/>
          <w:lang w:eastAsia="es-PE"/>
        </w:rPr>
        <w:t>“</w:t>
      </w:r>
      <w:r w:rsidRPr="00666ADB">
        <w:rPr>
          <w:rFonts w:eastAsia="Times New Roman"/>
          <w:b/>
          <w:bCs/>
          <w:color w:val="333333"/>
          <w:lang w:eastAsia="es-PE"/>
        </w:rPr>
        <w:t>El cortocircuito en el traspaso de poderes en Colombia complica la gestión del terremoto para el ultra De La Espriella</w:t>
      </w:r>
      <w:r w:rsidRPr="00666ADB">
        <w:rPr>
          <w:rFonts w:eastAsia="Times New Roman"/>
          <w:color w:val="333333"/>
          <w:lang w:eastAsia="es-PE"/>
        </w:rPr>
        <w:t xml:space="preserve">” ha analizado el “Diario.es” de Madrid, enfatizando que </w:t>
      </w:r>
      <w:r w:rsidRPr="00F81516">
        <w:rPr>
          <w:rFonts w:eastAsia="Times New Roman"/>
          <w:color w:val="333333"/>
          <w:highlight w:val="yellow"/>
          <w:lang w:eastAsia="es-PE"/>
        </w:rPr>
        <w:t>“algunos analistas alertan de que la gestión de catástrofes y la agenda climática ha ocupado un lugar marginal en la bitácora del nuevo Gobierno</w:t>
      </w:r>
      <w:r w:rsidRPr="00666ADB">
        <w:rPr>
          <w:rFonts w:eastAsia="Times New Roman"/>
          <w:color w:val="333333"/>
          <w:lang w:eastAsia="es-PE"/>
        </w:rPr>
        <w:t xml:space="preserve"> desde la campaña electoral. De hecho, en el discurso de investidura, pronunciado el 7 de agosto en Cali, apenas se mencionaron. </w:t>
      </w:r>
      <w:r w:rsidRPr="00F81516">
        <w:rPr>
          <w:rFonts w:eastAsia="Times New Roman"/>
          <w:color w:val="333333"/>
          <w:highlight w:val="yellow"/>
          <w:lang w:eastAsia="es-PE"/>
        </w:rPr>
        <w:t>La explicación es política e ideológica: como parte de su programa para recortar ministerios y organismos públicos</w:t>
      </w:r>
      <w:r w:rsidRPr="00666ADB">
        <w:rPr>
          <w:rFonts w:eastAsia="Times New Roman"/>
          <w:color w:val="333333"/>
          <w:lang w:eastAsia="es-PE"/>
        </w:rPr>
        <w:t xml:space="preserve">, en un plan de austeridad y reducción del Estado, el mandatario había incluido la </w:t>
      </w:r>
      <w:r w:rsidRPr="00F81516">
        <w:rPr>
          <w:rFonts w:eastAsia="Times New Roman"/>
          <w:color w:val="333333"/>
          <w:highlight w:val="yellow"/>
          <w:lang w:eastAsia="es-PE"/>
        </w:rPr>
        <w:t>supresión de la Unidad Nacional de Gestión de Riesgos y Desastres</w:t>
      </w:r>
      <w:r w:rsidRPr="00666ADB">
        <w:rPr>
          <w:rFonts w:eastAsia="Times New Roman"/>
          <w:color w:val="333333"/>
          <w:lang w:eastAsia="es-PE"/>
        </w:rPr>
        <w:t xml:space="preserve"> </w:t>
      </w:r>
      <w:r w:rsidRPr="00666ADB">
        <w:rPr>
          <w:rFonts w:eastAsia="Times New Roman"/>
          <w:color w:val="333333"/>
          <w:lang w:eastAsia="es-PE"/>
        </w:rPr>
        <w:lastRenderedPageBreak/>
        <w:t>UNGRD y su fusión con otra entidad. Tres días después, la realidad ha dinamitado la idea”.</w:t>
      </w:r>
    </w:p>
    <w:p w14:paraId="06E72C7E" w14:textId="77777777" w:rsidR="00150978" w:rsidRPr="00666ADB" w:rsidRDefault="00150978" w:rsidP="00666ADB">
      <w:pPr>
        <w:spacing w:after="0" w:line="240" w:lineRule="auto"/>
        <w:rPr>
          <w:rFonts w:eastAsia="Times New Roman"/>
          <w:color w:val="333333"/>
          <w:lang w:eastAsia="es-PE"/>
        </w:rPr>
      </w:pPr>
      <w:r w:rsidRPr="00666ADB">
        <w:rPr>
          <w:rFonts w:eastAsia="Times New Roman"/>
          <w:color w:val="333333"/>
          <w:lang w:eastAsia="es-PE"/>
        </w:rPr>
        <w:t>La revista “</w:t>
      </w:r>
      <w:r w:rsidRPr="00666ADB">
        <w:rPr>
          <w:rFonts w:eastAsia="Times New Roman"/>
          <w:b/>
          <w:bCs/>
          <w:color w:val="333333"/>
          <w:lang w:eastAsia="es-PE"/>
        </w:rPr>
        <w:t>The Economist” (Londres)</w:t>
      </w:r>
      <w:r w:rsidRPr="00666ADB">
        <w:rPr>
          <w:rFonts w:eastAsia="Times New Roman"/>
          <w:color w:val="333333"/>
          <w:lang w:eastAsia="es-PE"/>
        </w:rPr>
        <w:t xml:space="preserve"> publicó este miércoles un artículo con críticas al presidente Abelardo de la Espriella y una radiografía social de Colombia que quedaron en evidencia tras el terremoto de esta semana. </w:t>
      </w:r>
      <w:r w:rsidRPr="007C68F0">
        <w:rPr>
          <w:rFonts w:eastAsia="Times New Roman"/>
          <w:color w:val="333333"/>
          <w:highlight w:val="yellow"/>
          <w:lang w:eastAsia="es-PE"/>
        </w:rPr>
        <w:t>La disparidad en Colombia se refleja en el nivel de atención dado al Chocó y el recibido por Cali</w:t>
      </w:r>
      <w:r w:rsidRPr="00666ADB">
        <w:rPr>
          <w:rFonts w:eastAsia="Times New Roman"/>
          <w:color w:val="333333"/>
          <w:lang w:eastAsia="es-PE"/>
        </w:rPr>
        <w:t>, mientras que las críticas al presidente se enfocan en su idea de trasladar la presidencia a Barranquilla y la falta de empalme con el gobierno Petro.</w:t>
      </w:r>
    </w:p>
    <w:p w14:paraId="6DA28FE6" w14:textId="77777777" w:rsidR="00150978" w:rsidRPr="00666ADB" w:rsidRDefault="00150978" w:rsidP="00666ADB">
      <w:pPr>
        <w:spacing w:after="0" w:line="240" w:lineRule="auto"/>
        <w:rPr>
          <w:rFonts w:eastAsia="Times New Roman"/>
          <w:color w:val="333333"/>
          <w:lang w:eastAsia="es-PE"/>
        </w:rPr>
      </w:pPr>
      <w:r w:rsidRPr="00666ADB">
        <w:rPr>
          <w:rFonts w:eastAsia="Times New Roman"/>
          <w:color w:val="333333"/>
          <w:lang w:eastAsia="es-PE"/>
        </w:rPr>
        <w:t xml:space="preserve">En el artículo “Un gran terremoto revela dos </w:t>
      </w:r>
      <w:proofErr w:type="spellStart"/>
      <w:r w:rsidRPr="00666ADB">
        <w:rPr>
          <w:rFonts w:eastAsia="Times New Roman"/>
          <w:color w:val="333333"/>
          <w:lang w:eastAsia="es-PE"/>
        </w:rPr>
        <w:t>Colombias</w:t>
      </w:r>
      <w:proofErr w:type="spellEnd"/>
      <w:r w:rsidRPr="00666ADB">
        <w:rPr>
          <w:rFonts w:eastAsia="Times New Roman"/>
          <w:color w:val="333333"/>
          <w:lang w:eastAsia="es-PE"/>
        </w:rPr>
        <w:t xml:space="preserve"> muy diferentes”, del día 12 de agosto de 2026, The Economist considera que “</w:t>
      </w:r>
      <w:r w:rsidRPr="007C68F0">
        <w:rPr>
          <w:rFonts w:eastAsia="Times New Roman"/>
          <w:color w:val="333333"/>
          <w:highlight w:val="yellow"/>
          <w:lang w:eastAsia="es-PE"/>
        </w:rPr>
        <w:t>De la Espriella está pagando las consecuencias de su insensata negativa a cooperar con el proceso de traspaso iniciado por el gobierno anterior</w:t>
      </w:r>
      <w:r w:rsidRPr="00666ADB">
        <w:rPr>
          <w:rFonts w:eastAsia="Times New Roman"/>
          <w:color w:val="333333"/>
          <w:lang w:eastAsia="es-PE"/>
        </w:rPr>
        <w:t>. Fue una “idea populista absurda”, afirma Luis Ernesto Gómez, ex viceministro del Interior. Criticar a Gustavo Petro, su predecesor de izquierda era popular en las redes sociales. Pero el resultado es que el nuevo gobierno carece de la información y las capacidades que necesita con urgencia”, concluyo The Economist.</w:t>
      </w:r>
    </w:p>
    <w:p w14:paraId="10775841" w14:textId="77777777" w:rsidR="00150978" w:rsidRPr="00666ADB" w:rsidRDefault="00150978" w:rsidP="00666ADB">
      <w:pPr>
        <w:spacing w:after="0" w:line="240" w:lineRule="auto"/>
        <w:rPr>
          <w:rFonts w:eastAsia="Times New Roman"/>
          <w:color w:val="333333"/>
          <w:lang w:eastAsia="es-PE"/>
        </w:rPr>
      </w:pPr>
      <w:r w:rsidRPr="00666ADB">
        <w:rPr>
          <w:rFonts w:eastAsia="Times New Roman"/>
          <w:color w:val="333333"/>
          <w:lang w:eastAsia="es-PE"/>
        </w:rPr>
        <w:t>Se ha activado también el sistema informativo del Vaticano, donde la Agencia </w:t>
      </w:r>
      <w:r w:rsidRPr="00666ADB">
        <w:rPr>
          <w:rFonts w:eastAsia="Times New Roman"/>
          <w:b/>
          <w:bCs/>
          <w:color w:val="333333"/>
          <w:lang w:eastAsia="es-PE"/>
        </w:rPr>
        <w:t xml:space="preserve">SIR- </w:t>
      </w:r>
      <w:proofErr w:type="spellStart"/>
      <w:r w:rsidRPr="00666ADB">
        <w:rPr>
          <w:rFonts w:eastAsia="Times New Roman"/>
          <w:b/>
          <w:bCs/>
          <w:color w:val="333333"/>
          <w:lang w:eastAsia="es-PE"/>
        </w:rPr>
        <w:t>Servizio</w:t>
      </w:r>
      <w:proofErr w:type="spellEnd"/>
      <w:r w:rsidRPr="00666ADB">
        <w:rPr>
          <w:rFonts w:eastAsia="Times New Roman"/>
          <w:b/>
          <w:bCs/>
          <w:color w:val="333333"/>
          <w:lang w:eastAsia="es-PE"/>
        </w:rPr>
        <w:t xml:space="preserve"> </w:t>
      </w:r>
      <w:proofErr w:type="spellStart"/>
      <w:r w:rsidRPr="00666ADB">
        <w:rPr>
          <w:rFonts w:eastAsia="Times New Roman"/>
          <w:b/>
          <w:bCs/>
          <w:color w:val="333333"/>
          <w:lang w:eastAsia="es-PE"/>
        </w:rPr>
        <w:t>Informazioni</w:t>
      </w:r>
      <w:proofErr w:type="spellEnd"/>
      <w:r w:rsidRPr="00666ADB">
        <w:rPr>
          <w:rFonts w:eastAsia="Times New Roman"/>
          <w:b/>
          <w:bCs/>
          <w:color w:val="333333"/>
          <w:lang w:eastAsia="es-PE"/>
        </w:rPr>
        <w:t xml:space="preserve"> Religiose</w:t>
      </w:r>
      <w:r w:rsidRPr="00666ADB">
        <w:rPr>
          <w:rFonts w:eastAsia="Times New Roman"/>
          <w:color w:val="333333"/>
          <w:lang w:eastAsia="es-PE"/>
        </w:rPr>
        <w:t xml:space="preserve">, ha publicado la nota “Terremoto in Colombia: </w:t>
      </w:r>
      <w:proofErr w:type="spellStart"/>
      <w:r w:rsidRPr="00666ADB">
        <w:rPr>
          <w:rFonts w:eastAsia="Times New Roman"/>
          <w:color w:val="333333"/>
          <w:lang w:eastAsia="es-PE"/>
        </w:rPr>
        <w:t>Morsolin</w:t>
      </w:r>
      <w:proofErr w:type="spellEnd"/>
      <w:r w:rsidRPr="00666ADB">
        <w:rPr>
          <w:rFonts w:eastAsia="Times New Roman"/>
          <w:color w:val="333333"/>
          <w:lang w:eastAsia="es-PE"/>
        </w:rPr>
        <w:t xml:space="preserve"> (</w:t>
      </w:r>
      <w:proofErr w:type="spellStart"/>
      <w:r w:rsidRPr="00666ADB">
        <w:rPr>
          <w:rFonts w:eastAsia="Times New Roman"/>
          <w:color w:val="333333"/>
          <w:lang w:eastAsia="es-PE"/>
        </w:rPr>
        <w:t>esperto</w:t>
      </w:r>
      <w:proofErr w:type="spellEnd"/>
      <w:r w:rsidRPr="00666ADB">
        <w:rPr>
          <w:rFonts w:eastAsia="Times New Roman"/>
          <w:color w:val="333333"/>
          <w:lang w:eastAsia="es-PE"/>
        </w:rPr>
        <w:t>), “</w:t>
      </w:r>
      <w:proofErr w:type="spellStart"/>
      <w:r w:rsidRPr="00666ADB">
        <w:rPr>
          <w:rFonts w:eastAsia="Times New Roman"/>
          <w:color w:val="333333"/>
          <w:lang w:eastAsia="es-PE"/>
        </w:rPr>
        <w:t>preoccupazione</w:t>
      </w:r>
      <w:proofErr w:type="spellEnd"/>
      <w:r w:rsidRPr="00666ADB">
        <w:rPr>
          <w:rFonts w:eastAsia="Times New Roman"/>
          <w:color w:val="333333"/>
          <w:lang w:eastAsia="es-PE"/>
        </w:rPr>
        <w:t xml:space="preserve"> per </w:t>
      </w:r>
      <w:proofErr w:type="spellStart"/>
      <w:r w:rsidRPr="00666ADB">
        <w:rPr>
          <w:rFonts w:eastAsia="Times New Roman"/>
          <w:color w:val="333333"/>
          <w:lang w:eastAsia="es-PE"/>
        </w:rPr>
        <w:t>il</w:t>
      </w:r>
      <w:proofErr w:type="spellEnd"/>
      <w:r w:rsidRPr="00666ADB">
        <w:rPr>
          <w:rFonts w:eastAsia="Times New Roman"/>
          <w:color w:val="333333"/>
          <w:lang w:eastAsia="es-PE"/>
        </w:rPr>
        <w:t xml:space="preserve"> ‘no’ del presidente </w:t>
      </w:r>
      <w:proofErr w:type="spellStart"/>
      <w:r w:rsidRPr="00666ADB">
        <w:rPr>
          <w:rFonts w:eastAsia="Times New Roman"/>
          <w:color w:val="333333"/>
          <w:lang w:eastAsia="es-PE"/>
        </w:rPr>
        <w:t>ai</w:t>
      </w:r>
      <w:proofErr w:type="spellEnd"/>
      <w:r w:rsidRPr="00666ADB">
        <w:rPr>
          <w:rFonts w:eastAsia="Times New Roman"/>
          <w:color w:val="333333"/>
          <w:lang w:eastAsia="es-PE"/>
        </w:rPr>
        <w:t xml:space="preserve"> </w:t>
      </w:r>
      <w:proofErr w:type="spellStart"/>
      <w:r w:rsidRPr="00666ADB">
        <w:rPr>
          <w:rFonts w:eastAsia="Times New Roman"/>
          <w:color w:val="333333"/>
          <w:lang w:eastAsia="es-PE"/>
        </w:rPr>
        <w:t>soccorritori</w:t>
      </w:r>
      <w:proofErr w:type="spellEnd"/>
      <w:r w:rsidRPr="00666ADB">
        <w:rPr>
          <w:rFonts w:eastAsia="Times New Roman"/>
          <w:color w:val="333333"/>
          <w:lang w:eastAsia="es-PE"/>
        </w:rPr>
        <w:t xml:space="preserve"> </w:t>
      </w:r>
      <w:proofErr w:type="spellStart"/>
      <w:r w:rsidRPr="00666ADB">
        <w:rPr>
          <w:rFonts w:eastAsia="Times New Roman"/>
          <w:color w:val="333333"/>
          <w:lang w:eastAsia="es-PE"/>
        </w:rPr>
        <w:t>messicani</w:t>
      </w:r>
      <w:proofErr w:type="spellEnd"/>
      <w:r w:rsidRPr="00666ADB">
        <w:rPr>
          <w:rFonts w:eastAsia="Times New Roman"/>
          <w:color w:val="333333"/>
          <w:lang w:eastAsia="es-PE"/>
        </w:rPr>
        <w:t>”.</w:t>
      </w:r>
    </w:p>
    <w:p w14:paraId="4D816617" w14:textId="77777777" w:rsidR="00150978" w:rsidRPr="00666ADB" w:rsidRDefault="00150978" w:rsidP="00666ADB">
      <w:pPr>
        <w:spacing w:after="0" w:line="240" w:lineRule="auto"/>
        <w:rPr>
          <w:rFonts w:eastAsia="Times New Roman"/>
          <w:color w:val="333333"/>
          <w:lang w:eastAsia="es-PE"/>
        </w:rPr>
      </w:pPr>
      <w:r w:rsidRPr="007C68F0">
        <w:rPr>
          <w:rFonts w:eastAsia="Times New Roman"/>
          <w:color w:val="333333"/>
          <w:highlight w:val="yellow"/>
          <w:lang w:eastAsia="es-PE"/>
        </w:rPr>
        <w:t>En mi artículo “¿</w:t>
      </w:r>
      <w:r w:rsidRPr="007C68F0">
        <w:rPr>
          <w:rFonts w:eastAsia="Times New Roman"/>
          <w:b/>
          <w:bCs/>
          <w:color w:val="333333"/>
          <w:highlight w:val="yellow"/>
          <w:lang w:eastAsia="es-PE"/>
        </w:rPr>
        <w:t>El racismo estructural es la clave de interpretación del terremoto del Chocó, región con mayoría afrocolombiana</w:t>
      </w:r>
      <w:r w:rsidRPr="007C68F0">
        <w:rPr>
          <w:rFonts w:eastAsia="Times New Roman"/>
          <w:color w:val="333333"/>
          <w:highlight w:val="yellow"/>
          <w:lang w:eastAsia="es-PE"/>
        </w:rPr>
        <w:t>?</w:t>
      </w:r>
      <w:r w:rsidRPr="00666ADB">
        <w:rPr>
          <w:rFonts w:eastAsia="Times New Roman"/>
          <w:color w:val="333333"/>
          <w:lang w:eastAsia="es-PE"/>
        </w:rPr>
        <w:t xml:space="preserve"> “publicado por “Religión Digital” de Madrid, preguntaba si ¿</w:t>
      </w:r>
      <w:r w:rsidRPr="00666ADB">
        <w:rPr>
          <w:rFonts w:eastAsia="Times New Roman"/>
          <w:i/>
          <w:iCs/>
          <w:color w:val="333333"/>
          <w:lang w:eastAsia="es-PE"/>
        </w:rPr>
        <w:t>El presidente De la Espriella aceptará el ayuda del presidente progresista Lula a pesar de que Brasil no es parte del Escudo de las Americas</w:t>
      </w:r>
      <w:r w:rsidRPr="00666ADB">
        <w:rPr>
          <w:rFonts w:eastAsia="Times New Roman"/>
          <w:color w:val="333333"/>
          <w:lang w:eastAsia="es-PE"/>
        </w:rPr>
        <w:t>?</w:t>
      </w:r>
    </w:p>
    <w:p w14:paraId="78366E32" w14:textId="77777777" w:rsidR="00150978" w:rsidRPr="00666ADB" w:rsidRDefault="00150978" w:rsidP="00666ADB">
      <w:pPr>
        <w:spacing w:after="0" w:line="240" w:lineRule="auto"/>
        <w:rPr>
          <w:rFonts w:eastAsia="Times New Roman"/>
          <w:color w:val="333333"/>
          <w:lang w:eastAsia="es-PE"/>
        </w:rPr>
      </w:pPr>
      <w:r w:rsidRPr="00666ADB">
        <w:rPr>
          <w:rFonts w:eastAsia="Times New Roman"/>
          <w:color w:val="333333"/>
          <w:lang w:eastAsia="es-PE"/>
        </w:rPr>
        <w:t>"La brigada de la de la secretaria de la Defensa Nacional de Rescatistas de México no fue aprobada. Pese a contar con acreditación, la brigada del Ejército no ha podido sumarse a los rescates en Colombia porque el gobierno colombiano pide otra certificación”, explicó la presidenta mexicana Claudia Sheinbaum.</w:t>
      </w:r>
    </w:p>
    <w:p w14:paraId="5B2E7F4E" w14:textId="77777777" w:rsidR="00150978" w:rsidRPr="00666ADB" w:rsidRDefault="00150978" w:rsidP="00666ADB">
      <w:pPr>
        <w:spacing w:after="0" w:line="240" w:lineRule="auto"/>
        <w:rPr>
          <w:rFonts w:eastAsia="Times New Roman"/>
          <w:color w:val="333333"/>
          <w:lang w:eastAsia="es-PE"/>
        </w:rPr>
      </w:pPr>
      <w:r w:rsidRPr="00666ADB">
        <w:rPr>
          <w:rFonts w:eastAsia="Times New Roman"/>
          <w:color w:val="333333"/>
          <w:lang w:eastAsia="es-PE"/>
        </w:rPr>
        <w:t>El director de la UNGRD, David Tamayo (nominado por el presidente De la Espriella), declaró que Colombia aceptará equipos de rescatistas de cuatro países que cumplen todos los requisitos internacionales para la búsqueda y rescate de las personas afectadas por el terremoto: Israel, Estados Unidos, El Salvador y Ecuador.</w:t>
      </w:r>
    </w:p>
    <w:p w14:paraId="21D6B904" w14:textId="77777777" w:rsidR="00150978" w:rsidRPr="00666ADB" w:rsidRDefault="00150978" w:rsidP="00666ADB">
      <w:pPr>
        <w:spacing w:after="0" w:line="240" w:lineRule="auto"/>
        <w:rPr>
          <w:rFonts w:eastAsia="Times New Roman"/>
          <w:color w:val="333333"/>
          <w:lang w:eastAsia="es-PE"/>
        </w:rPr>
      </w:pPr>
      <w:r w:rsidRPr="00666ADB">
        <w:rPr>
          <w:rFonts w:eastAsia="Times New Roman"/>
          <w:color w:val="333333"/>
          <w:lang w:eastAsia="es-PE"/>
        </w:rPr>
        <w:t>Al respecto, </w:t>
      </w:r>
      <w:r w:rsidRPr="00666ADB">
        <w:rPr>
          <w:rFonts w:eastAsia="Times New Roman"/>
          <w:b/>
          <w:bCs/>
          <w:color w:val="333333"/>
          <w:lang w:eastAsia="es-PE"/>
        </w:rPr>
        <w:t>la ministra de vivienda saliente, Ruth Quevedo</w:t>
      </w:r>
      <w:r w:rsidRPr="00666ADB">
        <w:rPr>
          <w:rFonts w:eastAsia="Times New Roman"/>
          <w:color w:val="333333"/>
          <w:lang w:eastAsia="es-PE"/>
        </w:rPr>
        <w:t>, ha analizado que “una búsqueda sencilla en internet permite observar que son 90 (noventa) los países reconocidos por la INSARAG, el sistema global de Naciones Unidas para búsqueda y rescate. Ninguna ayuda en este momento sobra, siempre y cuando sea de manera organizada y distribuida en las zonas más críticas”.</w:t>
      </w:r>
    </w:p>
    <w:p w14:paraId="45849496" w14:textId="77777777" w:rsidR="00150978" w:rsidRPr="00666ADB" w:rsidRDefault="00150978" w:rsidP="00666ADB">
      <w:pPr>
        <w:spacing w:after="0" w:line="240" w:lineRule="auto"/>
        <w:rPr>
          <w:rFonts w:eastAsia="Times New Roman"/>
          <w:color w:val="333333"/>
          <w:lang w:eastAsia="es-PE"/>
        </w:rPr>
      </w:pPr>
      <w:r w:rsidRPr="00666ADB">
        <w:rPr>
          <w:rFonts w:eastAsia="Times New Roman"/>
          <w:b/>
          <w:bCs/>
          <w:color w:val="333333"/>
          <w:lang w:eastAsia="es-PE"/>
        </w:rPr>
        <w:lastRenderedPageBreak/>
        <w:t>Luis Ernesto Vargas, Ex-Comisionado y Relator para Derechos de Migrantes, Refugiados y Victimas de Trata de Personas de la Comisión Interamericana de Derechos Humanos CIDH</w:t>
      </w:r>
      <w:r w:rsidRPr="00666ADB">
        <w:rPr>
          <w:rFonts w:eastAsia="Times New Roman"/>
          <w:color w:val="333333"/>
          <w:lang w:eastAsia="es-PE"/>
        </w:rPr>
        <w:t>, ha cuestionado duramente las actuaciones del presidente ultraconservador De la Espriella, destacando que “</w:t>
      </w:r>
      <w:r w:rsidRPr="00EA048B">
        <w:rPr>
          <w:rFonts w:eastAsia="Times New Roman"/>
          <w:color w:val="333333"/>
          <w:highlight w:val="yellow"/>
          <w:lang w:eastAsia="es-PE"/>
        </w:rPr>
        <w:t>No fue Colombia quien rechazó la gran ayuda</w:t>
      </w:r>
      <w:r w:rsidRPr="00666ADB">
        <w:rPr>
          <w:rFonts w:eastAsia="Times New Roman"/>
          <w:color w:val="333333"/>
          <w:lang w:eastAsia="es-PE"/>
        </w:rPr>
        <w:t xml:space="preserve"> que nos hubieran prestado los equipos de países más especializados en rescates, cuando se presentan tragedias de la magnitud generada por aquel sismo… </w:t>
      </w:r>
      <w:r w:rsidRPr="00EA048B">
        <w:rPr>
          <w:rFonts w:eastAsia="Times New Roman"/>
          <w:color w:val="333333"/>
          <w:highlight w:val="yellow"/>
          <w:lang w:eastAsia="es-PE"/>
        </w:rPr>
        <w:t>fue el Presidente</w:t>
      </w:r>
      <w:r w:rsidRPr="00666ADB">
        <w:rPr>
          <w:rFonts w:eastAsia="Times New Roman"/>
          <w:color w:val="333333"/>
          <w:lang w:eastAsia="es-PE"/>
        </w:rPr>
        <w:t>, quien debe asumir la responsabilidad si su omisión causó víctimas”.</w:t>
      </w:r>
    </w:p>
    <w:p w14:paraId="0A4518EF" w14:textId="77777777" w:rsidR="00150978" w:rsidRPr="00666ADB" w:rsidRDefault="00150978" w:rsidP="00666ADB">
      <w:pPr>
        <w:spacing w:after="0" w:line="240" w:lineRule="auto"/>
        <w:rPr>
          <w:rFonts w:eastAsia="Times New Roman"/>
          <w:color w:val="333333"/>
          <w:lang w:eastAsia="es-PE"/>
        </w:rPr>
      </w:pPr>
      <w:r w:rsidRPr="00666ADB">
        <w:rPr>
          <w:rFonts w:eastAsia="Times New Roman"/>
          <w:color w:val="333333"/>
          <w:lang w:eastAsia="es-PE"/>
        </w:rPr>
        <w:t>La </w:t>
      </w:r>
      <w:r w:rsidRPr="00666ADB">
        <w:rPr>
          <w:rFonts w:eastAsia="Times New Roman"/>
          <w:b/>
          <w:bCs/>
          <w:color w:val="333333"/>
          <w:lang w:eastAsia="es-PE"/>
        </w:rPr>
        <w:t>lideresa social y nueva congresista de Cali, Ana Erazo (Pacto Histórico</w:t>
      </w:r>
      <w:r w:rsidRPr="00666ADB">
        <w:rPr>
          <w:rFonts w:eastAsia="Times New Roman"/>
          <w:color w:val="333333"/>
          <w:lang w:eastAsia="es-PE"/>
        </w:rPr>
        <w:t xml:space="preserve">), ha declarado el día 13 agosto que </w:t>
      </w:r>
      <w:r w:rsidRPr="00EA048B">
        <w:rPr>
          <w:rFonts w:eastAsia="Times New Roman"/>
          <w:color w:val="333333"/>
          <w:highlight w:val="yellow"/>
          <w:lang w:eastAsia="es-PE"/>
        </w:rPr>
        <w:t>“fue el amor, la solidaridad y la tenacidad de las y los caleños lo que le hizo frente a esta tragedia.</w:t>
      </w:r>
      <w:r w:rsidRPr="00666ADB">
        <w:rPr>
          <w:rFonts w:eastAsia="Times New Roman"/>
          <w:color w:val="333333"/>
          <w:lang w:eastAsia="es-PE"/>
        </w:rPr>
        <w:t xml:space="preserve"> Mientras nuestra gente removía escombros, llevaba alimentos, abría sus casas y se volcaba a las calles para ayudar, </w:t>
      </w:r>
      <w:r w:rsidRPr="00EA048B">
        <w:rPr>
          <w:rFonts w:eastAsia="Times New Roman"/>
          <w:color w:val="333333"/>
          <w:highlight w:val="yellow"/>
          <w:lang w:eastAsia="es-PE"/>
        </w:rPr>
        <w:t>el Gobierno nacional decidió no permitir el ingreso de equipos internacionales de búsqueda y rescate</w:t>
      </w:r>
      <w:r w:rsidRPr="00666ADB">
        <w:rPr>
          <w:rFonts w:eastAsia="Times New Roman"/>
          <w:color w:val="333333"/>
          <w:lang w:eastAsia="es-PE"/>
        </w:rPr>
        <w:t xml:space="preserve"> que estaban dispuestos a tendernos una mano. Es indescriptible la tristeza de pensar qué habría podido pasar si durante esas primeras 48 horas, cuando cada minuto era determinante, se hubiera permitido la llegada de personal especializado de países como México, Brasil o Canadá. A esto se suman ofrecimientos de cooperación de países como China que, según se ha conocido, quedaron sin respuesta. Ya habrá tiempo para hacer los balances, exigir todas las explicaciones y establecer responsabilidades”.</w:t>
      </w:r>
    </w:p>
    <w:p w14:paraId="17DA4585" w14:textId="77777777" w:rsidR="00150978" w:rsidRPr="00666ADB" w:rsidRDefault="00150978" w:rsidP="00666ADB">
      <w:pPr>
        <w:spacing w:after="0" w:line="240" w:lineRule="auto"/>
        <w:rPr>
          <w:rFonts w:eastAsia="Times New Roman"/>
          <w:color w:val="333333"/>
          <w:lang w:eastAsia="es-PE"/>
        </w:rPr>
      </w:pPr>
      <w:r w:rsidRPr="00666ADB">
        <w:rPr>
          <w:rFonts w:eastAsia="Times New Roman"/>
          <w:b/>
          <w:bCs/>
          <w:color w:val="333333"/>
          <w:lang w:eastAsia="es-PE"/>
        </w:rPr>
        <w:t>Iglesia Católica y organizaciones de derechos humanos advierten de dificultades para ayudar las Comunidades indígenas y afro del Pacífico tras el terremoto</w:t>
      </w:r>
    </w:p>
    <w:p w14:paraId="2BA9B7BD" w14:textId="77777777" w:rsidR="00150978" w:rsidRPr="00666ADB" w:rsidRDefault="00150978" w:rsidP="00666ADB">
      <w:pPr>
        <w:spacing w:after="0" w:line="240" w:lineRule="auto"/>
        <w:rPr>
          <w:rFonts w:eastAsia="Times New Roman"/>
          <w:color w:val="333333"/>
          <w:lang w:eastAsia="es-PE"/>
        </w:rPr>
      </w:pPr>
      <w:r w:rsidRPr="00EA048B">
        <w:rPr>
          <w:rFonts w:eastAsia="Times New Roman"/>
          <w:color w:val="333333"/>
          <w:highlight w:val="yellow"/>
          <w:lang w:eastAsia="es-PE"/>
        </w:rPr>
        <w:t>Los colombianos todavía no conocerían la magnitud de los daños que dejó el terremoto</w:t>
      </w:r>
      <w:r w:rsidRPr="00666ADB">
        <w:rPr>
          <w:rFonts w:eastAsia="Times New Roman"/>
          <w:color w:val="333333"/>
          <w:lang w:eastAsia="es-PE"/>
        </w:rPr>
        <w:t xml:space="preserve"> que sacudió su territorio el lunes pasado debido a que existen </w:t>
      </w:r>
      <w:r w:rsidRPr="00EA048B">
        <w:rPr>
          <w:rFonts w:eastAsia="Times New Roman"/>
          <w:color w:val="333333"/>
          <w:highlight w:val="yellow"/>
          <w:lang w:eastAsia="es-PE"/>
        </w:rPr>
        <w:t>muchas comunidades indígenas y afrodescendientes q</w:t>
      </w:r>
      <w:r w:rsidRPr="00666ADB">
        <w:rPr>
          <w:rFonts w:eastAsia="Times New Roman"/>
          <w:color w:val="333333"/>
          <w:lang w:eastAsia="es-PE"/>
        </w:rPr>
        <w:t xml:space="preserve">ue resultaron afectadas, </w:t>
      </w:r>
      <w:r w:rsidRPr="00EA048B">
        <w:rPr>
          <w:rFonts w:eastAsia="Times New Roman"/>
          <w:color w:val="333333"/>
          <w:highlight w:val="yellow"/>
          <w:lang w:eastAsia="es-PE"/>
        </w:rPr>
        <w:t>a las que el Estado no ha llegado hasta ahora</w:t>
      </w:r>
      <w:r w:rsidRPr="00666ADB">
        <w:rPr>
          <w:rFonts w:eastAsia="Times New Roman"/>
          <w:color w:val="333333"/>
          <w:lang w:eastAsia="es-PE"/>
        </w:rPr>
        <w:t xml:space="preserve"> en la zona del Pacífico. Eso ha hecho que exista un subregistro en las cifras, según denunciaron la Coordinación Regional del Pacífico Colombiano (CRPC) y el Centro de Estudios Étnicos (CEE).</w:t>
      </w:r>
    </w:p>
    <w:p w14:paraId="28FA9EE2" w14:textId="77777777" w:rsidR="00150978" w:rsidRPr="00666ADB" w:rsidRDefault="00150978" w:rsidP="00666ADB">
      <w:pPr>
        <w:spacing w:after="0" w:line="240" w:lineRule="auto"/>
        <w:rPr>
          <w:rFonts w:eastAsia="Times New Roman"/>
          <w:color w:val="333333"/>
          <w:lang w:eastAsia="es-PE"/>
        </w:rPr>
      </w:pPr>
      <w:r w:rsidRPr="00666ADB">
        <w:rPr>
          <w:rFonts w:eastAsia="Times New Roman"/>
          <w:color w:val="333333"/>
          <w:lang w:eastAsia="es-PE"/>
        </w:rPr>
        <w:t>La CRPC es una red conformada por organizaciones étnicas de ese territorio, representantes de la Iglesia católica y ONG de derechos humanos, los cuales tejen una relación permanente con las comunidades y pueden llegar, a través de los sacerdotes y líderes, a donde los estamentos oficiales no alcanzan, de ahí que su información resulte privilegiada.</w:t>
      </w:r>
    </w:p>
    <w:p w14:paraId="31AE1A0C" w14:textId="77777777" w:rsidR="00150978" w:rsidRPr="00666ADB" w:rsidRDefault="00150978" w:rsidP="00666ADB">
      <w:pPr>
        <w:spacing w:after="0" w:line="240" w:lineRule="auto"/>
        <w:rPr>
          <w:rFonts w:eastAsia="Times New Roman"/>
          <w:color w:val="333333"/>
          <w:lang w:eastAsia="es-PE"/>
        </w:rPr>
      </w:pPr>
      <w:r w:rsidRPr="00666ADB">
        <w:rPr>
          <w:rFonts w:eastAsia="Times New Roman"/>
          <w:color w:val="333333"/>
          <w:lang w:eastAsia="es-PE"/>
        </w:rPr>
        <w:t xml:space="preserve">En ese orden de ideas, por ejemplo, en un recorrido realizado por la Pastoral Social de </w:t>
      </w:r>
      <w:r w:rsidRPr="00405204">
        <w:rPr>
          <w:rFonts w:eastAsia="Times New Roman"/>
          <w:color w:val="333333"/>
          <w:highlight w:val="yellow"/>
          <w:lang w:eastAsia="es-PE"/>
        </w:rPr>
        <w:t>Buenaventura</w:t>
      </w:r>
      <w:r w:rsidRPr="00666ADB">
        <w:rPr>
          <w:rFonts w:eastAsia="Times New Roman"/>
          <w:color w:val="333333"/>
          <w:lang w:eastAsia="es-PE"/>
        </w:rPr>
        <w:t xml:space="preserve"> el pasado miércoles, por los barrios de ese puerto, sus integrantes hallaron que hay una “brecha entre el registro institucional inicial y la realidad que comienza a emerger”.</w:t>
      </w:r>
    </w:p>
    <w:p w14:paraId="7F29FEF2" w14:textId="77777777" w:rsidR="00150978" w:rsidRPr="00666ADB" w:rsidRDefault="00150978" w:rsidP="00666ADB">
      <w:pPr>
        <w:spacing w:after="0" w:line="240" w:lineRule="auto"/>
        <w:rPr>
          <w:rFonts w:eastAsia="Times New Roman"/>
          <w:color w:val="333333"/>
          <w:lang w:eastAsia="es-PE"/>
        </w:rPr>
      </w:pPr>
      <w:r w:rsidRPr="00666ADB">
        <w:rPr>
          <w:rFonts w:eastAsia="Times New Roman"/>
          <w:color w:val="333333"/>
          <w:lang w:eastAsia="es-PE"/>
        </w:rPr>
        <w:t xml:space="preserve">“Mientras el consolidado preliminar registra 144 viviendas entre destruidas y averiadas, la Alcaldía recibió reportes comunitarios sobre más de 600 </w:t>
      </w:r>
      <w:r w:rsidRPr="00666ADB">
        <w:rPr>
          <w:rFonts w:eastAsia="Times New Roman"/>
          <w:color w:val="333333"/>
          <w:lang w:eastAsia="es-PE"/>
        </w:rPr>
        <w:lastRenderedPageBreak/>
        <w:t xml:space="preserve">viviendas con algún tipo de afectación, cifra aún pendiente de valoración técnica”, dicen las organizaciones en su segundo informe sobre la tragedia, con fecha del pasado jueves, en el que apuntan que esta sería una señal clara de que </w:t>
      </w:r>
      <w:r w:rsidRPr="00405204">
        <w:rPr>
          <w:rFonts w:eastAsia="Times New Roman"/>
          <w:color w:val="333333"/>
          <w:highlight w:val="yellow"/>
          <w:lang w:eastAsia="es-PE"/>
        </w:rPr>
        <w:t>hay subregistro</w:t>
      </w:r>
      <w:r w:rsidRPr="00666ADB">
        <w:rPr>
          <w:rFonts w:eastAsia="Times New Roman"/>
          <w:color w:val="333333"/>
          <w:lang w:eastAsia="es-PE"/>
        </w:rPr>
        <w:t xml:space="preserve"> y, por tanto, existe la necesidad de ampliar el barrido inicial.</w:t>
      </w:r>
    </w:p>
    <w:p w14:paraId="092679C9" w14:textId="77777777" w:rsidR="00150978" w:rsidRPr="00666ADB" w:rsidRDefault="00150978" w:rsidP="00666ADB">
      <w:pPr>
        <w:spacing w:after="0" w:line="240" w:lineRule="auto"/>
        <w:rPr>
          <w:rFonts w:eastAsia="Times New Roman"/>
          <w:color w:val="333333"/>
          <w:lang w:eastAsia="es-PE"/>
        </w:rPr>
      </w:pPr>
      <w:r w:rsidRPr="00666ADB">
        <w:rPr>
          <w:rFonts w:eastAsia="Times New Roman"/>
          <w:color w:val="333333"/>
          <w:lang w:eastAsia="es-PE"/>
        </w:rPr>
        <w:t xml:space="preserve">Con relación a </w:t>
      </w:r>
      <w:r w:rsidRPr="00405204">
        <w:rPr>
          <w:rFonts w:eastAsia="Times New Roman"/>
          <w:color w:val="333333"/>
          <w:highlight w:val="yellow"/>
          <w:lang w:eastAsia="es-PE"/>
        </w:rPr>
        <w:t>Chocó</w:t>
      </w:r>
      <w:r w:rsidRPr="00666ADB">
        <w:rPr>
          <w:rFonts w:eastAsia="Times New Roman"/>
          <w:color w:val="333333"/>
          <w:lang w:eastAsia="es-PE"/>
        </w:rPr>
        <w:t>, apuntan que 29 de sus 31 municipios están afectados y para ese momento la cifra de muertos llegaba a 14, la de heridos a 139 y la de desaparecidos a 4; pero además se contaban 10.124 familias damnificadas (143.178 personas), 468 viviendas destruidas, 38 colegios y 7 centros de salud afectados, lo mismo que 6 acueductos.</w:t>
      </w:r>
    </w:p>
    <w:p w14:paraId="241ACED7" w14:textId="77777777" w:rsidR="00150978" w:rsidRPr="00666ADB" w:rsidRDefault="00150978" w:rsidP="00666ADB">
      <w:pPr>
        <w:spacing w:after="0" w:line="240" w:lineRule="auto"/>
        <w:rPr>
          <w:rFonts w:eastAsia="Times New Roman"/>
          <w:color w:val="333333"/>
          <w:lang w:eastAsia="es-PE"/>
        </w:rPr>
      </w:pPr>
      <w:r w:rsidRPr="00666ADB">
        <w:rPr>
          <w:rFonts w:eastAsia="Times New Roman"/>
          <w:color w:val="333333"/>
          <w:lang w:eastAsia="es-PE"/>
        </w:rPr>
        <w:t xml:space="preserve">En lo que respecta al territorio de la diócesis de </w:t>
      </w:r>
      <w:r w:rsidRPr="00405204">
        <w:rPr>
          <w:rFonts w:eastAsia="Times New Roman"/>
          <w:color w:val="333333"/>
          <w:highlight w:val="yellow"/>
          <w:lang w:eastAsia="es-PE"/>
        </w:rPr>
        <w:t>Istmina-Tadó</w:t>
      </w:r>
      <w:r w:rsidRPr="00666ADB">
        <w:rPr>
          <w:rFonts w:eastAsia="Times New Roman"/>
          <w:color w:val="333333"/>
          <w:lang w:eastAsia="es-PE"/>
        </w:rPr>
        <w:t>, este es el reporte entregado por la Pastoral Social: 3 personas fallecidas, 91 personas heridas, 8.094 personas afectadas, 1.032 viviendas en pérdida total y 1.431 viviendas con afectaciones estructurales. Lo mismo, menciona 12 templos y 3 casas curales afectadas estructuralmente. Esa misma condición la padecen 11 centros educativos rurales y urbanos afectados y 3 casas comunales.</w:t>
      </w:r>
    </w:p>
    <w:p w14:paraId="337DD823" w14:textId="77777777" w:rsidR="00150978" w:rsidRPr="00666ADB" w:rsidRDefault="00150978" w:rsidP="00666ADB">
      <w:pPr>
        <w:spacing w:after="0" w:line="240" w:lineRule="auto"/>
        <w:rPr>
          <w:rFonts w:eastAsia="Times New Roman"/>
          <w:color w:val="333333"/>
          <w:lang w:eastAsia="es-PE"/>
        </w:rPr>
      </w:pPr>
      <w:r w:rsidRPr="00666ADB">
        <w:rPr>
          <w:rFonts w:eastAsia="Times New Roman"/>
          <w:color w:val="333333"/>
          <w:lang w:eastAsia="es-PE"/>
        </w:rPr>
        <w:t>El </w:t>
      </w:r>
      <w:r w:rsidRPr="00666ADB">
        <w:rPr>
          <w:rFonts w:eastAsia="Times New Roman"/>
          <w:b/>
          <w:bCs/>
          <w:color w:val="333333"/>
          <w:lang w:eastAsia="es-PE"/>
        </w:rPr>
        <w:t>sacerdote de la diócesis de Quibdó, Jesús Albeiro Parra, director ejecutivo de la CRPC (ganó el galardón a Toda una vida del Premio Nacional de Derechos Humanos 2024</w:t>
      </w:r>
      <w:r w:rsidRPr="00666ADB">
        <w:rPr>
          <w:rFonts w:eastAsia="Times New Roman"/>
          <w:color w:val="333333"/>
          <w:lang w:eastAsia="es-PE"/>
        </w:rPr>
        <w:t xml:space="preserve">), hizo hincapié en la </w:t>
      </w:r>
      <w:r w:rsidRPr="00282999">
        <w:rPr>
          <w:rFonts w:eastAsia="Times New Roman"/>
          <w:color w:val="333333"/>
          <w:highlight w:val="yellow"/>
          <w:lang w:eastAsia="es-PE"/>
        </w:rPr>
        <w:t>necesidad de verificar la situación de las comunidades rurales,</w:t>
      </w:r>
      <w:r w:rsidRPr="00666ADB">
        <w:rPr>
          <w:rFonts w:eastAsia="Times New Roman"/>
          <w:color w:val="333333"/>
          <w:lang w:eastAsia="es-PE"/>
        </w:rPr>
        <w:t xml:space="preserve"> que en esta zona del país están conformadas sobre todo por </w:t>
      </w:r>
      <w:r w:rsidRPr="00282999">
        <w:rPr>
          <w:rFonts w:eastAsia="Times New Roman"/>
          <w:color w:val="333333"/>
          <w:highlight w:val="yellow"/>
          <w:lang w:eastAsia="es-PE"/>
        </w:rPr>
        <w:t>etnias afro e indígena</w:t>
      </w:r>
      <w:r w:rsidRPr="00666ADB">
        <w:rPr>
          <w:rFonts w:eastAsia="Times New Roman"/>
          <w:color w:val="333333"/>
          <w:lang w:eastAsia="es-PE"/>
        </w:rPr>
        <w:t xml:space="preserve">, tienen difícil acceso y están </w:t>
      </w:r>
      <w:r w:rsidRPr="00282999">
        <w:rPr>
          <w:rFonts w:eastAsia="Times New Roman"/>
          <w:color w:val="333333"/>
          <w:highlight w:val="yellow"/>
          <w:lang w:eastAsia="es-PE"/>
        </w:rPr>
        <w:t>asoladas por grupos armados</w:t>
      </w:r>
      <w:r w:rsidRPr="00666ADB">
        <w:rPr>
          <w:rFonts w:eastAsia="Times New Roman"/>
          <w:color w:val="333333"/>
          <w:lang w:eastAsia="es-PE"/>
        </w:rPr>
        <w:t xml:space="preserve">. En ese sentido, con base en datos recabados por el Consejo Comunitario General del San Juan (ACADESAN), el informe apunta que casi la totalidad de sus 72 comunidades resultaron con graves afectaciones como consecuencia del sismo de 7,4 grados en la escala de Richter que tuvo como epicentro el municipio de San José del Palmar (Chocó); no obstante, no registran, hasta donde se conoce, pérdidas de vidas, pero en el instante en que se elaboró el informe había una persona desaparecida en la comunidad de Docordó. Todas estas son comunidades localizadas en los municipios de </w:t>
      </w:r>
      <w:proofErr w:type="spellStart"/>
      <w:r w:rsidRPr="00666ADB">
        <w:rPr>
          <w:rFonts w:eastAsia="Times New Roman"/>
          <w:color w:val="333333"/>
          <w:lang w:eastAsia="es-PE"/>
        </w:rPr>
        <w:t>Sipí</w:t>
      </w:r>
      <w:proofErr w:type="spellEnd"/>
      <w:r w:rsidRPr="00666ADB">
        <w:rPr>
          <w:rFonts w:eastAsia="Times New Roman"/>
          <w:color w:val="333333"/>
          <w:lang w:eastAsia="es-PE"/>
        </w:rPr>
        <w:t xml:space="preserve">, </w:t>
      </w:r>
      <w:proofErr w:type="spellStart"/>
      <w:r w:rsidRPr="00666ADB">
        <w:rPr>
          <w:rFonts w:eastAsia="Times New Roman"/>
          <w:color w:val="333333"/>
          <w:lang w:eastAsia="es-PE"/>
        </w:rPr>
        <w:t>Nóvita</w:t>
      </w:r>
      <w:proofErr w:type="spellEnd"/>
      <w:r w:rsidRPr="00666ADB">
        <w:rPr>
          <w:rFonts w:eastAsia="Times New Roman"/>
          <w:color w:val="333333"/>
          <w:lang w:eastAsia="es-PE"/>
        </w:rPr>
        <w:t>, Medio San Juan, Istmina, Litoral del San Juan (Chocó) y Buenaventura (Valle del Cauca). Entre las consecuencias que les dejó el sismo se encuentran el colapso de viviendas y otras con daños estructurales que amenazan ruina; pérdidas de electrodomésticos, muebles, ropa, enseres y alimentos; pero también se ve la destrucción de infraestructuras públicas como escuelas, hogares infantiles, casas comunitarias, puentes, muelles, calles y por lo menos un centro de atención al adulto mayor, entre otras.</w:t>
      </w:r>
    </w:p>
    <w:p w14:paraId="7DD97BDF" w14:textId="77777777" w:rsidR="00150978" w:rsidRPr="00666ADB" w:rsidRDefault="00150978" w:rsidP="00666ADB">
      <w:pPr>
        <w:spacing w:after="0" w:line="240" w:lineRule="auto"/>
        <w:rPr>
          <w:rFonts w:eastAsia="Times New Roman"/>
          <w:color w:val="333333"/>
          <w:lang w:eastAsia="es-PE"/>
        </w:rPr>
      </w:pPr>
      <w:r w:rsidRPr="00666ADB">
        <w:rPr>
          <w:rFonts w:eastAsia="Times New Roman"/>
          <w:color w:val="333333"/>
          <w:lang w:eastAsia="es-PE"/>
        </w:rPr>
        <w:t xml:space="preserve">“En cuanto al </w:t>
      </w:r>
      <w:r w:rsidRPr="00282999">
        <w:rPr>
          <w:rFonts w:eastAsia="Times New Roman"/>
          <w:color w:val="333333"/>
          <w:highlight w:val="yellow"/>
          <w:lang w:eastAsia="es-PE"/>
        </w:rPr>
        <w:t>Bajo Calima</w:t>
      </w:r>
      <w:r w:rsidRPr="00666ADB">
        <w:rPr>
          <w:rFonts w:eastAsia="Times New Roman"/>
          <w:color w:val="333333"/>
          <w:lang w:eastAsia="es-PE"/>
        </w:rPr>
        <w:t xml:space="preserve">, se ha recibido información comunitaria extraoficial según la cual más del 60 % del poblado ha sido destruido o severamente afectado. La cifra no está confirmada oficialmente y se registra únicamente como alerta territorial que exige verificación directa”, </w:t>
      </w:r>
      <w:r w:rsidRPr="00666ADB">
        <w:rPr>
          <w:rFonts w:eastAsia="Times New Roman"/>
          <w:color w:val="333333"/>
          <w:lang w:eastAsia="es-PE"/>
        </w:rPr>
        <w:lastRenderedPageBreak/>
        <w:t>apunta el informe que da un dato provisional de 1.802 viviendas afectadas (991 con pérdida total y 811 con daños parciales).</w:t>
      </w:r>
    </w:p>
    <w:p w14:paraId="1B720CF4" w14:textId="77777777" w:rsidR="00150978" w:rsidRPr="00666ADB" w:rsidRDefault="00150978" w:rsidP="00666ADB">
      <w:pPr>
        <w:spacing w:after="0" w:line="240" w:lineRule="auto"/>
        <w:rPr>
          <w:rFonts w:eastAsia="Times New Roman"/>
          <w:color w:val="333333"/>
          <w:lang w:eastAsia="es-PE"/>
        </w:rPr>
      </w:pPr>
      <w:r w:rsidRPr="00666ADB">
        <w:rPr>
          <w:rFonts w:eastAsia="Times New Roman"/>
          <w:b/>
          <w:bCs/>
          <w:color w:val="333333"/>
          <w:lang w:eastAsia="es-PE"/>
        </w:rPr>
        <w:t>¿El presidente De la Espriella Abelardo convirtió la ayuda humanitaria como una ocupación militar?</w:t>
      </w:r>
    </w:p>
    <w:p w14:paraId="0167B8B2" w14:textId="77777777" w:rsidR="00150978" w:rsidRPr="00666ADB" w:rsidRDefault="00150978" w:rsidP="00666ADB">
      <w:pPr>
        <w:spacing w:after="0" w:line="240" w:lineRule="auto"/>
        <w:rPr>
          <w:rFonts w:eastAsia="Times New Roman"/>
          <w:color w:val="333333"/>
          <w:lang w:eastAsia="es-PE"/>
        </w:rPr>
      </w:pPr>
      <w:r w:rsidRPr="00282999">
        <w:rPr>
          <w:rFonts w:eastAsia="Times New Roman"/>
          <w:color w:val="333333"/>
          <w:highlight w:val="yellow"/>
          <w:lang w:eastAsia="es-PE"/>
        </w:rPr>
        <w:t>Habitantes del barrio Alto Jordán, ubicado en la Comuna 18 al sur de Cali, rechazaron la movilización de los blindados</w:t>
      </w:r>
      <w:r w:rsidRPr="00666ADB">
        <w:rPr>
          <w:rFonts w:eastAsia="Times New Roman"/>
          <w:color w:val="333333"/>
          <w:lang w:eastAsia="es-PE"/>
        </w:rPr>
        <w:t xml:space="preserve"> y advirtieron que las vías y viviendas, con daños estructurales por el sismo, no soportan el peso de estos vehículos militares.</w:t>
      </w:r>
    </w:p>
    <w:p w14:paraId="03254628" w14:textId="77777777" w:rsidR="00150978" w:rsidRPr="00666ADB" w:rsidRDefault="00150978" w:rsidP="00666ADB">
      <w:pPr>
        <w:spacing w:after="0" w:line="240" w:lineRule="auto"/>
        <w:rPr>
          <w:rFonts w:eastAsia="Times New Roman"/>
          <w:color w:val="333333"/>
          <w:lang w:eastAsia="es-PE"/>
        </w:rPr>
      </w:pPr>
      <w:r w:rsidRPr="00666ADB">
        <w:rPr>
          <w:rFonts w:eastAsia="Times New Roman"/>
          <w:color w:val="333333"/>
          <w:lang w:eastAsia="es-PE"/>
        </w:rPr>
        <w:t xml:space="preserve">Mientras la ciudad aún se recupera del devastador terremoto de magnitud 7,4 que sacudió el occidente del país el pasado lunes, los habitantes del barrio Alto Jordán, en la Comuna 18 al sur de Cali, </w:t>
      </w:r>
      <w:r w:rsidRPr="00282999">
        <w:rPr>
          <w:rFonts w:eastAsia="Times New Roman"/>
          <w:color w:val="333333"/>
          <w:highlight w:val="yellow"/>
          <w:lang w:eastAsia="es-PE"/>
        </w:rPr>
        <w:t>denunciaron este jueves la movilización de cuatro tanques del Ejército</w:t>
      </w:r>
      <w:r w:rsidRPr="00666ADB">
        <w:rPr>
          <w:rFonts w:eastAsia="Times New Roman"/>
          <w:color w:val="333333"/>
          <w:lang w:eastAsia="es-PE"/>
        </w:rPr>
        <w:t xml:space="preserve"> por las vías del sector.</w:t>
      </w:r>
    </w:p>
    <w:p w14:paraId="48011691" w14:textId="77777777" w:rsidR="00150978" w:rsidRPr="00666ADB" w:rsidRDefault="00150978" w:rsidP="00666ADB">
      <w:pPr>
        <w:spacing w:after="0" w:line="240" w:lineRule="auto"/>
        <w:rPr>
          <w:rFonts w:eastAsia="Times New Roman"/>
          <w:color w:val="333333"/>
          <w:lang w:eastAsia="es-PE"/>
        </w:rPr>
      </w:pPr>
      <w:r w:rsidRPr="00666ADB">
        <w:rPr>
          <w:rFonts w:eastAsia="Times New Roman"/>
          <w:color w:val="333333"/>
          <w:lang w:eastAsia="es-PE"/>
        </w:rPr>
        <w:t>“Medios Libres” de Cali ha denunciado que “en el barrio Alto Jordán, la comunidad evita la circulación de vehículos pesados, porque es una zona con derrumbes y fragilidad. No hay apoyo del gobierno... sólo hay pueblo organizado y solidario. ¿Y qué aparece de repente? Cuatros tanquetas de guerra”.</w:t>
      </w:r>
    </w:p>
    <w:p w14:paraId="6CCB9A31" w14:textId="77777777" w:rsidR="00150978" w:rsidRPr="00666ADB" w:rsidRDefault="00150978" w:rsidP="00666ADB">
      <w:pPr>
        <w:spacing w:after="0" w:line="240" w:lineRule="auto"/>
        <w:rPr>
          <w:rFonts w:eastAsia="Times New Roman"/>
          <w:color w:val="333333"/>
          <w:lang w:eastAsia="es-PE"/>
        </w:rPr>
      </w:pPr>
      <w:r w:rsidRPr="00666ADB">
        <w:rPr>
          <w:rFonts w:eastAsia="Times New Roman"/>
          <w:color w:val="333333"/>
          <w:lang w:eastAsia="es-PE"/>
        </w:rPr>
        <w:t xml:space="preserve">El expresidente progresista </w:t>
      </w:r>
      <w:r w:rsidRPr="00282999">
        <w:rPr>
          <w:rFonts w:eastAsia="Times New Roman"/>
          <w:color w:val="333333"/>
          <w:highlight w:val="yellow"/>
          <w:lang w:eastAsia="es-PE"/>
        </w:rPr>
        <w:t>Gustavo Petro (2022-2026) ha comentado que “Abelardo convirtió la ayuda humanitaria como una ocupación militar. Los tanques de guerra poco sirven para salvar víctimas”.</w:t>
      </w:r>
    </w:p>
    <w:p w14:paraId="59E72F67" w14:textId="77777777" w:rsidR="00150978" w:rsidRPr="00666ADB" w:rsidRDefault="00150978" w:rsidP="00666ADB">
      <w:pPr>
        <w:spacing w:after="0" w:line="240" w:lineRule="auto"/>
        <w:rPr>
          <w:rFonts w:eastAsia="Times New Roman"/>
          <w:color w:val="333333"/>
          <w:lang w:eastAsia="es-PE"/>
        </w:rPr>
      </w:pPr>
      <w:r w:rsidRPr="00666ADB">
        <w:rPr>
          <w:rFonts w:eastAsia="Times New Roman"/>
          <w:color w:val="333333"/>
          <w:lang w:eastAsia="es-PE"/>
        </w:rPr>
        <w:t>La Senadora Esmeralda Hernández (Pacto Histórico) considera que hay “dos caras de Cali. Mientras el presidente Abelardo y el alcalde Eder militarizan a la ciudad en vez de permitir ayudas internacionales, por otro lado, jóvenes y voluntarios trabajan día y noche con sus manos para salvar vidas. Pueblo salva pueblo".</w:t>
      </w:r>
    </w:p>
    <w:p w14:paraId="151267F3" w14:textId="77777777" w:rsidR="00150978" w:rsidRPr="00666ADB" w:rsidRDefault="00150978" w:rsidP="00666ADB">
      <w:pPr>
        <w:spacing w:after="0" w:line="240" w:lineRule="auto"/>
        <w:rPr>
          <w:rFonts w:eastAsia="Times New Roman"/>
          <w:color w:val="333333"/>
          <w:lang w:eastAsia="es-PE"/>
        </w:rPr>
      </w:pPr>
      <w:r w:rsidRPr="00666ADB">
        <w:rPr>
          <w:rFonts w:eastAsia="Times New Roman"/>
          <w:color w:val="333333"/>
          <w:lang w:eastAsia="es-PE"/>
        </w:rPr>
        <w:t>El diputado del Valle, Esteban Oliveros (Verdes) lanzó una dura alerta: la ayuda no está llegando a los municipios periféricos.</w:t>
      </w:r>
    </w:p>
    <w:p w14:paraId="7E2A8D78" w14:textId="77777777" w:rsidR="00150978" w:rsidRPr="00666ADB" w:rsidRDefault="00150978" w:rsidP="00666ADB">
      <w:pPr>
        <w:spacing w:after="0" w:line="240" w:lineRule="auto"/>
        <w:rPr>
          <w:rFonts w:eastAsia="Times New Roman"/>
          <w:color w:val="333333"/>
          <w:lang w:eastAsia="es-PE"/>
        </w:rPr>
      </w:pPr>
      <w:r w:rsidRPr="00666ADB">
        <w:rPr>
          <w:rFonts w:eastAsia="Times New Roman"/>
          <w:color w:val="333333"/>
          <w:lang w:eastAsia="es-PE"/>
        </w:rPr>
        <w:t xml:space="preserve">Oliveros denunció que “en el Chocó, Buenaventura y el norte del Valle </w:t>
      </w:r>
      <w:r w:rsidRPr="00020EF0">
        <w:rPr>
          <w:rFonts w:eastAsia="Times New Roman"/>
          <w:color w:val="333333"/>
          <w:highlight w:val="yellow"/>
          <w:lang w:eastAsia="es-PE"/>
        </w:rPr>
        <w:t>la gente está retirando escombros y recuperando cuerpos con sus propias manos,</w:t>
      </w:r>
      <w:r w:rsidRPr="00666ADB">
        <w:rPr>
          <w:rFonts w:eastAsia="Times New Roman"/>
          <w:color w:val="333333"/>
          <w:lang w:eastAsia="es-PE"/>
        </w:rPr>
        <w:t xml:space="preserve"> sin presencia de equipos de rescate y con hospitales colapsados. ¿Desconexión oficial o abandono deliberado de los territorios?” preguntó el diputado caleño Esteban Oliveros.</w:t>
      </w:r>
    </w:p>
    <w:p w14:paraId="41823DA3" w14:textId="77777777" w:rsidR="00150978" w:rsidRPr="00666ADB" w:rsidRDefault="00150978" w:rsidP="00666ADB">
      <w:pPr>
        <w:spacing w:after="0" w:line="240" w:lineRule="auto"/>
        <w:rPr>
          <w:rFonts w:eastAsia="Times New Roman"/>
          <w:color w:val="333333"/>
          <w:lang w:eastAsia="es-PE"/>
        </w:rPr>
      </w:pPr>
      <w:r w:rsidRPr="00666ADB">
        <w:rPr>
          <w:rFonts w:eastAsia="Times New Roman"/>
          <w:b/>
          <w:bCs/>
          <w:color w:val="333333"/>
          <w:lang w:eastAsia="es-PE"/>
        </w:rPr>
        <w:t>La Senadora Carolina Corcho, portavoz del Pacto Histórico y presidenta de la Corporación Latinoamericana SUR</w:t>
      </w:r>
      <w:r w:rsidRPr="00666ADB">
        <w:rPr>
          <w:rFonts w:eastAsia="Times New Roman"/>
          <w:color w:val="333333"/>
          <w:lang w:eastAsia="es-PE"/>
        </w:rPr>
        <w:t>, acaba de lanzar un llamado preocupante aquí en Bogotá, a las h. 9: 33 am del viernes 14 de agosto de 2026.</w:t>
      </w:r>
    </w:p>
    <w:p w14:paraId="3C837899" w14:textId="77777777" w:rsidR="00150978" w:rsidRPr="00666ADB" w:rsidRDefault="00150978" w:rsidP="00666ADB">
      <w:pPr>
        <w:spacing w:after="0" w:line="240" w:lineRule="auto"/>
        <w:rPr>
          <w:rFonts w:eastAsia="Times New Roman"/>
          <w:color w:val="333333"/>
          <w:lang w:eastAsia="es-PE"/>
        </w:rPr>
      </w:pPr>
      <w:r w:rsidRPr="00666ADB">
        <w:rPr>
          <w:rFonts w:eastAsia="Times New Roman"/>
          <w:color w:val="333333"/>
          <w:lang w:eastAsia="es-PE"/>
        </w:rPr>
        <w:t>La Senadora Carolina Corcho (y ex ministra de salud) informó que “al medio día, llega a Cali el equipo de búsqueda y rescate del ejército de Israel, el cual está comprometido en crímenes atroces, como el genocidio, asesinato de civiles, niños, niñas, mujeres en Palestina.</w:t>
      </w:r>
    </w:p>
    <w:p w14:paraId="1AB64C04" w14:textId="77777777" w:rsidR="00150978" w:rsidRPr="00666ADB" w:rsidRDefault="00150978" w:rsidP="00666ADB">
      <w:pPr>
        <w:spacing w:after="0" w:line="240" w:lineRule="auto"/>
        <w:rPr>
          <w:rFonts w:eastAsia="Times New Roman"/>
          <w:color w:val="333333"/>
          <w:lang w:eastAsia="es-PE"/>
        </w:rPr>
      </w:pPr>
      <w:r w:rsidRPr="00666ADB">
        <w:rPr>
          <w:rFonts w:eastAsia="Times New Roman"/>
          <w:color w:val="333333"/>
          <w:lang w:eastAsia="es-PE"/>
        </w:rPr>
        <w:t xml:space="preserve">Señor Presidente De la Espriella y Ministro de Defensa , aclaren al país si este equipo viene con armamento, porque de ser así, su ingreso requeriría de una autorización del Congreso, y esto se constituiría en una vulneración </w:t>
      </w:r>
      <w:r w:rsidRPr="00666ADB">
        <w:rPr>
          <w:rFonts w:eastAsia="Times New Roman"/>
          <w:color w:val="333333"/>
          <w:lang w:eastAsia="es-PE"/>
        </w:rPr>
        <w:lastRenderedPageBreak/>
        <w:t>de la soberanía nacional y del auto 288 de la Corte Constitucional del 2010, que en respuesta a una tutela prohíbe el acceso, permanencia y tránsito de tropas extranjeras en nuestros territorio nacional, sin que esto haya surtido autorización del Senado de la República y sanción del máximo tribunal de justicia del país”.</w:t>
      </w:r>
    </w:p>
    <w:p w14:paraId="5E8F0566" w14:textId="77777777" w:rsidR="00150978" w:rsidRPr="00666ADB" w:rsidRDefault="00150978" w:rsidP="00666ADB">
      <w:pPr>
        <w:spacing w:after="0" w:line="240" w:lineRule="auto"/>
        <w:rPr>
          <w:rFonts w:eastAsia="Times New Roman"/>
          <w:color w:val="333333"/>
          <w:lang w:eastAsia="es-PE"/>
        </w:rPr>
      </w:pPr>
      <w:r w:rsidRPr="00666ADB">
        <w:rPr>
          <w:rFonts w:eastAsia="Times New Roman"/>
          <w:b/>
          <w:bCs/>
          <w:color w:val="333333"/>
          <w:lang w:eastAsia="es-PE"/>
        </w:rPr>
        <w:t>Colombia apoya a Israel en soberanía sobre Altos del Golán, ¿qué implica?</w:t>
      </w:r>
    </w:p>
    <w:p w14:paraId="2FCF12FE" w14:textId="77777777" w:rsidR="00150978" w:rsidRPr="00666ADB" w:rsidRDefault="00150978" w:rsidP="00666ADB">
      <w:pPr>
        <w:spacing w:after="0" w:line="240" w:lineRule="auto"/>
        <w:rPr>
          <w:rFonts w:eastAsia="Times New Roman"/>
          <w:color w:val="333333"/>
          <w:lang w:eastAsia="es-PE"/>
        </w:rPr>
      </w:pPr>
      <w:r w:rsidRPr="00666ADB">
        <w:rPr>
          <w:rFonts w:eastAsia="Times New Roman"/>
          <w:color w:val="333333"/>
          <w:lang w:eastAsia="es-PE"/>
        </w:rPr>
        <w:t>La preocupación de la Senadora Carolina Corcho es relacionada también al encuentro de dos horas que el presidente De La Espriella tuvo en Barranquilla el pasado jueves 06 de agosto de 2026 (antes de su posesión del viernes) con una delegación de empresarios de Israel y el ministro de Relaciones Exteriores israelí, Gideon Sa’ar.</w:t>
      </w:r>
    </w:p>
    <w:p w14:paraId="36185432" w14:textId="77777777" w:rsidR="00150978" w:rsidRPr="00666ADB" w:rsidRDefault="00150978" w:rsidP="00666ADB">
      <w:pPr>
        <w:spacing w:after="0" w:line="240" w:lineRule="auto"/>
        <w:rPr>
          <w:rFonts w:eastAsia="Times New Roman"/>
          <w:color w:val="333333"/>
          <w:lang w:eastAsia="es-PE"/>
        </w:rPr>
      </w:pPr>
      <w:r w:rsidRPr="00666ADB">
        <w:rPr>
          <w:rFonts w:eastAsia="Times New Roman"/>
          <w:color w:val="333333"/>
          <w:lang w:eastAsia="es-PE"/>
        </w:rPr>
        <w:t xml:space="preserve">Al respecto, la académica Sandra Borda, profesora de la Universidad de los Andes, ha comentado: “la siguiente es una lista de las decisiones de política exterior que el gobierno ha tomado en una semana de gobierno y que el Canciller Bula no ha salido ni a anunciar, ni a explicar. Algunas de ellas, ni siquiera han sido dadas a conocer en Colombia. </w:t>
      </w:r>
      <w:r w:rsidRPr="003042A0">
        <w:rPr>
          <w:rFonts w:eastAsia="Times New Roman"/>
          <w:color w:val="333333"/>
          <w:highlight w:val="yellow"/>
          <w:lang w:eastAsia="es-PE"/>
        </w:rPr>
        <w:t>Nos están debiendo a todos una rueda de prensa bien larga:</w:t>
      </w:r>
      <w:r w:rsidRPr="00666ADB">
        <w:rPr>
          <w:rFonts w:eastAsia="Times New Roman"/>
          <w:color w:val="333333"/>
          <w:lang w:eastAsia="es-PE"/>
        </w:rPr>
        <w:t xml:space="preserve"> salida de la Iniciativa de la Franja y la Ruta China, traslado de la Embajada de Colombia en Israel a Jerusalem, reconocimiento de la soberanía de Marruecos sobre el Sáhara Occidental, reconocimiento de la soberanía de Israel sobre los Altos del Golan, inicio de operaciones militares conjuntas con el ejército estadounidense.</w:t>
      </w:r>
    </w:p>
    <w:p w14:paraId="5E62C54C" w14:textId="77777777" w:rsidR="00150978" w:rsidRPr="00666ADB" w:rsidRDefault="00150978" w:rsidP="00666ADB">
      <w:pPr>
        <w:spacing w:after="0" w:line="240" w:lineRule="auto"/>
        <w:rPr>
          <w:rFonts w:eastAsia="Times New Roman"/>
          <w:color w:val="333333"/>
          <w:lang w:eastAsia="es-PE"/>
        </w:rPr>
      </w:pPr>
      <w:r w:rsidRPr="00020EF0">
        <w:rPr>
          <w:rFonts w:eastAsia="Times New Roman"/>
          <w:color w:val="333333"/>
          <w:highlight w:val="yellow"/>
          <w:lang w:eastAsia="es-PE"/>
        </w:rPr>
        <w:t>Y todo esto, en medio de una emergencia nacional</w:t>
      </w:r>
      <w:r w:rsidRPr="00666ADB">
        <w:rPr>
          <w:rFonts w:eastAsia="Times New Roman"/>
          <w:color w:val="333333"/>
          <w:lang w:eastAsia="es-PE"/>
        </w:rPr>
        <w:t>. Valdría la pena recordarle al gobierno que la política exterior es una política pública como cualquier otra: la transparencia y la rendición de cuentas también aplican en esta área”, concluyo la académica Borda.</w:t>
      </w:r>
    </w:p>
    <w:p w14:paraId="0E37EB39" w14:textId="77777777" w:rsidR="00150978" w:rsidRPr="00666ADB" w:rsidRDefault="00150978" w:rsidP="00666ADB">
      <w:pPr>
        <w:spacing w:after="0" w:line="240" w:lineRule="auto"/>
        <w:rPr>
          <w:rFonts w:eastAsia="Times New Roman"/>
          <w:color w:val="333333"/>
          <w:lang w:eastAsia="es-PE"/>
        </w:rPr>
      </w:pPr>
      <w:r w:rsidRPr="00666ADB">
        <w:rPr>
          <w:rFonts w:eastAsia="Times New Roman"/>
          <w:b/>
          <w:bCs/>
          <w:color w:val="333333"/>
          <w:lang w:eastAsia="es-PE"/>
        </w:rPr>
        <w:t>El expresidente progresista Gustavo Petro</w:t>
      </w:r>
      <w:r w:rsidRPr="00666ADB">
        <w:rPr>
          <w:rFonts w:eastAsia="Times New Roman"/>
          <w:color w:val="333333"/>
          <w:lang w:eastAsia="es-PE"/>
        </w:rPr>
        <w:t xml:space="preserve">, ha agregado que “el pueblo de Colombia no considera, por ahora, que los altos del Golán sean de Israel, siempre se ha considerado, como la mayoría de la humanidad, que </w:t>
      </w:r>
      <w:r w:rsidRPr="003042A0">
        <w:rPr>
          <w:rFonts w:eastAsia="Times New Roman"/>
          <w:color w:val="333333"/>
          <w:highlight w:val="yellow"/>
          <w:lang w:eastAsia="es-PE"/>
        </w:rPr>
        <w:t>los altos del Golán son de Siria</w:t>
      </w:r>
      <w:r w:rsidRPr="00666ADB">
        <w:rPr>
          <w:rFonts w:eastAsia="Times New Roman"/>
          <w:color w:val="333333"/>
          <w:lang w:eastAsia="es-PE"/>
        </w:rPr>
        <w:t>.</w:t>
      </w:r>
    </w:p>
    <w:p w14:paraId="1247B1CB" w14:textId="77777777" w:rsidR="00150978" w:rsidRPr="00666ADB" w:rsidRDefault="00150978" w:rsidP="00666ADB">
      <w:pPr>
        <w:spacing w:after="0" w:line="240" w:lineRule="auto"/>
        <w:rPr>
          <w:rFonts w:eastAsia="Times New Roman"/>
          <w:color w:val="333333"/>
          <w:lang w:eastAsia="es-PE"/>
        </w:rPr>
      </w:pPr>
      <w:r w:rsidRPr="00666ADB">
        <w:rPr>
          <w:rFonts w:eastAsia="Times New Roman"/>
          <w:color w:val="333333"/>
          <w:lang w:eastAsia="es-PE"/>
        </w:rPr>
        <w:t>Pero Israel uso sus softwares para afectar elecciones y reemplazar el voto popular con algoritmos e impuso un señor sojuzgado por los gobiernos de Israel y de los EEUU, el señor Abelardo de la Espriella, ciudadano estadounidense, que no obtuvo la mayoría de los votos de los colombianos. Ofrezco una disculpa como expresidente de Colombia a todos los países del mundo árabe y a los fieles del islam a quienes respetamos”.</w:t>
      </w:r>
    </w:p>
    <w:p w14:paraId="637C622E" w14:textId="77777777" w:rsidR="00150978" w:rsidRPr="00666ADB" w:rsidRDefault="00150978" w:rsidP="00666ADB">
      <w:pPr>
        <w:spacing w:after="0" w:line="240" w:lineRule="auto"/>
        <w:rPr>
          <w:rFonts w:eastAsia="Times New Roman"/>
          <w:color w:val="333333"/>
          <w:lang w:eastAsia="es-PE"/>
        </w:rPr>
      </w:pPr>
      <w:r w:rsidRPr="00666ADB">
        <w:rPr>
          <w:rFonts w:eastAsia="Times New Roman"/>
          <w:b/>
          <w:bCs/>
          <w:color w:val="333333"/>
          <w:lang w:eastAsia="es-PE"/>
        </w:rPr>
        <w:t>Sandra Borda, profesora del Departamento de Ciencia Política de la Universidad de Los Andes</w:t>
      </w:r>
      <w:r w:rsidRPr="00666ADB">
        <w:rPr>
          <w:rFonts w:eastAsia="Times New Roman"/>
          <w:color w:val="333333"/>
          <w:lang w:eastAsia="es-PE"/>
        </w:rPr>
        <w:t>, analizó el anuncio que hizo la Cancillería colombiana de que el Gobierno de Abelardo de la Espriella reconoce la soberanía de Israel sobre los Altos del Golán.</w:t>
      </w:r>
    </w:p>
    <w:p w14:paraId="35CF69B6" w14:textId="77777777" w:rsidR="00150978" w:rsidRPr="00666ADB" w:rsidRDefault="00150978" w:rsidP="00666ADB">
      <w:pPr>
        <w:spacing w:after="0" w:line="240" w:lineRule="auto"/>
        <w:rPr>
          <w:rFonts w:eastAsia="Times New Roman"/>
          <w:color w:val="333333"/>
          <w:lang w:eastAsia="es-PE"/>
        </w:rPr>
      </w:pPr>
      <w:r w:rsidRPr="00666ADB">
        <w:rPr>
          <w:rFonts w:eastAsia="Times New Roman"/>
          <w:color w:val="333333"/>
          <w:lang w:eastAsia="es-PE"/>
        </w:rPr>
        <w:t>“Ningún otro país u organización internacional han reconocido (a Altos del Golán) como parte del territorio de Israel. Esta es una decisión que no solo no tenía ningún sentido, sino que era absolutamente innecesaria”, afirmó.</w:t>
      </w:r>
    </w:p>
    <w:p w14:paraId="71172D47" w14:textId="77777777" w:rsidR="00150978" w:rsidRPr="00666ADB" w:rsidRDefault="00150978" w:rsidP="00666ADB">
      <w:pPr>
        <w:spacing w:after="0" w:line="240" w:lineRule="auto"/>
        <w:rPr>
          <w:rFonts w:eastAsia="Times New Roman"/>
          <w:color w:val="333333"/>
          <w:lang w:eastAsia="es-PE"/>
        </w:rPr>
      </w:pPr>
      <w:r w:rsidRPr="00666ADB">
        <w:rPr>
          <w:rFonts w:eastAsia="Times New Roman"/>
          <w:color w:val="333333"/>
          <w:lang w:eastAsia="es-PE"/>
        </w:rPr>
        <w:lastRenderedPageBreak/>
        <w:t>De esta manera, Borda señaló que la decisión no contribuye a una solución política y pacífica del conflicto en Medio Oriente, pues se comete el error de “inyectarle ideología política al ejercicio de la política exterior”.</w:t>
      </w:r>
    </w:p>
    <w:p w14:paraId="2130E58C" w14:textId="77777777" w:rsidR="00150978" w:rsidRPr="00666ADB" w:rsidRDefault="00150978" w:rsidP="00666ADB">
      <w:pPr>
        <w:spacing w:after="0" w:line="240" w:lineRule="auto"/>
        <w:rPr>
          <w:rFonts w:eastAsia="Times New Roman"/>
          <w:color w:val="333333"/>
          <w:lang w:eastAsia="es-PE"/>
        </w:rPr>
      </w:pPr>
      <w:r w:rsidRPr="00666ADB">
        <w:rPr>
          <w:rFonts w:eastAsia="Times New Roman"/>
          <w:color w:val="333333"/>
          <w:lang w:eastAsia="es-PE"/>
        </w:rPr>
        <w:t>“Nos consigue unos aliados minoritarios en el sistema internacional, pero finalmente en el largo plazo y en el gran espectro de las cosas nos termina dejando más aislados”, indicó. “Imagínese un sistema internacional donde el que el que tiene suficiente fuerza militar simplemente avasallarla a sus vecinos más débiles y se apropiara de territorio que no ha sido definido como suyo”, mencionó.</w:t>
      </w:r>
    </w:p>
    <w:p w14:paraId="6BE2DCEF" w14:textId="77777777" w:rsidR="00150978" w:rsidRPr="00666ADB" w:rsidRDefault="00150978" w:rsidP="00666ADB">
      <w:pPr>
        <w:spacing w:after="0" w:line="240" w:lineRule="auto"/>
        <w:rPr>
          <w:rFonts w:eastAsia="Times New Roman"/>
          <w:color w:val="333333"/>
          <w:lang w:eastAsia="es-PE"/>
        </w:rPr>
      </w:pPr>
      <w:r w:rsidRPr="00666ADB">
        <w:rPr>
          <w:rFonts w:eastAsia="Times New Roman"/>
          <w:color w:val="333333"/>
          <w:lang w:eastAsia="es-PE"/>
        </w:rPr>
        <w:t>Recordó que cuando se creó Naciones Unidas tras la Segunda Guerra Mundial, se hizo con el objetivo de “regular el uso de la fuerza internacional” y que el mundo fuera un lugar más seguro.</w:t>
      </w:r>
    </w:p>
    <w:p w14:paraId="7942BC0D" w14:textId="77777777" w:rsidR="00150978" w:rsidRPr="00666ADB" w:rsidRDefault="00150978" w:rsidP="00666ADB">
      <w:pPr>
        <w:spacing w:after="0" w:line="240" w:lineRule="auto"/>
        <w:rPr>
          <w:rFonts w:eastAsia="Times New Roman"/>
          <w:color w:val="333333"/>
          <w:lang w:eastAsia="es-PE"/>
        </w:rPr>
      </w:pPr>
      <w:r w:rsidRPr="00666ADB">
        <w:rPr>
          <w:rFonts w:eastAsia="Times New Roman"/>
          <w:color w:val="333333"/>
          <w:lang w:eastAsia="es-PE"/>
        </w:rPr>
        <w:t>Por esto, explicó que la decisión de la administración de Abelardo de la Espriella le dice al mundo que Colombia no está de acuerdo con esas normas y que el uso de la fuerza es legítimo para anexarse territorios.</w:t>
      </w:r>
    </w:p>
    <w:p w14:paraId="1035290D" w14:textId="77777777" w:rsidR="00150978" w:rsidRPr="00666ADB" w:rsidRDefault="00150978" w:rsidP="00666ADB">
      <w:pPr>
        <w:spacing w:after="0" w:line="240" w:lineRule="auto"/>
        <w:rPr>
          <w:rFonts w:eastAsia="Times New Roman"/>
          <w:color w:val="333333"/>
          <w:lang w:eastAsia="es-PE"/>
        </w:rPr>
      </w:pPr>
      <w:r w:rsidRPr="00666ADB">
        <w:rPr>
          <w:rFonts w:eastAsia="Times New Roman"/>
          <w:color w:val="333333"/>
          <w:lang w:eastAsia="es-PE"/>
        </w:rPr>
        <w:t xml:space="preserve">Asimismo, mencionó que </w:t>
      </w:r>
      <w:r w:rsidRPr="003042A0">
        <w:rPr>
          <w:rFonts w:eastAsia="Times New Roman"/>
          <w:color w:val="333333"/>
          <w:highlight w:val="yellow"/>
          <w:lang w:eastAsia="es-PE"/>
        </w:rPr>
        <w:t>lo que hizo Israel con Altos del Golán es lo mismo que pretende con el sur del Líbano y Gaza.</w:t>
      </w:r>
    </w:p>
    <w:p w14:paraId="6274819B" w14:textId="77777777" w:rsidR="00150978" w:rsidRPr="00666ADB" w:rsidRDefault="00150978" w:rsidP="00666ADB">
      <w:pPr>
        <w:spacing w:after="0" w:line="240" w:lineRule="auto"/>
        <w:rPr>
          <w:rFonts w:eastAsia="Times New Roman"/>
          <w:color w:val="333333"/>
          <w:lang w:eastAsia="es-PE"/>
        </w:rPr>
      </w:pPr>
      <w:r w:rsidRPr="00666ADB">
        <w:rPr>
          <w:rFonts w:eastAsia="Times New Roman"/>
          <w:color w:val="333333"/>
          <w:lang w:eastAsia="es-PE"/>
        </w:rPr>
        <w:t>“Luego del uso de la fuerza, promueve asentamientos, saca leyes y con el apoyo de gobiernos internacionales se va apropiando de territorios ilegítimamente, dejando a sus dueños originales en una situación de vulnerabilidad en materia de seguridad”, sostuvo.</w:t>
      </w:r>
    </w:p>
    <w:p w14:paraId="2A9D05C1" w14:textId="77777777" w:rsidR="00150978" w:rsidRPr="003042A0" w:rsidRDefault="00150978" w:rsidP="00666ADB">
      <w:pPr>
        <w:spacing w:after="0" w:line="240" w:lineRule="auto"/>
        <w:rPr>
          <w:rFonts w:eastAsia="Times New Roman"/>
          <w:b/>
          <w:color w:val="333333"/>
          <w:lang w:eastAsia="es-PE"/>
        </w:rPr>
      </w:pPr>
      <w:r w:rsidRPr="003042A0">
        <w:rPr>
          <w:rFonts w:eastAsia="Times New Roman"/>
          <w:b/>
          <w:color w:val="333333"/>
          <w:lang w:eastAsia="es-PE"/>
        </w:rPr>
        <w:t>Colombia saldría de la Ruta de la Seda</w:t>
      </w:r>
    </w:p>
    <w:p w14:paraId="64F28CE9" w14:textId="77777777" w:rsidR="00150978" w:rsidRPr="00666ADB" w:rsidRDefault="00150978" w:rsidP="00666ADB">
      <w:pPr>
        <w:spacing w:after="0" w:line="240" w:lineRule="auto"/>
        <w:rPr>
          <w:rFonts w:eastAsia="Times New Roman"/>
          <w:color w:val="333333"/>
          <w:lang w:eastAsia="es-PE"/>
        </w:rPr>
      </w:pPr>
      <w:r w:rsidRPr="00666ADB">
        <w:rPr>
          <w:rFonts w:eastAsia="Times New Roman"/>
          <w:color w:val="333333"/>
          <w:lang w:eastAsia="es-PE"/>
        </w:rPr>
        <w:t>“Hay países en América Latina que sienten que están en la misma página con el gobierno de Estados Unidos y han tomado la decisión de hacer parte del Escudo de las Américas, pero no toman la decisión de Colombia”, aseguró la académica Sandra Borda.</w:t>
      </w:r>
    </w:p>
    <w:p w14:paraId="4814B1A4" w14:textId="77777777" w:rsidR="00150978" w:rsidRPr="00666ADB" w:rsidRDefault="00150978" w:rsidP="00666ADB">
      <w:pPr>
        <w:spacing w:after="0" w:line="240" w:lineRule="auto"/>
        <w:rPr>
          <w:rFonts w:eastAsia="Times New Roman"/>
          <w:color w:val="333333"/>
          <w:lang w:eastAsia="es-PE"/>
        </w:rPr>
      </w:pPr>
      <w:r w:rsidRPr="00666ADB">
        <w:rPr>
          <w:rFonts w:eastAsia="Times New Roman"/>
          <w:b/>
          <w:bCs/>
          <w:color w:val="333333"/>
          <w:lang w:eastAsia="es-PE"/>
        </w:rPr>
        <w:t>Conclusión</w:t>
      </w:r>
    </w:p>
    <w:p w14:paraId="5CEFC91A" w14:textId="77777777" w:rsidR="00150978" w:rsidRPr="00666ADB" w:rsidRDefault="00150978" w:rsidP="00666ADB">
      <w:pPr>
        <w:spacing w:after="0" w:line="240" w:lineRule="auto"/>
        <w:rPr>
          <w:rFonts w:eastAsia="Times New Roman"/>
          <w:color w:val="333333"/>
          <w:lang w:eastAsia="es-PE"/>
        </w:rPr>
      </w:pPr>
      <w:r w:rsidRPr="003042A0">
        <w:rPr>
          <w:rFonts w:eastAsia="Times New Roman"/>
          <w:color w:val="333333"/>
          <w:highlight w:val="yellow"/>
          <w:lang w:eastAsia="es-PE"/>
        </w:rPr>
        <w:t>El </w:t>
      </w:r>
      <w:r w:rsidRPr="003042A0">
        <w:rPr>
          <w:rFonts w:eastAsia="Times New Roman"/>
          <w:b/>
          <w:bCs/>
          <w:color w:val="333333"/>
          <w:highlight w:val="yellow"/>
          <w:lang w:eastAsia="es-PE"/>
        </w:rPr>
        <w:t>papa Prevost ha expresado su cercanía al pueblo colombiano</w:t>
      </w:r>
      <w:r w:rsidRPr="00666ADB">
        <w:rPr>
          <w:rFonts w:eastAsia="Times New Roman"/>
          <w:b/>
          <w:bCs/>
          <w:color w:val="333333"/>
          <w:lang w:eastAsia="es-PE"/>
        </w:rPr>
        <w:t xml:space="preserve"> en la perspectiva de la atención diplomática de la Santa Sede hacia Colombia, continuando la geopolítica de la paz iniciada con Papa Francisco que ha visitado a Colombia en septiembre de 2017. </w:t>
      </w:r>
      <w:r w:rsidRPr="00666ADB">
        <w:rPr>
          <w:rFonts w:eastAsia="Times New Roman"/>
          <w:color w:val="333333"/>
          <w:lang w:eastAsia="es-PE"/>
        </w:rPr>
        <w:t>“Deseo expresar mi cercanía a las hermanas y hermanos colombianos que sufrieron los efectos del reciente terremoto que causó numerosas víctimas y heridos, así como grandes daños materiales. Mientras ruego al Señor por el eterno descanso de los fallecidos, aseguro mis plegarias por sus familias y todos los que han sido golpeados por esta tragedia. Manifiesto mi gratitud a cuantos trabajan en las labores de rescate y de asistencia a los damnificados”, ha manifestado el Papa León.</w:t>
      </w:r>
    </w:p>
    <w:p w14:paraId="7602D331" w14:textId="77777777" w:rsidR="00150978" w:rsidRPr="00666ADB" w:rsidRDefault="008019BE" w:rsidP="00666ADB">
      <w:pPr>
        <w:spacing w:after="0" w:line="240" w:lineRule="auto"/>
        <w:rPr>
          <w:rFonts w:eastAsia="Times New Roman"/>
          <w:color w:val="333333"/>
          <w:lang w:eastAsia="es-PE"/>
        </w:rPr>
      </w:pPr>
      <w:r w:rsidRPr="00666ADB">
        <w:rPr>
          <w:rFonts w:eastAsia="Times New Roman"/>
          <w:color w:val="333333"/>
          <w:lang w:eastAsia="es-PE"/>
        </w:rPr>
        <w:t xml:space="preserve"> </w:t>
      </w:r>
      <w:r w:rsidR="00150978" w:rsidRPr="008019BE">
        <w:rPr>
          <w:rFonts w:eastAsia="Times New Roman"/>
          <w:color w:val="333333"/>
          <w:highlight w:val="yellow"/>
          <w:lang w:eastAsia="es-PE"/>
        </w:rPr>
        <w:t>“Los llamados del Papa a la paz, la fraternidad y la cercanía con los más vulnerables representan una visión humanitaria indispensable</w:t>
      </w:r>
      <w:r w:rsidR="00150978" w:rsidRPr="00666ADB">
        <w:rPr>
          <w:rFonts w:eastAsia="Times New Roman"/>
          <w:color w:val="333333"/>
          <w:lang w:eastAsia="es-PE"/>
        </w:rPr>
        <w:t xml:space="preserve"> en un momento en que el mundo necesita fortalecer el diálogo, la solidaridad y la cooperación entre naciones”, apuntó la </w:t>
      </w:r>
      <w:r w:rsidR="00150978" w:rsidRPr="00666ADB">
        <w:rPr>
          <w:rFonts w:eastAsia="Times New Roman"/>
          <w:b/>
          <w:bCs/>
          <w:color w:val="333333"/>
          <w:lang w:eastAsia="es-PE"/>
        </w:rPr>
        <w:t xml:space="preserve">presidenta Claudia Sheinbaum </w:t>
      </w:r>
      <w:r w:rsidR="00150978" w:rsidRPr="00666ADB">
        <w:rPr>
          <w:rFonts w:eastAsia="Times New Roman"/>
          <w:b/>
          <w:bCs/>
          <w:color w:val="333333"/>
          <w:lang w:eastAsia="es-PE"/>
        </w:rPr>
        <w:lastRenderedPageBreak/>
        <w:t>Pardo</w:t>
      </w:r>
      <w:r w:rsidR="00150978" w:rsidRPr="00666ADB">
        <w:rPr>
          <w:rFonts w:eastAsia="Times New Roman"/>
          <w:color w:val="333333"/>
          <w:lang w:eastAsia="es-PE"/>
        </w:rPr>
        <w:t> ante el secretario de Estado del Vaticano, cardenal Pietro Parolin, el miércoles 05 de agosto de 2026.</w:t>
      </w:r>
    </w:p>
    <w:p w14:paraId="656CFC74" w14:textId="77777777" w:rsidR="00150978" w:rsidRPr="00666ADB" w:rsidRDefault="00150978" w:rsidP="00666ADB">
      <w:pPr>
        <w:spacing w:after="0" w:line="240" w:lineRule="auto"/>
        <w:rPr>
          <w:rFonts w:eastAsia="Times New Roman"/>
          <w:color w:val="333333"/>
          <w:lang w:eastAsia="es-PE"/>
        </w:rPr>
      </w:pPr>
      <w:r w:rsidRPr="008019BE">
        <w:rPr>
          <w:rFonts w:eastAsia="Times New Roman"/>
          <w:color w:val="333333"/>
          <w:highlight w:val="yellow"/>
          <w:lang w:eastAsia="es-PE"/>
        </w:rPr>
        <w:t xml:space="preserve">La encíclica “Magnifica </w:t>
      </w:r>
      <w:proofErr w:type="spellStart"/>
      <w:r w:rsidRPr="008019BE">
        <w:rPr>
          <w:rFonts w:eastAsia="Times New Roman"/>
          <w:color w:val="333333"/>
          <w:highlight w:val="yellow"/>
          <w:lang w:eastAsia="es-PE"/>
        </w:rPr>
        <w:t>Humanitas</w:t>
      </w:r>
      <w:proofErr w:type="spellEnd"/>
      <w:r w:rsidRPr="008019BE">
        <w:rPr>
          <w:rFonts w:eastAsia="Times New Roman"/>
          <w:color w:val="333333"/>
          <w:highlight w:val="yellow"/>
          <w:lang w:eastAsia="es-PE"/>
        </w:rPr>
        <w:t>” “</w:t>
      </w:r>
      <w:r w:rsidRPr="00666ADB">
        <w:rPr>
          <w:rFonts w:eastAsia="Times New Roman"/>
          <w:color w:val="333333"/>
          <w:lang w:eastAsia="es-PE"/>
        </w:rPr>
        <w:t xml:space="preserve">es una referencia mundial de un debate sobre quién controla esas plataformas, quién define los contenidos, cómo se diseñan los algoritmos y hacia dónde vamos como humanidad. Es un debate muy importante a nivel planetario, y en México lo estamos dando”. Entonces, “más allá de su representación religiosa y evidentemente que en México hay separación de la Iglesia del Estado, y así va a ser siempre, hay una referencia muy importante que él está representando en el mundo respecto a esta reflexión”. </w:t>
      </w:r>
      <w:r w:rsidRPr="008019BE">
        <w:rPr>
          <w:rFonts w:eastAsia="Times New Roman"/>
          <w:color w:val="333333"/>
          <w:highlight w:val="yellow"/>
          <w:lang w:eastAsia="es-PE"/>
        </w:rPr>
        <w:t>De manera, sostuvo la presidenta de México, que el Papa “es un referente a nivel internacional sobre éste y muchos otros temas humanitarios, y vamos a insistir en que está gratamente invitado a nuestro país”.</w:t>
      </w:r>
    </w:p>
    <w:p w14:paraId="211DDF82" w14:textId="77777777" w:rsidR="00150978" w:rsidRPr="00666ADB" w:rsidRDefault="00150978" w:rsidP="00666ADB">
      <w:pPr>
        <w:spacing w:after="0" w:line="240" w:lineRule="auto"/>
        <w:rPr>
          <w:rFonts w:eastAsia="Times New Roman"/>
          <w:color w:val="333333"/>
          <w:lang w:eastAsia="es-PE"/>
        </w:rPr>
      </w:pPr>
      <w:r w:rsidRPr="00666ADB">
        <w:rPr>
          <w:rFonts w:eastAsia="Times New Roman"/>
          <w:color w:val="333333"/>
          <w:lang w:eastAsia="es-PE"/>
        </w:rPr>
        <w:t>Concluyendo, es importante subrayar que las recientes visitas, del secretario de Estado de la Santa Sede, cardenal Pietro Parolin en México y en Guatemala, las críticas del Obispo de Istmina (Chocó), Monseñor Mario de Jesús Álvarez Gómez y del Rector General de la Universidad Pontificia Bolivariana de Medellin, padre Diego Marulanda, con relación al nuevo presidente colombiano De la Espriella, se inspiran en un principio básico.</w:t>
      </w:r>
    </w:p>
    <w:p w14:paraId="12145140" w14:textId="77777777" w:rsidR="00150978" w:rsidRPr="00666ADB" w:rsidRDefault="00150978" w:rsidP="00666ADB">
      <w:pPr>
        <w:spacing w:after="0" w:line="240" w:lineRule="auto"/>
        <w:rPr>
          <w:rFonts w:eastAsia="Times New Roman"/>
          <w:color w:val="333333"/>
          <w:lang w:eastAsia="es-PE"/>
        </w:rPr>
      </w:pPr>
      <w:r w:rsidRPr="00666ADB">
        <w:rPr>
          <w:rFonts w:eastAsia="Times New Roman"/>
          <w:color w:val="333333"/>
          <w:lang w:eastAsia="es-PE"/>
        </w:rPr>
        <w:t xml:space="preserve">“La actuación diplomática de la Santa Sede, así como de las visitas pontificales, tienden a fortalecer a las Iglesias locales. Invariablemente, la intervención vaticana procura dar cobertura y posicionar a la Iglesia local, así como robustecer su agenda por la paz. Toma como referente no sólo al Estado sino a los poderes fácticos de la sociedad”, ha explicado el vaticanista </w:t>
      </w:r>
      <w:r w:rsidRPr="008019BE">
        <w:rPr>
          <w:rFonts w:eastAsia="Times New Roman"/>
          <w:color w:val="333333"/>
          <w:highlight w:val="yellow"/>
          <w:lang w:eastAsia="es-PE"/>
        </w:rPr>
        <w:t>Bernardo Barranco.</w:t>
      </w:r>
    </w:p>
    <w:p w14:paraId="307DC19E" w14:textId="77777777" w:rsidR="00150978" w:rsidRPr="00666ADB" w:rsidRDefault="00150978" w:rsidP="00E53EE5">
      <w:pPr>
        <w:spacing w:after="0" w:line="240" w:lineRule="auto"/>
        <w:rPr>
          <w:rFonts w:eastAsia="Times New Roman"/>
          <w:color w:val="333333"/>
          <w:lang w:eastAsia="es-PE"/>
        </w:rPr>
      </w:pPr>
      <w:r w:rsidRPr="00666ADB">
        <w:rPr>
          <w:rFonts w:eastAsia="Times New Roman"/>
          <w:color w:val="333333"/>
          <w:lang w:eastAsia="es-PE"/>
        </w:rPr>
        <w:t>*</w:t>
      </w:r>
      <w:r w:rsidRPr="00666ADB">
        <w:rPr>
          <w:rFonts w:eastAsia="Times New Roman"/>
          <w:b/>
          <w:bCs/>
          <w:color w:val="333333"/>
          <w:lang w:eastAsia="es-PE"/>
        </w:rPr>
        <w:t>Cristiano Morsolin</w:t>
      </w:r>
      <w:r w:rsidRPr="00666ADB">
        <w:rPr>
          <w:rFonts w:eastAsia="Times New Roman"/>
          <w:color w:val="333333"/>
          <w:lang w:eastAsia="es-PE"/>
        </w:rPr>
        <w:t xml:space="preserve">, investigador y trabajador social italiano radicado en Latinoamérica desde 2001, autor de 10 libros en 5 idiomas. </w:t>
      </w:r>
    </w:p>
    <w:p w14:paraId="63799B2B" w14:textId="77777777" w:rsidR="00150978" w:rsidRPr="00666ADB" w:rsidRDefault="00150978" w:rsidP="00666ADB">
      <w:pPr>
        <w:spacing w:after="0" w:line="240" w:lineRule="auto"/>
        <w:rPr>
          <w:rFonts w:eastAsia="Times New Roman"/>
          <w:color w:val="333333"/>
          <w:lang w:eastAsia="es-PE"/>
        </w:rPr>
      </w:pPr>
      <w:r w:rsidRPr="00666ADB">
        <w:rPr>
          <w:rFonts w:eastAsia="Times New Roman"/>
          <w:b/>
          <w:bCs/>
          <w:color w:val="333333"/>
          <w:lang w:eastAsia="es-PE"/>
        </w:rPr>
        <w:t>14-08-2026</w:t>
      </w:r>
    </w:p>
    <w:p w14:paraId="4B42B97B" w14:textId="77777777" w:rsidR="00532912" w:rsidRPr="00666ADB" w:rsidRDefault="00532912" w:rsidP="00666ADB">
      <w:pPr>
        <w:spacing w:after="0" w:line="240" w:lineRule="auto"/>
      </w:pPr>
    </w:p>
    <w:p w14:paraId="59D27CFF" w14:textId="77777777" w:rsidR="00690CDB" w:rsidRPr="00666ADB" w:rsidRDefault="00690CDB" w:rsidP="00666ADB">
      <w:pPr>
        <w:spacing w:after="0" w:line="240" w:lineRule="auto"/>
      </w:pPr>
    </w:p>
    <w:p w14:paraId="7B123041" w14:textId="77777777" w:rsidR="00690CDB" w:rsidRPr="00666ADB" w:rsidRDefault="00690CDB" w:rsidP="00666ADB">
      <w:pPr>
        <w:spacing w:after="0" w:line="240" w:lineRule="auto"/>
      </w:pPr>
    </w:p>
    <w:p w14:paraId="03D223DB" w14:textId="77777777" w:rsidR="00690CDB" w:rsidRPr="00E53EE5" w:rsidRDefault="00690CDB" w:rsidP="00E53EE5">
      <w:pPr>
        <w:pStyle w:val="Ttulo2"/>
        <w:rPr>
          <w:sz w:val="28"/>
          <w:szCs w:val="28"/>
        </w:rPr>
      </w:pPr>
      <w:bookmarkStart w:id="3" w:name="_Toc237947544"/>
      <w:r w:rsidRPr="00E53EE5">
        <w:rPr>
          <w:sz w:val="28"/>
          <w:szCs w:val="28"/>
        </w:rPr>
        <w:t>Abelardo Mata reaparece, cuarenta días después de su secuestro en Nicaragua: "Estoy bien"</w:t>
      </w:r>
      <w:bookmarkEnd w:id="3"/>
    </w:p>
    <w:p w14:paraId="2FB62DF3" w14:textId="77777777" w:rsidR="00690CDB" w:rsidRPr="00666ADB" w:rsidRDefault="00690CDB" w:rsidP="00666ADB">
      <w:pPr>
        <w:spacing w:after="0" w:line="240" w:lineRule="auto"/>
        <w:rPr>
          <w:rFonts w:eastAsia="Times New Roman"/>
          <w:color w:val="000000"/>
          <w:lang w:eastAsia="es-PE"/>
        </w:rPr>
      </w:pPr>
      <w:r w:rsidRPr="00666ADB">
        <w:rPr>
          <w:rFonts w:eastAsia="Times New Roman"/>
          <w:color w:val="D49400"/>
          <w:lang w:eastAsia="es-PE"/>
        </w:rPr>
        <w:t>RD/Efe</w:t>
      </w:r>
      <w:r w:rsidR="00E53EE5">
        <w:rPr>
          <w:rFonts w:eastAsia="Times New Roman"/>
          <w:color w:val="D49400"/>
          <w:lang w:eastAsia="es-PE"/>
        </w:rPr>
        <w:t xml:space="preserve">  </w:t>
      </w:r>
      <w:r w:rsidRPr="00666ADB">
        <w:rPr>
          <w:rFonts w:eastAsia="Times New Roman"/>
          <w:color w:val="666666"/>
          <w:lang w:eastAsia="es-PE"/>
        </w:rPr>
        <w:t xml:space="preserve">15 </w:t>
      </w:r>
      <w:proofErr w:type="spellStart"/>
      <w:r w:rsidRPr="00666ADB">
        <w:rPr>
          <w:rFonts w:eastAsia="Times New Roman"/>
          <w:color w:val="666666"/>
          <w:lang w:eastAsia="es-PE"/>
        </w:rPr>
        <w:t>ago</w:t>
      </w:r>
      <w:proofErr w:type="spellEnd"/>
      <w:r w:rsidRPr="00666ADB">
        <w:rPr>
          <w:rFonts w:eastAsia="Times New Roman"/>
          <w:color w:val="666666"/>
          <w:lang w:eastAsia="es-PE"/>
        </w:rPr>
        <w:t xml:space="preserve"> 2026 - 20:26</w:t>
      </w:r>
    </w:p>
    <w:p w14:paraId="7B0D8F40" w14:textId="77777777" w:rsidR="00690CDB" w:rsidRPr="00666ADB" w:rsidRDefault="00690CDB" w:rsidP="00666ADB">
      <w:pPr>
        <w:numPr>
          <w:ilvl w:val="0"/>
          <w:numId w:val="4"/>
        </w:numPr>
        <w:spacing w:after="0" w:line="240" w:lineRule="auto"/>
        <w:ind w:left="0"/>
        <w:rPr>
          <w:rFonts w:eastAsia="Times New Roman"/>
          <w:color w:val="000000"/>
          <w:lang w:eastAsia="es-PE"/>
        </w:rPr>
      </w:pPr>
    </w:p>
    <w:p w14:paraId="523D917F" w14:textId="77777777" w:rsidR="00690CDB" w:rsidRPr="00666ADB" w:rsidRDefault="00690CDB" w:rsidP="00666ADB">
      <w:pPr>
        <w:spacing w:after="0" w:line="240" w:lineRule="auto"/>
        <w:rPr>
          <w:rFonts w:eastAsia="Times New Roman"/>
          <w:color w:val="333333"/>
          <w:lang w:eastAsia="es-PE"/>
        </w:rPr>
      </w:pPr>
      <w:r w:rsidRPr="00E53EE5">
        <w:rPr>
          <w:rFonts w:eastAsia="Times New Roman"/>
          <w:color w:val="333333"/>
          <w:highlight w:val="yellow"/>
          <w:lang w:eastAsia="es-PE"/>
        </w:rPr>
        <w:t>El obispo católico </w:t>
      </w:r>
      <w:r w:rsidRPr="00E53EE5">
        <w:rPr>
          <w:rFonts w:eastAsia="Times New Roman"/>
          <w:b/>
          <w:bCs/>
          <w:color w:val="333333"/>
          <w:highlight w:val="yellow"/>
          <w:lang w:eastAsia="es-PE"/>
        </w:rPr>
        <w:t>Abelardo Mata, crítico del presidente nicaragüense Daniel Ortega, </w:t>
      </w:r>
      <w:r w:rsidRPr="00E53EE5">
        <w:rPr>
          <w:rFonts w:eastAsia="Times New Roman"/>
          <w:color w:val="333333"/>
          <w:highlight w:val="yellow"/>
          <w:lang w:eastAsia="es-PE"/>
        </w:rPr>
        <w:t>aseguró que se encuentra en buenas condiciones</w:t>
      </w:r>
      <w:r w:rsidRPr="00666ADB">
        <w:rPr>
          <w:rFonts w:eastAsia="Times New Roman"/>
          <w:color w:val="333333"/>
          <w:lang w:eastAsia="es-PE"/>
        </w:rPr>
        <w:t xml:space="preserve"> </w:t>
      </w:r>
      <w:r w:rsidRPr="00E53EE5">
        <w:rPr>
          <w:rFonts w:eastAsia="Times New Roman"/>
          <w:color w:val="333333"/>
          <w:highlight w:val="yellow"/>
          <w:lang w:eastAsia="es-PE"/>
        </w:rPr>
        <w:t>en una entrevista difundida este miércoles por el gobierno, que días atrás lo liberó</w:t>
      </w:r>
      <w:r w:rsidRPr="00666ADB">
        <w:rPr>
          <w:rFonts w:eastAsia="Times New Roman"/>
          <w:color w:val="333333"/>
          <w:lang w:eastAsia="es-PE"/>
        </w:rPr>
        <w:t xml:space="preserve"> tras un arresto por supuesta corrupción.</w:t>
      </w:r>
    </w:p>
    <w:p w14:paraId="1F0389BC" w14:textId="77777777" w:rsidR="00690CDB" w:rsidRPr="00666ADB" w:rsidRDefault="00690CDB" w:rsidP="00666ADB">
      <w:pPr>
        <w:spacing w:after="0" w:line="240" w:lineRule="auto"/>
        <w:rPr>
          <w:rFonts w:eastAsia="Times New Roman"/>
          <w:color w:val="333333"/>
          <w:lang w:eastAsia="es-PE"/>
        </w:rPr>
      </w:pPr>
      <w:r w:rsidRPr="00E53EE5">
        <w:rPr>
          <w:rFonts w:eastAsia="Times New Roman"/>
          <w:color w:val="333333"/>
          <w:highlight w:val="yellow"/>
          <w:lang w:eastAsia="es-PE"/>
        </w:rPr>
        <w:t>Mata, de 80 años, fue detenido el pasado 29 de junio</w:t>
      </w:r>
      <w:r w:rsidRPr="00666ADB">
        <w:rPr>
          <w:rFonts w:eastAsia="Times New Roman"/>
          <w:color w:val="333333"/>
          <w:lang w:eastAsia="es-PE"/>
        </w:rPr>
        <w:t xml:space="preserve"> para ser interrogado por el origen de sus propiedades, ya que según el Ministerio del </w:t>
      </w:r>
      <w:r w:rsidRPr="00666ADB">
        <w:rPr>
          <w:rFonts w:eastAsia="Times New Roman"/>
          <w:color w:val="333333"/>
          <w:lang w:eastAsia="es-PE"/>
        </w:rPr>
        <w:lastRenderedPageBreak/>
        <w:t>Interior nicaragüense no coincidían «con la condición sacerdotal». </w:t>
      </w:r>
      <w:r w:rsidRPr="00666ADB">
        <w:rPr>
          <w:rFonts w:eastAsia="Times New Roman"/>
          <w:b/>
          <w:bCs/>
          <w:color w:val="333333"/>
          <w:lang w:eastAsia="es-PE"/>
        </w:rPr>
        <w:t>Oficialmente, el religioso fue liberado el 4 de julio.</w:t>
      </w:r>
    </w:p>
    <w:p w14:paraId="65C7A78B" w14:textId="77777777" w:rsidR="00690CDB" w:rsidRPr="00666ADB" w:rsidRDefault="00690CDB" w:rsidP="00666ADB">
      <w:pPr>
        <w:spacing w:after="0" w:line="240" w:lineRule="auto"/>
        <w:rPr>
          <w:rFonts w:eastAsia="Times New Roman"/>
          <w:color w:val="333333"/>
          <w:lang w:eastAsia="es-PE"/>
        </w:rPr>
      </w:pPr>
      <w:r w:rsidRPr="00666ADB">
        <w:rPr>
          <w:rFonts w:eastAsia="Times New Roman"/>
          <w:color w:val="333333"/>
          <w:lang w:eastAsia="es-PE"/>
        </w:rPr>
        <w:t>«</w:t>
      </w:r>
      <w:r w:rsidRPr="00666ADB">
        <w:rPr>
          <w:rFonts w:eastAsia="Times New Roman"/>
          <w:b/>
          <w:bCs/>
          <w:color w:val="333333"/>
          <w:lang w:eastAsia="es-PE"/>
        </w:rPr>
        <w:t>Gracias, estoy bien</w:t>
      </w:r>
      <w:r w:rsidRPr="00666ADB">
        <w:rPr>
          <w:rFonts w:eastAsia="Times New Roman"/>
          <w:color w:val="333333"/>
          <w:lang w:eastAsia="es-PE"/>
        </w:rPr>
        <w:t>», dijo Mata en una entrevista en su vivienda con el estatal Canal 6, y difundida por medios oficialistas. </w:t>
      </w:r>
    </w:p>
    <w:p w14:paraId="37736CD1" w14:textId="77777777" w:rsidR="00690CDB" w:rsidRPr="00666ADB" w:rsidRDefault="00690CDB" w:rsidP="00666ADB">
      <w:pPr>
        <w:spacing w:after="0" w:line="240" w:lineRule="auto"/>
        <w:rPr>
          <w:rFonts w:eastAsia="Times New Roman"/>
          <w:color w:val="333333"/>
          <w:lang w:eastAsia="es-PE"/>
        </w:rPr>
      </w:pPr>
      <w:r w:rsidRPr="00666ADB">
        <w:rPr>
          <w:rFonts w:eastAsia="Times New Roman"/>
          <w:color w:val="333333"/>
          <w:lang w:eastAsia="es-PE"/>
        </w:rPr>
        <w:t>En el diálogo no se menciona la detención del jerarca, quien se ve de buen semblante y de cuyo paradero pedían información la ONU y la Comisión Interamericana de Derechos Humanos (CIDH). </w:t>
      </w:r>
    </w:p>
    <w:p w14:paraId="6222684A" w14:textId="77777777" w:rsidR="00690CDB" w:rsidRPr="00666ADB" w:rsidRDefault="00690CDB" w:rsidP="00666ADB">
      <w:pPr>
        <w:spacing w:after="0" w:line="240" w:lineRule="auto"/>
        <w:rPr>
          <w:rFonts w:eastAsia="Times New Roman"/>
          <w:color w:val="333333"/>
          <w:lang w:eastAsia="es-PE"/>
        </w:rPr>
      </w:pPr>
      <w:r w:rsidRPr="00666ADB">
        <w:rPr>
          <w:rFonts w:eastAsia="Times New Roman"/>
          <w:color w:val="333333"/>
          <w:lang w:eastAsia="es-PE"/>
        </w:rPr>
        <w:t>«La oración ayuda mucho», indicó Mata, ante la insistencia del periodista al afirmar que lo ve «con mucha vitalidad».</w:t>
      </w:r>
    </w:p>
    <w:p w14:paraId="5D07BAF8" w14:textId="77777777" w:rsidR="00690CDB" w:rsidRPr="00666ADB" w:rsidRDefault="00690CDB" w:rsidP="00666ADB">
      <w:pPr>
        <w:spacing w:after="0" w:line="240" w:lineRule="auto"/>
        <w:rPr>
          <w:rFonts w:eastAsia="Times New Roman"/>
          <w:color w:val="333333"/>
          <w:lang w:eastAsia="es-PE"/>
        </w:rPr>
      </w:pPr>
      <w:r w:rsidRPr="00666ADB">
        <w:rPr>
          <w:rFonts w:eastAsia="Times New Roman"/>
          <w:color w:val="333333"/>
          <w:lang w:eastAsia="es-PE"/>
        </w:rPr>
        <w:t>Por este caso, Estados Unidos denunció una «represión religiosa de la dictadura» de Ortega y su copresidenta y esposa Rosario Murillo.   </w:t>
      </w:r>
    </w:p>
    <w:p w14:paraId="0C9C9F01" w14:textId="77777777" w:rsidR="00690CDB" w:rsidRPr="00666ADB" w:rsidRDefault="00690CDB" w:rsidP="00666ADB">
      <w:pPr>
        <w:spacing w:after="0" w:line="240" w:lineRule="auto"/>
        <w:rPr>
          <w:rFonts w:eastAsia="Times New Roman"/>
          <w:color w:val="333333"/>
          <w:lang w:eastAsia="es-PE"/>
        </w:rPr>
      </w:pPr>
      <w:r w:rsidRPr="00666ADB">
        <w:rPr>
          <w:rFonts w:eastAsia="Times New Roman"/>
          <w:color w:val="333333"/>
          <w:lang w:eastAsia="es-PE"/>
        </w:rPr>
        <w:t>Los mandatarios son acusados por la oposición de perseguir a la Iglesia católica, a la que responsabilizan de haber apoyado las protestas de 2018 que dejaron más de 300 muertos y de promover un supuesto golpe de Estado patrocinado por Washington.</w:t>
      </w:r>
    </w:p>
    <w:p w14:paraId="6F8C93D8" w14:textId="77777777" w:rsidR="00690CDB" w:rsidRPr="00666ADB" w:rsidRDefault="00690CDB" w:rsidP="00666ADB">
      <w:pPr>
        <w:spacing w:after="0" w:line="240" w:lineRule="auto"/>
        <w:rPr>
          <w:rFonts w:eastAsia="Times New Roman"/>
          <w:color w:val="333333"/>
          <w:lang w:eastAsia="es-PE"/>
        </w:rPr>
      </w:pPr>
      <w:r w:rsidRPr="0030361A">
        <w:rPr>
          <w:rFonts w:eastAsia="Times New Roman"/>
          <w:color w:val="333333"/>
          <w:highlight w:val="yellow"/>
          <w:lang w:eastAsia="es-PE"/>
        </w:rPr>
        <w:t>Mata fue una de las figuras más influyentes del catolicismo en Nicaragua durante las últimas tres décadas y realizaba críticas al poder</w:t>
      </w:r>
      <w:r w:rsidRPr="00666ADB">
        <w:rPr>
          <w:rFonts w:eastAsia="Times New Roman"/>
          <w:color w:val="333333"/>
          <w:lang w:eastAsia="es-PE"/>
        </w:rPr>
        <w:t>, según medios nicaragüenses en el exilio. </w:t>
      </w:r>
    </w:p>
    <w:p w14:paraId="7F10C54B" w14:textId="77777777" w:rsidR="00690CDB" w:rsidRPr="00666ADB" w:rsidRDefault="00690CDB" w:rsidP="00666ADB">
      <w:pPr>
        <w:spacing w:after="0" w:line="240" w:lineRule="auto"/>
        <w:rPr>
          <w:rFonts w:eastAsia="Times New Roman"/>
          <w:color w:val="333333"/>
          <w:lang w:eastAsia="es-PE"/>
        </w:rPr>
      </w:pPr>
      <w:r w:rsidRPr="00666ADB">
        <w:rPr>
          <w:rFonts w:eastAsia="Times New Roman"/>
          <w:color w:val="333333"/>
          <w:lang w:eastAsia="es-PE"/>
        </w:rPr>
        <w:t>En la entrevista, Mata cuenta además que </w:t>
      </w:r>
      <w:r w:rsidRPr="00666ADB">
        <w:rPr>
          <w:rFonts w:eastAsia="Times New Roman"/>
          <w:b/>
          <w:bCs/>
          <w:color w:val="333333"/>
          <w:lang w:eastAsia="es-PE"/>
        </w:rPr>
        <w:t>recibe la visita de un hermano y una sobrina en su residencia, aunque prefiere «el silencio, el estudio y la oración».</w:t>
      </w:r>
    </w:p>
    <w:p w14:paraId="416DC9F4" w14:textId="77777777" w:rsidR="00690CDB" w:rsidRPr="00666ADB" w:rsidRDefault="00690CDB" w:rsidP="00666ADB">
      <w:pPr>
        <w:spacing w:after="0" w:line="240" w:lineRule="auto"/>
        <w:rPr>
          <w:rFonts w:eastAsia="Times New Roman"/>
          <w:color w:val="333333"/>
          <w:lang w:eastAsia="es-PE"/>
        </w:rPr>
      </w:pPr>
      <w:r w:rsidRPr="00666ADB">
        <w:rPr>
          <w:rFonts w:eastAsia="Times New Roman"/>
          <w:color w:val="333333"/>
          <w:lang w:eastAsia="es-PE"/>
        </w:rPr>
        <w:t>En los últimos años, el gobierno de Ortega y Murillo ha incrementado la represión contra sus críticos, a los que ha despojado de su nacionalidad y ha expulsado del país.</w:t>
      </w:r>
    </w:p>
    <w:p w14:paraId="2BE96B49" w14:textId="77777777" w:rsidR="00690CDB" w:rsidRPr="00666ADB" w:rsidRDefault="00690CDB" w:rsidP="00666ADB">
      <w:pPr>
        <w:spacing w:after="0" w:line="240" w:lineRule="auto"/>
        <w:rPr>
          <w:rFonts w:eastAsia="Times New Roman"/>
          <w:color w:val="333333"/>
          <w:lang w:eastAsia="es-PE"/>
        </w:rPr>
      </w:pPr>
      <w:r w:rsidRPr="00666ADB">
        <w:rPr>
          <w:rFonts w:eastAsia="Times New Roman"/>
          <w:color w:val="333333"/>
          <w:lang w:eastAsia="es-PE"/>
        </w:rPr>
        <w:t>Entre los afectados hay políticos, empresarios, periodistas, intelectuales, activistas de derechos humanos y religiosos, a los que ha expropiado en ocasiones sus bienes.</w:t>
      </w:r>
    </w:p>
    <w:p w14:paraId="34C59A99" w14:textId="77777777" w:rsidR="00690CDB" w:rsidRPr="00666ADB" w:rsidRDefault="00690CDB" w:rsidP="00666ADB">
      <w:pPr>
        <w:spacing w:after="0" w:line="240" w:lineRule="auto"/>
        <w:rPr>
          <w:rFonts w:eastAsia="Times New Roman"/>
          <w:color w:val="333333"/>
          <w:lang w:eastAsia="es-PE"/>
        </w:rPr>
      </w:pPr>
      <w:r w:rsidRPr="00666ADB">
        <w:rPr>
          <w:rFonts w:eastAsia="Times New Roman"/>
          <w:color w:val="333333"/>
          <w:lang w:eastAsia="es-PE"/>
        </w:rPr>
        <w:t>A la ofensiva del gobierno contra sus adversarios se sumó una reforma constitucional que será votada a inicios de septiembre próximo y que excluirá a los partidos opositores de las elecciones.</w:t>
      </w:r>
    </w:p>
    <w:p w14:paraId="1BC8B993" w14:textId="77777777" w:rsidR="00690CDB" w:rsidRPr="00666ADB" w:rsidRDefault="00690CDB" w:rsidP="00666ADB">
      <w:pPr>
        <w:spacing w:after="0" w:line="240" w:lineRule="auto"/>
      </w:pPr>
    </w:p>
    <w:p w14:paraId="7E83F5A5" w14:textId="77777777" w:rsidR="004040A3" w:rsidRPr="00666ADB" w:rsidRDefault="004040A3" w:rsidP="00666ADB">
      <w:pPr>
        <w:spacing w:after="0" w:line="240" w:lineRule="auto"/>
      </w:pPr>
    </w:p>
    <w:p w14:paraId="2773B274" w14:textId="77777777" w:rsidR="004040A3" w:rsidRPr="00666ADB" w:rsidRDefault="004040A3" w:rsidP="00666ADB">
      <w:pPr>
        <w:spacing w:after="0" w:line="240" w:lineRule="auto"/>
      </w:pPr>
    </w:p>
    <w:p w14:paraId="1C91DB31" w14:textId="77777777" w:rsidR="0030361A" w:rsidRPr="0030361A" w:rsidRDefault="004040A3" w:rsidP="0030361A">
      <w:pPr>
        <w:pStyle w:val="Ttulo2"/>
        <w:rPr>
          <w:sz w:val="28"/>
          <w:szCs w:val="28"/>
        </w:rPr>
      </w:pPr>
      <w:bookmarkStart w:id="4" w:name="_Toc237947545"/>
      <w:r w:rsidRPr="0030361A">
        <w:rPr>
          <w:sz w:val="28"/>
          <w:szCs w:val="28"/>
        </w:rPr>
        <w:t>Para una sinodalidad efectiva /3. América Latina</w:t>
      </w:r>
      <w:r w:rsidR="0030361A" w:rsidRPr="0030361A">
        <w:rPr>
          <w:sz w:val="28"/>
          <w:szCs w:val="28"/>
        </w:rPr>
        <w:t>. Por: </w:t>
      </w:r>
      <w:r w:rsidR="0030361A" w:rsidRPr="0030361A">
        <w:rPr>
          <w:rStyle w:val="Fuerte"/>
          <w:color w:val="252525"/>
          <w:sz w:val="28"/>
          <w:szCs w:val="28"/>
          <w:bdr w:val="none" w:sz="0" w:space="0" w:color="auto" w:frame="1"/>
        </w:rPr>
        <w:t>Birgit Weiler</w:t>
      </w:r>
      <w:bookmarkEnd w:id="4"/>
    </w:p>
    <w:p w14:paraId="2292B27B" w14:textId="77777777" w:rsidR="004040A3" w:rsidRPr="00666ADB" w:rsidRDefault="004040A3" w:rsidP="00666ADB">
      <w:pPr>
        <w:spacing w:after="0" w:line="240" w:lineRule="auto"/>
        <w:textAlignment w:val="baseline"/>
        <w:rPr>
          <w:color w:val="A1A1A1"/>
        </w:rPr>
      </w:pPr>
      <w:r w:rsidRPr="00666ADB">
        <w:rPr>
          <w:rStyle w:val="thetime"/>
          <w:b/>
          <w:bCs/>
          <w:color w:val="A1A1A1"/>
          <w:bdr w:val="none" w:sz="0" w:space="0" w:color="auto" w:frame="1"/>
        </w:rPr>
        <w:t>17 de agosto de 2026 </w:t>
      </w:r>
      <w:r w:rsidRPr="00666ADB">
        <w:rPr>
          <w:rStyle w:val="divider1"/>
          <w:b/>
          <w:bCs/>
          <w:color w:val="252525"/>
          <w:bdr w:val="none" w:sz="0" w:space="0" w:color="auto" w:frame="1"/>
        </w:rPr>
        <w:t>/</w:t>
      </w:r>
      <w:r w:rsidRPr="00666ADB">
        <w:rPr>
          <w:color w:val="A1A1A1"/>
        </w:rPr>
        <w:t> </w:t>
      </w:r>
      <w:proofErr w:type="spellStart"/>
      <w:r w:rsidR="00DE3A4F" w:rsidRPr="00666ADB">
        <w:rPr>
          <w:rStyle w:val="Hipervnculo"/>
          <w:b/>
          <w:bCs/>
          <w:color w:val="BF0E01"/>
          <w:bdr w:val="none" w:sz="0" w:space="0" w:color="auto" w:frame="1"/>
        </w:rPr>
        <w:fldChar w:fldCharType="begin"/>
      </w:r>
      <w:r w:rsidR="00DE3A4F" w:rsidRPr="00666ADB">
        <w:rPr>
          <w:rStyle w:val="Hipervnculo"/>
          <w:b/>
          <w:bCs/>
          <w:color w:val="BF0E01"/>
          <w:bdr w:val="none" w:sz="0" w:space="0" w:color="auto" w:frame="1"/>
        </w:rPr>
        <w:instrText xml:space="preserve"> HYPERLINK "https://www.settimananews.it/chiesa/per-una-sinodalita-efficace-3-america-latina/" \l "respond" </w:instrText>
      </w:r>
      <w:r w:rsidR="00DE3A4F" w:rsidRPr="00666ADB">
        <w:rPr>
          <w:rStyle w:val="Hipervnculo"/>
          <w:b/>
          <w:bCs/>
          <w:color w:val="BF0E01"/>
          <w:bdr w:val="none" w:sz="0" w:space="0" w:color="auto" w:frame="1"/>
        </w:rPr>
      </w:r>
      <w:r w:rsidR="00DE3A4F" w:rsidRPr="00666ADB">
        <w:rPr>
          <w:rStyle w:val="Hipervnculo"/>
          <w:b/>
          <w:bCs/>
          <w:color w:val="BF0E01"/>
          <w:bdr w:val="none" w:sz="0" w:space="0" w:color="auto" w:frame="1"/>
        </w:rPr>
        <w:fldChar w:fldCharType="separate"/>
      </w:r>
      <w:r w:rsidRPr="00666ADB">
        <w:rPr>
          <w:rStyle w:val="Hipervnculo"/>
          <w:b/>
          <w:bCs/>
          <w:color w:val="BF0E01"/>
          <w:bdr w:val="none" w:sz="0" w:space="0" w:color="auto" w:frame="1"/>
        </w:rPr>
        <w:t>S</w:t>
      </w:r>
      <w:r w:rsidR="0030361A">
        <w:rPr>
          <w:rStyle w:val="Hipervnculo"/>
          <w:b/>
          <w:bCs/>
          <w:color w:val="BF0E01"/>
          <w:bdr w:val="none" w:sz="0" w:space="0" w:color="auto" w:frame="1"/>
        </w:rPr>
        <w:t>rttimana</w:t>
      </w:r>
      <w:proofErr w:type="spellEnd"/>
      <w:r w:rsidR="0030361A">
        <w:rPr>
          <w:rStyle w:val="Hipervnculo"/>
          <w:b/>
          <w:bCs/>
          <w:color w:val="BF0E01"/>
          <w:bdr w:val="none" w:sz="0" w:space="0" w:color="auto" w:frame="1"/>
        </w:rPr>
        <w:t xml:space="preserve"> </w:t>
      </w:r>
      <w:proofErr w:type="spellStart"/>
      <w:r w:rsidR="0030361A">
        <w:rPr>
          <w:rStyle w:val="Hipervnculo"/>
          <w:b/>
          <w:bCs/>
          <w:color w:val="BF0E01"/>
          <w:bdr w:val="none" w:sz="0" w:space="0" w:color="auto" w:frame="1"/>
        </w:rPr>
        <w:t>new</w:t>
      </w:r>
      <w:r w:rsidRPr="00666ADB">
        <w:rPr>
          <w:rStyle w:val="Hipervnculo"/>
          <w:b/>
          <w:bCs/>
          <w:color w:val="BF0E01"/>
          <w:bdr w:val="none" w:sz="0" w:space="0" w:color="auto" w:frame="1"/>
        </w:rPr>
        <w:t>s</w:t>
      </w:r>
      <w:proofErr w:type="spellEnd"/>
      <w:r w:rsidR="00DE3A4F" w:rsidRPr="00666ADB">
        <w:rPr>
          <w:rStyle w:val="Hipervnculo"/>
          <w:b/>
          <w:bCs/>
          <w:color w:val="BF0E01"/>
          <w:bdr w:val="none" w:sz="0" w:space="0" w:color="auto" w:frame="1"/>
        </w:rPr>
        <w:fldChar w:fldCharType="end"/>
      </w:r>
    </w:p>
    <w:p w14:paraId="70D5DDB1" w14:textId="77777777" w:rsidR="004040A3" w:rsidRPr="00666ADB" w:rsidRDefault="004040A3" w:rsidP="00666ADB">
      <w:pPr>
        <w:pStyle w:val="NormalWeb"/>
        <w:shd w:val="clear" w:color="auto" w:fill="FFFFFF"/>
        <w:spacing w:before="0" w:beforeAutospacing="0" w:after="0" w:afterAutospacing="0"/>
        <w:jc w:val="both"/>
        <w:textAlignment w:val="baseline"/>
        <w:rPr>
          <w:color w:val="252525"/>
          <w:sz w:val="28"/>
          <w:szCs w:val="28"/>
        </w:rPr>
      </w:pPr>
    </w:p>
    <w:p w14:paraId="57A6B44E" w14:textId="77777777" w:rsidR="004040A3" w:rsidRPr="00666ADB" w:rsidRDefault="004040A3" w:rsidP="00666ADB">
      <w:pPr>
        <w:pStyle w:val="NormalWeb"/>
        <w:shd w:val="clear" w:color="auto" w:fill="FFFFFF"/>
        <w:spacing w:before="0" w:beforeAutospacing="0" w:after="0" w:afterAutospacing="0"/>
        <w:jc w:val="both"/>
        <w:textAlignment w:val="baseline"/>
        <w:rPr>
          <w:color w:val="252525"/>
          <w:sz w:val="28"/>
          <w:szCs w:val="28"/>
        </w:rPr>
      </w:pPr>
      <w:r w:rsidRPr="00666ADB">
        <w:rPr>
          <w:color w:val="252525"/>
          <w:sz w:val="28"/>
          <w:szCs w:val="28"/>
        </w:rPr>
        <w:t xml:space="preserve">"El camino se recorre a pie." Esta cita de Antonio Machado, reconocido poeta español en Latinoamérica, puede aplicarse apropiadamente a la </w:t>
      </w:r>
      <w:r w:rsidRPr="0030361A">
        <w:rPr>
          <w:color w:val="252525"/>
          <w:sz w:val="28"/>
          <w:szCs w:val="28"/>
          <w:highlight w:val="yellow"/>
        </w:rPr>
        <w:t>implementación del Sínodo Mundial por parte de la Iglesia latinoamericana.</w:t>
      </w:r>
    </w:p>
    <w:p w14:paraId="315FE87B" w14:textId="77777777" w:rsidR="004040A3" w:rsidRPr="00666ADB" w:rsidRDefault="004040A3" w:rsidP="00666ADB">
      <w:pPr>
        <w:pStyle w:val="NormalWeb"/>
        <w:shd w:val="clear" w:color="auto" w:fill="FFFFFF"/>
        <w:spacing w:before="0" w:beforeAutospacing="0" w:after="0" w:afterAutospacing="0"/>
        <w:jc w:val="both"/>
        <w:textAlignment w:val="baseline"/>
        <w:rPr>
          <w:color w:val="252525"/>
          <w:sz w:val="28"/>
          <w:szCs w:val="28"/>
        </w:rPr>
      </w:pPr>
      <w:r w:rsidRPr="00666ADB">
        <w:rPr>
          <w:color w:val="252525"/>
          <w:sz w:val="28"/>
          <w:szCs w:val="28"/>
        </w:rPr>
        <w:t xml:space="preserve">Como subraya </w:t>
      </w:r>
      <w:r w:rsidRPr="0030361A">
        <w:rPr>
          <w:color w:val="252525"/>
          <w:sz w:val="28"/>
          <w:szCs w:val="28"/>
          <w:highlight w:val="yellow"/>
        </w:rPr>
        <w:t>Carlos Galli,</w:t>
      </w:r>
      <w:r w:rsidRPr="00666ADB">
        <w:rPr>
          <w:color w:val="252525"/>
          <w:sz w:val="28"/>
          <w:szCs w:val="28"/>
        </w:rPr>
        <w:t xml:space="preserve"> </w:t>
      </w:r>
      <w:r w:rsidRPr="00C643A5">
        <w:rPr>
          <w:color w:val="252525"/>
          <w:sz w:val="28"/>
          <w:szCs w:val="28"/>
          <w:highlight w:val="yellow"/>
        </w:rPr>
        <w:t>esta Iglesia se enorgullece de una rica historia de experiencias conciliares, sinodales y colegiales</w:t>
      </w:r>
      <w:r w:rsidRPr="00666ADB">
        <w:rPr>
          <w:color w:val="252525"/>
          <w:sz w:val="28"/>
          <w:szCs w:val="28"/>
        </w:rPr>
        <w:t xml:space="preserve"> que abarca un largo </w:t>
      </w:r>
      <w:r w:rsidRPr="00666ADB">
        <w:rPr>
          <w:color w:val="252525"/>
          <w:sz w:val="28"/>
          <w:szCs w:val="28"/>
        </w:rPr>
        <w:lastRenderedPageBreak/>
        <w:t xml:space="preserve">período de tiempo. </w:t>
      </w:r>
      <w:r w:rsidRPr="00C643A5">
        <w:rPr>
          <w:color w:val="252525"/>
          <w:sz w:val="28"/>
          <w:szCs w:val="28"/>
          <w:highlight w:val="yellow"/>
        </w:rPr>
        <w:t>Varias Iglesias locales han seguido durante mucho tiempo una senda sinodal sin utilizar jamás el término</w:t>
      </w:r>
      <w:r w:rsidR="00C643A5">
        <w:rPr>
          <w:color w:val="252525"/>
          <w:sz w:val="28"/>
          <w:szCs w:val="28"/>
        </w:rPr>
        <w:t>. Yo misma</w:t>
      </w:r>
      <w:r w:rsidRPr="00666ADB">
        <w:rPr>
          <w:color w:val="252525"/>
          <w:sz w:val="28"/>
          <w:szCs w:val="28"/>
        </w:rPr>
        <w:t xml:space="preserve"> lo he experimentado, por ejemplo, durante casi veinte años en las Iglesias locales de la región amazónica de Perú.</w:t>
      </w:r>
    </w:p>
    <w:p w14:paraId="47668FD9" w14:textId="77777777" w:rsidR="004040A3" w:rsidRPr="00666ADB" w:rsidRDefault="004040A3" w:rsidP="00666ADB">
      <w:pPr>
        <w:pStyle w:val="Ttulo5"/>
        <w:shd w:val="clear" w:color="auto" w:fill="FFFFFF"/>
        <w:spacing w:before="0" w:line="240" w:lineRule="auto"/>
        <w:jc w:val="both"/>
        <w:textAlignment w:val="baseline"/>
        <w:rPr>
          <w:rFonts w:ascii="Times New Roman" w:hAnsi="Times New Roman" w:cs="Times New Roman"/>
          <w:color w:val="252525"/>
        </w:rPr>
      </w:pPr>
      <w:r w:rsidRPr="00666ADB">
        <w:rPr>
          <w:rFonts w:ascii="Times New Roman" w:hAnsi="Times New Roman" w:cs="Times New Roman"/>
          <w:color w:val="BF0E01"/>
          <w:bdr w:val="none" w:sz="0" w:space="0" w:color="auto" w:frame="1"/>
        </w:rPr>
        <w:t>Experiencias de aprendizaje en la sinodalidad</w:t>
      </w:r>
    </w:p>
    <w:p w14:paraId="44A95784" w14:textId="77777777" w:rsidR="004040A3" w:rsidRPr="00666ADB" w:rsidRDefault="004040A3" w:rsidP="00666ADB">
      <w:pPr>
        <w:pStyle w:val="NormalWeb"/>
        <w:shd w:val="clear" w:color="auto" w:fill="FFFFFF"/>
        <w:spacing w:before="0" w:beforeAutospacing="0" w:after="0" w:afterAutospacing="0"/>
        <w:jc w:val="both"/>
        <w:textAlignment w:val="baseline"/>
        <w:rPr>
          <w:color w:val="252525"/>
          <w:sz w:val="28"/>
          <w:szCs w:val="28"/>
        </w:rPr>
      </w:pPr>
      <w:r w:rsidRPr="00666ADB">
        <w:rPr>
          <w:color w:val="252525"/>
          <w:sz w:val="28"/>
          <w:szCs w:val="28"/>
        </w:rPr>
        <w:t xml:space="preserve">El </w:t>
      </w:r>
      <w:r w:rsidRPr="00C643A5">
        <w:rPr>
          <w:color w:val="252525"/>
          <w:sz w:val="28"/>
          <w:szCs w:val="28"/>
          <w:highlight w:val="yellow"/>
        </w:rPr>
        <w:t>Sínodo de la Amazonía (2019),</w:t>
      </w:r>
      <w:r w:rsidRPr="00666ADB">
        <w:rPr>
          <w:color w:val="252525"/>
          <w:sz w:val="28"/>
          <w:szCs w:val="28"/>
        </w:rPr>
        <w:t xml:space="preserve"> con sus procesos de escucha mutua y deliberación de gran alcance, hizo una contribución significativa a la sinodalidad. Partiendo de esta base, la </w:t>
      </w:r>
      <w:r w:rsidRPr="00C643A5">
        <w:rPr>
          <w:color w:val="252525"/>
          <w:sz w:val="28"/>
          <w:szCs w:val="28"/>
          <w:highlight w:val="yellow"/>
        </w:rPr>
        <w:t>Primera Asamblea Eclesial de América Latina y el Caribe (2021)</w:t>
      </w:r>
      <w:r w:rsidRPr="00666ADB">
        <w:rPr>
          <w:color w:val="252525"/>
          <w:sz w:val="28"/>
          <w:szCs w:val="28"/>
        </w:rPr>
        <w:t xml:space="preserve"> marcó otro hito.</w:t>
      </w:r>
    </w:p>
    <w:p w14:paraId="2F8F3B12" w14:textId="77777777" w:rsidR="004040A3" w:rsidRPr="00666ADB" w:rsidRDefault="004040A3" w:rsidP="00666ADB">
      <w:pPr>
        <w:pStyle w:val="NormalWeb"/>
        <w:shd w:val="clear" w:color="auto" w:fill="FFFFFF"/>
        <w:spacing w:before="0" w:beforeAutospacing="0" w:after="0" w:afterAutospacing="0"/>
        <w:jc w:val="both"/>
        <w:textAlignment w:val="baseline"/>
        <w:rPr>
          <w:color w:val="252525"/>
          <w:sz w:val="28"/>
          <w:szCs w:val="28"/>
        </w:rPr>
      </w:pPr>
      <w:r w:rsidRPr="00666ADB">
        <w:rPr>
          <w:color w:val="252525"/>
          <w:sz w:val="28"/>
          <w:szCs w:val="28"/>
        </w:rPr>
        <w:t xml:space="preserve">Puso de relieve la </w:t>
      </w:r>
      <w:r w:rsidRPr="00C643A5">
        <w:rPr>
          <w:color w:val="252525"/>
          <w:sz w:val="28"/>
          <w:szCs w:val="28"/>
          <w:highlight w:val="yellow"/>
        </w:rPr>
        <w:t>importancia de los l</w:t>
      </w:r>
      <w:r w:rsidRPr="00666ADB">
        <w:rPr>
          <w:color w:val="252525"/>
          <w:sz w:val="28"/>
          <w:szCs w:val="28"/>
        </w:rPr>
        <w:t>aicos como actores eclesiales que comparten la responsabilidad por la Iglesia, y aclaró que los obispos y todos los demás ministros ordenados, al igual que los laicos, son miembros del pueblo de Dios y están llamados a ejercer su ministerio al servicio del pueblo de Dios.</w:t>
      </w:r>
    </w:p>
    <w:p w14:paraId="24D9EC65" w14:textId="77777777" w:rsidR="004040A3" w:rsidRPr="00666ADB" w:rsidRDefault="004040A3" w:rsidP="00666ADB">
      <w:pPr>
        <w:pStyle w:val="NormalWeb"/>
        <w:shd w:val="clear" w:color="auto" w:fill="FFFFFF"/>
        <w:spacing w:before="0" w:beforeAutospacing="0" w:after="0" w:afterAutospacing="0"/>
        <w:jc w:val="both"/>
        <w:textAlignment w:val="baseline"/>
        <w:rPr>
          <w:color w:val="252525"/>
          <w:sz w:val="28"/>
          <w:szCs w:val="28"/>
        </w:rPr>
      </w:pPr>
      <w:r w:rsidRPr="00666ADB">
        <w:rPr>
          <w:color w:val="252525"/>
          <w:sz w:val="28"/>
          <w:szCs w:val="28"/>
        </w:rPr>
        <w:t xml:space="preserve">La Primera Asamblea Eclesial de América Latina y el Caribe, con sus fortalezas y debilidades, fue una </w:t>
      </w:r>
      <w:r w:rsidRPr="00C643A5">
        <w:rPr>
          <w:color w:val="252525"/>
          <w:sz w:val="28"/>
          <w:szCs w:val="28"/>
          <w:highlight w:val="yellow"/>
        </w:rPr>
        <w:t>experiencia auténticamente sinodal</w:t>
      </w:r>
      <w:r w:rsidRPr="00666ADB">
        <w:rPr>
          <w:color w:val="252525"/>
          <w:sz w:val="28"/>
          <w:szCs w:val="28"/>
        </w:rPr>
        <w:t xml:space="preserve"> y, al mismo tiempo, una importante experiencia de aprendizaje sobre la sinodalidad.</w:t>
      </w:r>
    </w:p>
    <w:p w14:paraId="574EA3C6" w14:textId="77777777" w:rsidR="004040A3" w:rsidRPr="00666ADB" w:rsidRDefault="004040A3" w:rsidP="00666ADB">
      <w:pPr>
        <w:pStyle w:val="NormalWeb"/>
        <w:shd w:val="clear" w:color="auto" w:fill="FFFFFF"/>
        <w:spacing w:before="0" w:beforeAutospacing="0" w:after="0" w:afterAutospacing="0"/>
        <w:jc w:val="both"/>
        <w:textAlignment w:val="baseline"/>
        <w:rPr>
          <w:color w:val="252525"/>
          <w:sz w:val="28"/>
          <w:szCs w:val="28"/>
        </w:rPr>
      </w:pPr>
      <w:r w:rsidRPr="00666ADB">
        <w:rPr>
          <w:color w:val="252525"/>
          <w:sz w:val="28"/>
          <w:szCs w:val="28"/>
        </w:rPr>
        <w:t xml:space="preserve">El </w:t>
      </w:r>
      <w:r w:rsidRPr="00C643A5">
        <w:rPr>
          <w:color w:val="252525"/>
          <w:sz w:val="28"/>
          <w:szCs w:val="28"/>
          <w:highlight w:val="yellow"/>
        </w:rPr>
        <w:t>Sínodo Mundial</w:t>
      </w:r>
      <w:r w:rsidRPr="00666ADB">
        <w:rPr>
          <w:color w:val="252525"/>
          <w:sz w:val="28"/>
          <w:szCs w:val="28"/>
        </w:rPr>
        <w:t xml:space="preserve"> proporcionó el impulso necesario para fortalecer las estructuras, los procedimientos y las prácticas sinodales existentes, así como para desarrollar aún más aquellos necesarios para crecer en sinodalidad con espíritu de comunión, participación y misión.</w:t>
      </w:r>
    </w:p>
    <w:p w14:paraId="7EEDCEE6" w14:textId="77777777" w:rsidR="004040A3" w:rsidRPr="00666ADB" w:rsidRDefault="004040A3" w:rsidP="00666ADB">
      <w:pPr>
        <w:pStyle w:val="Ttulo5"/>
        <w:shd w:val="clear" w:color="auto" w:fill="FFFFFF"/>
        <w:spacing w:before="0" w:line="240" w:lineRule="auto"/>
        <w:jc w:val="both"/>
        <w:textAlignment w:val="baseline"/>
        <w:rPr>
          <w:rFonts w:ascii="Times New Roman" w:hAnsi="Times New Roman" w:cs="Times New Roman"/>
          <w:color w:val="252525"/>
        </w:rPr>
      </w:pPr>
      <w:r w:rsidRPr="00666ADB">
        <w:rPr>
          <w:rFonts w:ascii="Times New Roman" w:hAnsi="Times New Roman" w:cs="Times New Roman"/>
          <w:color w:val="BF0E01"/>
          <w:bdr w:val="none" w:sz="0" w:space="0" w:color="auto" w:frame="1"/>
        </w:rPr>
        <w:t>Un ecosistema sinodal</w:t>
      </w:r>
    </w:p>
    <w:p w14:paraId="042743F2" w14:textId="77777777" w:rsidR="004040A3" w:rsidRPr="00666ADB" w:rsidRDefault="004040A3" w:rsidP="00666ADB">
      <w:pPr>
        <w:pStyle w:val="NormalWeb"/>
        <w:shd w:val="clear" w:color="auto" w:fill="FFFFFF"/>
        <w:spacing w:before="0" w:beforeAutospacing="0" w:after="0" w:afterAutospacing="0"/>
        <w:jc w:val="both"/>
        <w:textAlignment w:val="baseline"/>
        <w:rPr>
          <w:color w:val="252525"/>
          <w:sz w:val="28"/>
          <w:szCs w:val="28"/>
        </w:rPr>
      </w:pPr>
      <w:r w:rsidRPr="00666ADB">
        <w:rPr>
          <w:color w:val="252525"/>
          <w:sz w:val="28"/>
          <w:szCs w:val="28"/>
        </w:rPr>
        <w:t xml:space="preserve">En Latinoamérica y el Caribe, existe ahora una mayor conciencia entre los fieles sobre el Sínodo Mundial y sus orientaciones. Esto se ve impulsado por el denominado </w:t>
      </w:r>
      <w:r w:rsidRPr="00C643A5">
        <w:rPr>
          <w:color w:val="252525"/>
          <w:sz w:val="28"/>
          <w:szCs w:val="28"/>
          <w:highlight w:val="yellow"/>
        </w:rPr>
        <w:t>Ecosistema Sinodal Panamericano</w:t>
      </w:r>
      <w:r w:rsidRPr="00666ADB">
        <w:rPr>
          <w:color w:val="252525"/>
          <w:sz w:val="28"/>
          <w:szCs w:val="28"/>
        </w:rPr>
        <w:t xml:space="preserve"> «Juntos, Juntos, </w:t>
      </w:r>
      <w:proofErr w:type="spellStart"/>
      <w:r w:rsidRPr="00666ADB">
        <w:rPr>
          <w:color w:val="252525"/>
          <w:sz w:val="28"/>
          <w:szCs w:val="28"/>
        </w:rPr>
        <w:t>Sieme</w:t>
      </w:r>
      <w:proofErr w:type="spellEnd"/>
      <w:r w:rsidRPr="00666ADB">
        <w:rPr>
          <w:color w:val="252525"/>
          <w:sz w:val="28"/>
          <w:szCs w:val="28"/>
        </w:rPr>
        <w:t xml:space="preserve">». Se trata de una </w:t>
      </w:r>
      <w:r w:rsidRPr="00DB4A47">
        <w:rPr>
          <w:color w:val="252525"/>
          <w:sz w:val="28"/>
          <w:szCs w:val="28"/>
          <w:highlight w:val="yellow"/>
        </w:rPr>
        <w:t>plataforma de formación digital</w:t>
      </w:r>
      <w:r w:rsidRPr="00666ADB">
        <w:rPr>
          <w:color w:val="252525"/>
          <w:sz w:val="28"/>
          <w:szCs w:val="28"/>
        </w:rPr>
        <w:t xml:space="preserve"> desarrollada por la Conferencia Episcopal Latinoamericana y Caribeña (</w:t>
      </w:r>
      <w:r w:rsidRPr="00DB4A47">
        <w:rPr>
          <w:color w:val="252525"/>
          <w:sz w:val="28"/>
          <w:szCs w:val="28"/>
          <w:highlight w:val="yellow"/>
        </w:rPr>
        <w:t>CELAM</w:t>
      </w:r>
      <w:r w:rsidRPr="00666ADB">
        <w:rPr>
          <w:color w:val="252525"/>
          <w:sz w:val="28"/>
          <w:szCs w:val="28"/>
        </w:rPr>
        <w:t>) y su Centro Bíblico-Teológico-Pastoral para Latinoamérica y el Caribe (</w:t>
      </w:r>
      <w:r w:rsidRPr="00DB4A47">
        <w:rPr>
          <w:color w:val="252525"/>
          <w:sz w:val="28"/>
          <w:szCs w:val="28"/>
          <w:highlight w:val="yellow"/>
        </w:rPr>
        <w:t>CEBITEPAL</w:t>
      </w:r>
      <w:r w:rsidRPr="00666ADB">
        <w:rPr>
          <w:color w:val="252525"/>
          <w:sz w:val="28"/>
          <w:szCs w:val="28"/>
        </w:rPr>
        <w:t>), en colaboración con la Facultad de Teología de la Universidad de Santa Clara (EE. UU.).</w:t>
      </w:r>
    </w:p>
    <w:p w14:paraId="71664E16" w14:textId="77777777" w:rsidR="004040A3" w:rsidRPr="00666ADB" w:rsidRDefault="004040A3" w:rsidP="00666ADB">
      <w:pPr>
        <w:pStyle w:val="Ttulo5"/>
        <w:shd w:val="clear" w:color="auto" w:fill="FFFFFF"/>
        <w:spacing w:before="0" w:line="240" w:lineRule="auto"/>
        <w:jc w:val="both"/>
        <w:textAlignment w:val="baseline"/>
        <w:rPr>
          <w:rFonts w:ascii="Times New Roman" w:hAnsi="Times New Roman" w:cs="Times New Roman"/>
          <w:color w:val="252525"/>
        </w:rPr>
      </w:pPr>
      <w:r w:rsidRPr="00666ADB">
        <w:rPr>
          <w:rFonts w:ascii="Times New Roman" w:hAnsi="Times New Roman" w:cs="Times New Roman"/>
          <w:color w:val="BF0E01"/>
          <w:bdr w:val="none" w:sz="0" w:space="0" w:color="auto" w:frame="1"/>
        </w:rPr>
        <w:t>Poner en práctica la sinodalidad requiere estructuras y procedimientos.</w:t>
      </w:r>
    </w:p>
    <w:p w14:paraId="7CCEA484" w14:textId="77777777" w:rsidR="004040A3" w:rsidRPr="00666ADB" w:rsidRDefault="004040A3" w:rsidP="00666ADB">
      <w:pPr>
        <w:pStyle w:val="NormalWeb"/>
        <w:shd w:val="clear" w:color="auto" w:fill="FFFFFF"/>
        <w:spacing w:before="0" w:beforeAutospacing="0" w:after="0" w:afterAutospacing="0"/>
        <w:jc w:val="both"/>
        <w:textAlignment w:val="baseline"/>
        <w:rPr>
          <w:color w:val="252525"/>
          <w:sz w:val="28"/>
          <w:szCs w:val="28"/>
        </w:rPr>
      </w:pPr>
      <w:r w:rsidRPr="00666ADB">
        <w:rPr>
          <w:color w:val="252525"/>
          <w:sz w:val="28"/>
          <w:szCs w:val="28"/>
        </w:rPr>
        <w:t>CELAM y CEBITEPAL son actores clave en la promoción de la continua implementación de las diversas iniciativas surgidas del Sínodo Mundial, con el objetivo de fomentar una práctica cada vez mayor de sinodalidad dentro de las Iglesias locales, a nivel regional y en toda la Iglesia en América Latina y el Caribe.</w:t>
      </w:r>
    </w:p>
    <w:p w14:paraId="1E8A45FB" w14:textId="77777777" w:rsidR="004040A3" w:rsidRPr="00666ADB" w:rsidRDefault="004040A3" w:rsidP="00666ADB">
      <w:pPr>
        <w:pStyle w:val="NormalWeb"/>
        <w:shd w:val="clear" w:color="auto" w:fill="FFFFFF"/>
        <w:spacing w:before="0" w:beforeAutospacing="0" w:after="0" w:afterAutospacing="0"/>
        <w:jc w:val="both"/>
        <w:textAlignment w:val="baseline"/>
        <w:rPr>
          <w:color w:val="252525"/>
          <w:sz w:val="28"/>
          <w:szCs w:val="28"/>
        </w:rPr>
      </w:pPr>
      <w:r w:rsidRPr="00A344B0">
        <w:rPr>
          <w:color w:val="252525"/>
          <w:sz w:val="28"/>
          <w:szCs w:val="28"/>
          <w:highlight w:val="yellow"/>
        </w:rPr>
        <w:t>CELAM</w:t>
      </w:r>
      <w:r w:rsidRPr="00666ADB">
        <w:rPr>
          <w:color w:val="252525"/>
          <w:sz w:val="28"/>
          <w:szCs w:val="28"/>
        </w:rPr>
        <w:t xml:space="preserve"> ha continuado con la práctica sinodal de celebrar reuniones anuales en cuatro regiones geográficas de larga tradición, a las que asisten, junto con sus respectivos obispos, representantes de las Iglesias locales y de diversas organizaciones e instituciones eclesiales, como Cáritas para América Latina y el Caribe, entre otras.</w:t>
      </w:r>
    </w:p>
    <w:p w14:paraId="39AB628F" w14:textId="77777777" w:rsidR="004040A3" w:rsidRPr="00666ADB" w:rsidRDefault="004040A3" w:rsidP="00666ADB">
      <w:pPr>
        <w:pStyle w:val="NormalWeb"/>
        <w:shd w:val="clear" w:color="auto" w:fill="FFFFFF"/>
        <w:spacing w:before="0" w:beforeAutospacing="0" w:after="0" w:afterAutospacing="0"/>
        <w:jc w:val="both"/>
        <w:textAlignment w:val="baseline"/>
        <w:rPr>
          <w:color w:val="252525"/>
          <w:sz w:val="28"/>
          <w:szCs w:val="28"/>
        </w:rPr>
      </w:pPr>
      <w:r w:rsidRPr="00666ADB">
        <w:rPr>
          <w:color w:val="252525"/>
          <w:sz w:val="28"/>
          <w:szCs w:val="28"/>
        </w:rPr>
        <w:lastRenderedPageBreak/>
        <w:t>Cada vez se reconoce más claramente que la conversión espiritual hacia una mayor sinodalidad en la Iglesia requiere, sin duda, las estructuras y los procedimientos necesarios. Estos deben integrarse en la cultura de América Latina y el Caribe.</w:t>
      </w:r>
    </w:p>
    <w:p w14:paraId="7EF0E083" w14:textId="77777777" w:rsidR="004040A3" w:rsidRPr="00666ADB" w:rsidRDefault="004040A3" w:rsidP="00666ADB">
      <w:pPr>
        <w:pStyle w:val="NormalWeb"/>
        <w:shd w:val="clear" w:color="auto" w:fill="FFFFFF"/>
        <w:spacing w:before="0" w:beforeAutospacing="0" w:after="0" w:afterAutospacing="0"/>
        <w:jc w:val="both"/>
        <w:textAlignment w:val="baseline"/>
        <w:rPr>
          <w:color w:val="252525"/>
          <w:sz w:val="28"/>
          <w:szCs w:val="28"/>
        </w:rPr>
      </w:pPr>
      <w:r w:rsidRPr="00666ADB">
        <w:rPr>
          <w:color w:val="252525"/>
          <w:sz w:val="28"/>
          <w:szCs w:val="28"/>
        </w:rPr>
        <w:t>Para ello, es fundamental involucrar activamente al mayor número posible de miembros del pueblo de Dios, con sus diferentes vocaciones, en este proceso que ya ha comenzado.</w:t>
      </w:r>
    </w:p>
    <w:p w14:paraId="79E1F640" w14:textId="77777777" w:rsidR="004040A3" w:rsidRPr="00666ADB" w:rsidRDefault="004040A3" w:rsidP="00666ADB">
      <w:pPr>
        <w:pStyle w:val="Ttulo5"/>
        <w:shd w:val="clear" w:color="auto" w:fill="FFFFFF"/>
        <w:spacing w:before="0" w:line="240" w:lineRule="auto"/>
        <w:jc w:val="both"/>
        <w:textAlignment w:val="baseline"/>
        <w:rPr>
          <w:rFonts w:ascii="Times New Roman" w:hAnsi="Times New Roman" w:cs="Times New Roman"/>
          <w:color w:val="252525"/>
        </w:rPr>
      </w:pPr>
      <w:r w:rsidRPr="00666ADB">
        <w:rPr>
          <w:rFonts w:ascii="Times New Roman" w:hAnsi="Times New Roman" w:cs="Times New Roman"/>
          <w:color w:val="BF0E01"/>
          <w:bdr w:val="none" w:sz="0" w:space="0" w:color="auto" w:frame="1"/>
        </w:rPr>
        <w:t>Redes teológicas y pastorales para la formación sinodal</w:t>
      </w:r>
    </w:p>
    <w:p w14:paraId="6CB0EE68" w14:textId="77777777" w:rsidR="004040A3" w:rsidRPr="00666ADB" w:rsidRDefault="004040A3" w:rsidP="00666ADB">
      <w:pPr>
        <w:pStyle w:val="NormalWeb"/>
        <w:shd w:val="clear" w:color="auto" w:fill="FFFFFF"/>
        <w:spacing w:before="0" w:beforeAutospacing="0" w:after="0" w:afterAutospacing="0"/>
        <w:jc w:val="both"/>
        <w:textAlignment w:val="baseline"/>
        <w:rPr>
          <w:color w:val="252525"/>
          <w:sz w:val="28"/>
          <w:szCs w:val="28"/>
        </w:rPr>
      </w:pPr>
      <w:r w:rsidRPr="00A344B0">
        <w:rPr>
          <w:color w:val="252525"/>
          <w:sz w:val="28"/>
          <w:szCs w:val="28"/>
          <w:highlight w:val="yellow"/>
        </w:rPr>
        <w:t>CEBITEPAL</w:t>
      </w:r>
      <w:r w:rsidRPr="00666ADB">
        <w:rPr>
          <w:color w:val="252525"/>
          <w:sz w:val="28"/>
          <w:szCs w:val="28"/>
        </w:rPr>
        <w:t xml:space="preserve"> considera que </w:t>
      </w:r>
      <w:r w:rsidRPr="0052164F">
        <w:rPr>
          <w:color w:val="252525"/>
          <w:sz w:val="28"/>
          <w:szCs w:val="28"/>
          <w:highlight w:val="yellow"/>
        </w:rPr>
        <w:t>la promoción específica de la sinodalidad</w:t>
      </w:r>
      <w:r w:rsidRPr="00666ADB">
        <w:rPr>
          <w:color w:val="252525"/>
          <w:sz w:val="28"/>
          <w:szCs w:val="28"/>
        </w:rPr>
        <w:t xml:space="preserve"> dentro de la Iglesia de América Latina y el Caribe es una de sus tareas fundamentales. Cree que los procesos de conversión y transformación eclesial hacia una mayor sinodalidad requieren una formación conjunta y continua en la fe, la teología y la Iglesia para laicos, religiosos, diáconos permanentes, seminaristas, sacerdotes y obispos.</w:t>
      </w:r>
    </w:p>
    <w:p w14:paraId="5AB7010B" w14:textId="77777777" w:rsidR="004040A3" w:rsidRPr="00666ADB" w:rsidRDefault="004040A3" w:rsidP="00666ADB">
      <w:pPr>
        <w:pStyle w:val="NormalWeb"/>
        <w:shd w:val="clear" w:color="auto" w:fill="FFFFFF"/>
        <w:spacing w:before="0" w:beforeAutospacing="0" w:after="0" w:afterAutospacing="0"/>
        <w:jc w:val="both"/>
        <w:textAlignment w:val="baseline"/>
        <w:rPr>
          <w:color w:val="252525"/>
          <w:sz w:val="28"/>
          <w:szCs w:val="28"/>
        </w:rPr>
      </w:pPr>
      <w:r w:rsidRPr="00666ADB">
        <w:rPr>
          <w:color w:val="252525"/>
          <w:sz w:val="28"/>
          <w:szCs w:val="28"/>
        </w:rPr>
        <w:t xml:space="preserve">Con este fin, </w:t>
      </w:r>
      <w:r w:rsidRPr="0052164F">
        <w:rPr>
          <w:color w:val="252525"/>
          <w:sz w:val="28"/>
          <w:szCs w:val="28"/>
          <w:highlight w:val="yellow"/>
        </w:rPr>
        <w:t>CEBITEPAL también promueve «el desarrollo de redes teológicas y pastorales</w:t>
      </w:r>
      <w:r w:rsidRPr="00666ADB">
        <w:rPr>
          <w:color w:val="252525"/>
          <w:sz w:val="28"/>
          <w:szCs w:val="28"/>
        </w:rPr>
        <w:t>». Ha desarrollado «una serie de cursos de formación virtual». Como subrayó su director, Rafael Luciani, el objetivo no es simplemente «transmitir conocimientos, sino iniciar procesos, fortalecer comunidades y acompañar a una Iglesia que está aprendiendo, ante los desafíos actuales, a ser sinodal; es decir, a caminar y trabajar juntos».</w:t>
      </w:r>
    </w:p>
    <w:p w14:paraId="39AFE72D" w14:textId="77777777" w:rsidR="004040A3" w:rsidRPr="00666ADB" w:rsidRDefault="004040A3" w:rsidP="00666ADB">
      <w:pPr>
        <w:pStyle w:val="NormalWeb"/>
        <w:shd w:val="clear" w:color="auto" w:fill="FFFFFF"/>
        <w:spacing w:before="0" w:beforeAutospacing="0" w:after="0" w:afterAutospacing="0"/>
        <w:jc w:val="both"/>
        <w:textAlignment w:val="baseline"/>
        <w:rPr>
          <w:color w:val="252525"/>
          <w:sz w:val="28"/>
          <w:szCs w:val="28"/>
        </w:rPr>
      </w:pPr>
      <w:r w:rsidRPr="00666ADB">
        <w:rPr>
          <w:color w:val="252525"/>
          <w:sz w:val="28"/>
          <w:szCs w:val="28"/>
        </w:rPr>
        <w:t> Con este fin, el Centro ofrece cursos en línea sobre temas como:</w:t>
      </w:r>
    </w:p>
    <w:p w14:paraId="2C447D92" w14:textId="77777777" w:rsidR="004040A3" w:rsidRPr="00666ADB" w:rsidRDefault="004040A3" w:rsidP="0052164F">
      <w:pPr>
        <w:numPr>
          <w:ilvl w:val="0"/>
          <w:numId w:val="5"/>
        </w:numPr>
        <w:shd w:val="clear" w:color="auto" w:fill="FFFFFF"/>
        <w:tabs>
          <w:tab w:val="clear" w:pos="720"/>
          <w:tab w:val="num" w:pos="284"/>
        </w:tabs>
        <w:spacing w:after="0" w:line="240" w:lineRule="auto"/>
        <w:ind w:left="0" w:firstLine="0"/>
        <w:jc w:val="both"/>
        <w:textAlignment w:val="baseline"/>
        <w:rPr>
          <w:color w:val="252525"/>
        </w:rPr>
      </w:pPr>
      <w:r w:rsidRPr="00666ADB">
        <w:rPr>
          <w:color w:val="252525"/>
        </w:rPr>
        <w:t>«Perspectivas y desafíos del documento final del Sínodo: Hacia la Asamblea Eclesial de 2028»</w:t>
      </w:r>
    </w:p>
    <w:p w14:paraId="5A9203CF" w14:textId="77777777" w:rsidR="004040A3" w:rsidRPr="00666ADB" w:rsidRDefault="004040A3" w:rsidP="0052164F">
      <w:pPr>
        <w:numPr>
          <w:ilvl w:val="0"/>
          <w:numId w:val="5"/>
        </w:numPr>
        <w:shd w:val="clear" w:color="auto" w:fill="FFFFFF"/>
        <w:tabs>
          <w:tab w:val="clear" w:pos="720"/>
          <w:tab w:val="num" w:pos="284"/>
        </w:tabs>
        <w:spacing w:after="0" w:line="240" w:lineRule="auto"/>
        <w:ind w:left="0" w:firstLine="0"/>
        <w:jc w:val="both"/>
        <w:textAlignment w:val="baseline"/>
        <w:rPr>
          <w:color w:val="252525"/>
        </w:rPr>
      </w:pPr>
      <w:r w:rsidRPr="00666ADB">
        <w:rPr>
          <w:color w:val="252525"/>
        </w:rPr>
        <w:t>Ministerios para laicos y laicas en una Iglesia sinodal.</w:t>
      </w:r>
    </w:p>
    <w:p w14:paraId="2EA8F7C3" w14:textId="77777777" w:rsidR="004040A3" w:rsidRPr="00666ADB" w:rsidRDefault="004040A3" w:rsidP="0052164F">
      <w:pPr>
        <w:numPr>
          <w:ilvl w:val="0"/>
          <w:numId w:val="5"/>
        </w:numPr>
        <w:shd w:val="clear" w:color="auto" w:fill="FFFFFF"/>
        <w:tabs>
          <w:tab w:val="clear" w:pos="720"/>
          <w:tab w:val="num" w:pos="284"/>
        </w:tabs>
        <w:spacing w:after="0" w:line="240" w:lineRule="auto"/>
        <w:ind w:left="0" w:firstLine="0"/>
        <w:jc w:val="both"/>
        <w:textAlignment w:val="baseline"/>
        <w:rPr>
          <w:color w:val="252525"/>
        </w:rPr>
      </w:pPr>
      <w:r w:rsidRPr="00666ADB">
        <w:rPr>
          <w:color w:val="252525"/>
        </w:rPr>
        <w:t>Los derechos del pueblo de Dios en una Iglesia verdaderamente sinodal.</w:t>
      </w:r>
    </w:p>
    <w:p w14:paraId="2335CC55" w14:textId="77777777" w:rsidR="004040A3" w:rsidRPr="00666ADB" w:rsidRDefault="004040A3" w:rsidP="0052164F">
      <w:pPr>
        <w:pStyle w:val="NormalWeb"/>
        <w:shd w:val="clear" w:color="auto" w:fill="FFFFFF"/>
        <w:tabs>
          <w:tab w:val="num" w:pos="284"/>
        </w:tabs>
        <w:spacing w:before="0" w:beforeAutospacing="0" w:after="0" w:afterAutospacing="0"/>
        <w:jc w:val="both"/>
        <w:textAlignment w:val="baseline"/>
        <w:rPr>
          <w:color w:val="252525"/>
          <w:sz w:val="28"/>
          <w:szCs w:val="28"/>
        </w:rPr>
      </w:pPr>
      <w:r w:rsidRPr="00666ADB">
        <w:rPr>
          <w:color w:val="252525"/>
          <w:sz w:val="28"/>
          <w:szCs w:val="28"/>
        </w:rPr>
        <w:t>La mayoría de los cursos de formación continua deben impartirse virtualmente debido a las largas distancias y los elevados costes de desplazamiento. El Centro está organizando actualmente tres sesiones de debate virtuales sobre los siguientes temas:</w:t>
      </w:r>
    </w:p>
    <w:p w14:paraId="61ECA035" w14:textId="77777777" w:rsidR="004040A3" w:rsidRPr="00666ADB" w:rsidRDefault="004040A3" w:rsidP="0052164F">
      <w:pPr>
        <w:numPr>
          <w:ilvl w:val="0"/>
          <w:numId w:val="6"/>
        </w:numPr>
        <w:shd w:val="clear" w:color="auto" w:fill="FFFFFF"/>
        <w:tabs>
          <w:tab w:val="clear" w:pos="720"/>
          <w:tab w:val="num" w:pos="284"/>
        </w:tabs>
        <w:spacing w:after="0" w:line="240" w:lineRule="auto"/>
        <w:ind w:left="0" w:firstLine="0"/>
        <w:jc w:val="both"/>
        <w:textAlignment w:val="baseline"/>
        <w:rPr>
          <w:color w:val="252525"/>
        </w:rPr>
      </w:pPr>
      <w:r w:rsidRPr="00666ADB">
        <w:rPr>
          <w:color w:val="252525"/>
        </w:rPr>
        <w:t>Fortalecer una perspectiva eclesiológica arraigada en el Concilio Vaticano II.</w:t>
      </w:r>
    </w:p>
    <w:p w14:paraId="4DCB0E75" w14:textId="77777777" w:rsidR="004040A3" w:rsidRPr="00666ADB" w:rsidRDefault="004040A3" w:rsidP="0052164F">
      <w:pPr>
        <w:numPr>
          <w:ilvl w:val="0"/>
          <w:numId w:val="6"/>
        </w:numPr>
        <w:shd w:val="clear" w:color="auto" w:fill="FFFFFF"/>
        <w:tabs>
          <w:tab w:val="clear" w:pos="720"/>
          <w:tab w:val="num" w:pos="284"/>
        </w:tabs>
        <w:spacing w:after="0" w:line="240" w:lineRule="auto"/>
        <w:ind w:left="0" w:firstLine="0"/>
        <w:jc w:val="both"/>
        <w:textAlignment w:val="baseline"/>
        <w:rPr>
          <w:color w:val="252525"/>
        </w:rPr>
      </w:pPr>
      <w:r w:rsidRPr="00666ADB">
        <w:rPr>
          <w:color w:val="252525"/>
        </w:rPr>
        <w:t>Acceso efectivo de los laicos y los miembros de órdenes religiosas a puestos de responsabilidad dentro de la Iglesia.</w:t>
      </w:r>
    </w:p>
    <w:p w14:paraId="01F68C5A" w14:textId="77777777" w:rsidR="004040A3" w:rsidRPr="00666ADB" w:rsidRDefault="004040A3" w:rsidP="0052164F">
      <w:pPr>
        <w:numPr>
          <w:ilvl w:val="0"/>
          <w:numId w:val="6"/>
        </w:numPr>
        <w:shd w:val="clear" w:color="auto" w:fill="FFFFFF"/>
        <w:tabs>
          <w:tab w:val="clear" w:pos="720"/>
          <w:tab w:val="num" w:pos="284"/>
        </w:tabs>
        <w:spacing w:after="0" w:line="240" w:lineRule="auto"/>
        <w:ind w:left="0" w:firstLine="0"/>
        <w:jc w:val="both"/>
        <w:textAlignment w:val="baseline"/>
        <w:rPr>
          <w:color w:val="252525"/>
        </w:rPr>
      </w:pPr>
      <w:r w:rsidRPr="00666ADB">
        <w:rPr>
          <w:color w:val="252525"/>
        </w:rPr>
        <w:t>La creación de ministerios y oficinas en una Iglesia sinodal</w:t>
      </w:r>
    </w:p>
    <w:p w14:paraId="6A73171C" w14:textId="77777777" w:rsidR="004040A3" w:rsidRPr="00666ADB" w:rsidRDefault="004040A3" w:rsidP="0052164F">
      <w:pPr>
        <w:pStyle w:val="NormalWeb"/>
        <w:shd w:val="clear" w:color="auto" w:fill="FFFFFF"/>
        <w:tabs>
          <w:tab w:val="num" w:pos="284"/>
        </w:tabs>
        <w:spacing w:before="0" w:beforeAutospacing="0" w:after="0" w:afterAutospacing="0"/>
        <w:jc w:val="both"/>
        <w:textAlignment w:val="baseline"/>
        <w:rPr>
          <w:color w:val="252525"/>
          <w:sz w:val="28"/>
          <w:szCs w:val="28"/>
        </w:rPr>
      </w:pPr>
      <w:r w:rsidRPr="00666ADB">
        <w:rPr>
          <w:color w:val="252525"/>
          <w:sz w:val="28"/>
          <w:szCs w:val="28"/>
        </w:rPr>
        <w:t>El programa ha despertado gran interés. Asimismo, CEBITEPAL ofrece un curso de formación continua sobre temas relacionados con la teología pastoral sinodal, que otorga un certificado. A través de todas sus actividades, promueve la teología sinodal. El grupo de teólogos CELAM ha editado un libro con contribuciones sobre temas clave de la sinodalidad y ha elaborado guías prácticas para la implementación del sínodo en las parroquias y a nivel diocesano.</w:t>
      </w:r>
    </w:p>
    <w:p w14:paraId="5C4A72C7" w14:textId="77777777" w:rsidR="004040A3" w:rsidRPr="00666ADB" w:rsidRDefault="004040A3" w:rsidP="00666ADB">
      <w:pPr>
        <w:pStyle w:val="Ttulo5"/>
        <w:shd w:val="clear" w:color="auto" w:fill="FFFFFF"/>
        <w:spacing w:before="0" w:line="240" w:lineRule="auto"/>
        <w:jc w:val="both"/>
        <w:textAlignment w:val="baseline"/>
        <w:rPr>
          <w:rFonts w:ascii="Times New Roman" w:hAnsi="Times New Roman" w:cs="Times New Roman"/>
          <w:color w:val="252525"/>
        </w:rPr>
      </w:pPr>
      <w:r w:rsidRPr="00666ADB">
        <w:rPr>
          <w:rFonts w:ascii="Times New Roman" w:hAnsi="Times New Roman" w:cs="Times New Roman"/>
          <w:color w:val="BF0E01"/>
          <w:bdr w:val="none" w:sz="0" w:space="0" w:color="auto" w:frame="1"/>
        </w:rPr>
        <w:lastRenderedPageBreak/>
        <w:t>Formación sacerdotal sinodal: una necesidad</w:t>
      </w:r>
    </w:p>
    <w:p w14:paraId="2F221276" w14:textId="77777777" w:rsidR="004040A3" w:rsidRPr="00666ADB" w:rsidRDefault="004040A3" w:rsidP="00666ADB">
      <w:pPr>
        <w:pStyle w:val="NormalWeb"/>
        <w:shd w:val="clear" w:color="auto" w:fill="FFFFFF"/>
        <w:spacing w:before="0" w:beforeAutospacing="0" w:after="0" w:afterAutospacing="0"/>
        <w:jc w:val="both"/>
        <w:textAlignment w:val="baseline"/>
        <w:rPr>
          <w:color w:val="252525"/>
          <w:sz w:val="28"/>
          <w:szCs w:val="28"/>
        </w:rPr>
      </w:pPr>
      <w:r w:rsidRPr="00666ADB">
        <w:rPr>
          <w:color w:val="252525"/>
          <w:sz w:val="28"/>
          <w:szCs w:val="28"/>
        </w:rPr>
        <w:t xml:space="preserve">En muchas iglesias locales, existe una creciente conciencia de que la implementación de la sinodalidad requiere necesariamente una </w:t>
      </w:r>
      <w:r w:rsidRPr="0052164F">
        <w:rPr>
          <w:color w:val="252525"/>
          <w:sz w:val="28"/>
          <w:szCs w:val="28"/>
          <w:highlight w:val="yellow"/>
        </w:rPr>
        <w:t>reforma de la formación de los futuros sacerdotes, para que comprendan su ministerio con un espíritu sinodal.</w:t>
      </w:r>
    </w:p>
    <w:p w14:paraId="492B0E5C" w14:textId="77777777" w:rsidR="004040A3" w:rsidRPr="00666ADB" w:rsidRDefault="004040A3" w:rsidP="00666ADB">
      <w:pPr>
        <w:pStyle w:val="NormalWeb"/>
        <w:shd w:val="clear" w:color="auto" w:fill="FFFFFF"/>
        <w:spacing w:before="0" w:beforeAutospacing="0" w:after="0" w:afterAutospacing="0"/>
        <w:jc w:val="both"/>
        <w:textAlignment w:val="baseline"/>
        <w:rPr>
          <w:color w:val="252525"/>
          <w:sz w:val="28"/>
          <w:szCs w:val="28"/>
        </w:rPr>
      </w:pPr>
      <w:r w:rsidRPr="00666ADB">
        <w:rPr>
          <w:color w:val="252525"/>
          <w:sz w:val="28"/>
          <w:szCs w:val="28"/>
        </w:rPr>
        <w:t xml:space="preserve">Por ello, el CELAM, junto con el CEBITEPAL, ha puesto en marcha un proyecto para </w:t>
      </w:r>
      <w:r w:rsidRPr="0052164F">
        <w:rPr>
          <w:color w:val="252525"/>
          <w:sz w:val="28"/>
          <w:szCs w:val="28"/>
          <w:highlight w:val="yellow"/>
        </w:rPr>
        <w:t>estudiar la formación actual</w:t>
      </w:r>
      <w:r w:rsidRPr="00666ADB">
        <w:rPr>
          <w:color w:val="252525"/>
          <w:sz w:val="28"/>
          <w:szCs w:val="28"/>
        </w:rPr>
        <w:t xml:space="preserve"> en los seminarios diocesanos, regionales y nacionales. El objetivo es evaluar su grado de orientación sinodal, identificar sus fortalezas y debilidades, y determinar qué aspectos requieren reforma.</w:t>
      </w:r>
    </w:p>
    <w:p w14:paraId="13D2C2EE" w14:textId="77777777" w:rsidR="004040A3" w:rsidRPr="00666ADB" w:rsidRDefault="004040A3" w:rsidP="00666ADB">
      <w:pPr>
        <w:pStyle w:val="NormalWeb"/>
        <w:shd w:val="clear" w:color="auto" w:fill="FFFFFF"/>
        <w:spacing w:before="0" w:beforeAutospacing="0" w:after="0" w:afterAutospacing="0"/>
        <w:jc w:val="both"/>
        <w:textAlignment w:val="baseline"/>
        <w:rPr>
          <w:color w:val="252525"/>
          <w:sz w:val="28"/>
          <w:szCs w:val="28"/>
        </w:rPr>
      </w:pPr>
      <w:r w:rsidRPr="00666ADB">
        <w:rPr>
          <w:color w:val="252525"/>
          <w:sz w:val="28"/>
          <w:szCs w:val="28"/>
        </w:rPr>
        <w:t>Con este fin, se están realizando encuestas y entrevistas exhaustivas en los seminarios, tanto entre los seminaristas como entre quienes participan o son responsables de su formación. Los resultados serán analizados por teólogos y otros expertos —incluidos los directamente involucrados en la formación— para desarrollar de forma colaborativa, paso a paso, un nuevo concepto de formación sinodal, establecer sus fundamentos teológicos, prácticos y pastorales, e iniciar un proyecto piloto en diálogo con los obispos.</w:t>
      </w:r>
    </w:p>
    <w:p w14:paraId="178CE055" w14:textId="77777777" w:rsidR="004040A3" w:rsidRPr="00666ADB" w:rsidRDefault="004040A3" w:rsidP="00666ADB">
      <w:pPr>
        <w:pStyle w:val="Ttulo5"/>
        <w:shd w:val="clear" w:color="auto" w:fill="FFFFFF"/>
        <w:spacing w:before="0" w:line="240" w:lineRule="auto"/>
        <w:jc w:val="both"/>
        <w:textAlignment w:val="baseline"/>
        <w:rPr>
          <w:rFonts w:ascii="Times New Roman" w:hAnsi="Times New Roman" w:cs="Times New Roman"/>
          <w:color w:val="252525"/>
        </w:rPr>
      </w:pPr>
      <w:r w:rsidRPr="00666ADB">
        <w:rPr>
          <w:rFonts w:ascii="Times New Roman" w:hAnsi="Times New Roman" w:cs="Times New Roman"/>
          <w:color w:val="BF0E01"/>
          <w:bdr w:val="none" w:sz="0" w:space="0" w:color="auto" w:frame="1"/>
        </w:rPr>
        <w:t>Conferencia Eclesial de la Amazonía (CEAMA): un organismo eclesiástico sinodal</w:t>
      </w:r>
    </w:p>
    <w:p w14:paraId="1286D561" w14:textId="77777777" w:rsidR="004040A3" w:rsidRPr="00666ADB" w:rsidRDefault="004040A3" w:rsidP="00666ADB">
      <w:pPr>
        <w:pStyle w:val="NormalWeb"/>
        <w:shd w:val="clear" w:color="auto" w:fill="FFFFFF"/>
        <w:spacing w:before="0" w:beforeAutospacing="0" w:after="0" w:afterAutospacing="0"/>
        <w:jc w:val="both"/>
        <w:textAlignment w:val="baseline"/>
        <w:rPr>
          <w:color w:val="252525"/>
          <w:sz w:val="28"/>
          <w:szCs w:val="28"/>
        </w:rPr>
      </w:pPr>
      <w:r w:rsidRPr="00666ADB">
        <w:rPr>
          <w:color w:val="252525"/>
          <w:sz w:val="28"/>
          <w:szCs w:val="28"/>
        </w:rPr>
        <w:t xml:space="preserve">CEAMA surgió del Sínodo de la Amazonía como </w:t>
      </w:r>
      <w:r w:rsidRPr="0052164F">
        <w:rPr>
          <w:color w:val="252525"/>
          <w:sz w:val="28"/>
          <w:szCs w:val="28"/>
          <w:highlight w:val="yellow"/>
        </w:rPr>
        <w:t>una conferencia eclesial sinodal</w:t>
      </w:r>
      <w:r w:rsidRPr="00666ADB">
        <w:rPr>
          <w:color w:val="252525"/>
          <w:sz w:val="28"/>
          <w:szCs w:val="28"/>
        </w:rPr>
        <w:t xml:space="preserve"> </w:t>
      </w:r>
      <w:r w:rsidRPr="0052164F">
        <w:rPr>
          <w:color w:val="252525"/>
          <w:sz w:val="28"/>
          <w:szCs w:val="28"/>
          <w:highlight w:val="yellow"/>
        </w:rPr>
        <w:t>permanente para la región amazónica,</w:t>
      </w:r>
      <w:r w:rsidRPr="00666ADB">
        <w:rPr>
          <w:color w:val="252525"/>
          <w:sz w:val="28"/>
          <w:szCs w:val="28"/>
        </w:rPr>
        <w:t xml:space="preserve"> establecida en 2020. Según sus estatutos, su propósito principal es «promover la sinodalidad y la pastoral conjunta entre las Iglesias de la región amazónica» (n.º 30). Es un organismo eclesial sinodal, el primero de su tipo en la Iglesia universal.</w:t>
      </w:r>
    </w:p>
    <w:p w14:paraId="59B49C10" w14:textId="77777777" w:rsidR="004040A3" w:rsidRPr="00666ADB" w:rsidRDefault="004040A3" w:rsidP="00666ADB">
      <w:pPr>
        <w:pStyle w:val="NormalWeb"/>
        <w:shd w:val="clear" w:color="auto" w:fill="FFFFFF"/>
        <w:spacing w:before="0" w:beforeAutospacing="0" w:after="0" w:afterAutospacing="0"/>
        <w:jc w:val="both"/>
        <w:textAlignment w:val="baseline"/>
        <w:rPr>
          <w:color w:val="252525"/>
          <w:sz w:val="28"/>
          <w:szCs w:val="28"/>
        </w:rPr>
      </w:pPr>
      <w:r w:rsidRPr="00666ADB">
        <w:rPr>
          <w:color w:val="252525"/>
          <w:sz w:val="28"/>
          <w:szCs w:val="28"/>
        </w:rPr>
        <w:t>Como tal, es también un "órgano colegiado" cuyo Consejo Presidencial incluye representantes de las diversas vocaciones: laicos y laicas, religiosos, sacerdotes, diáconos permanentes y obispos, así como de los pueblos indígenas.</w:t>
      </w:r>
    </w:p>
    <w:p w14:paraId="00D40A00" w14:textId="77777777" w:rsidR="004040A3" w:rsidRPr="00666ADB" w:rsidRDefault="004040A3" w:rsidP="00666ADB">
      <w:pPr>
        <w:pStyle w:val="NormalWeb"/>
        <w:shd w:val="clear" w:color="auto" w:fill="FFFFFF"/>
        <w:spacing w:before="0" w:beforeAutospacing="0" w:after="0" w:afterAutospacing="0"/>
        <w:jc w:val="both"/>
        <w:textAlignment w:val="baseline"/>
        <w:rPr>
          <w:color w:val="252525"/>
          <w:sz w:val="28"/>
          <w:szCs w:val="28"/>
        </w:rPr>
      </w:pPr>
      <w:r w:rsidRPr="00666ADB">
        <w:rPr>
          <w:color w:val="252525"/>
          <w:sz w:val="28"/>
          <w:szCs w:val="28"/>
        </w:rPr>
        <w:t>Según los estatutos, el presidente debe ser obispo, pero comparte la responsabilidad del liderazgo de CEAMA con los dos vicepresidentes. Con el paso de los años, se ha desarrollado dentro de CEAMA una práctica sinodal basada en procesos de discernimiento espiritual, así como en la consulta conjunta y la toma de decisiones por consenso en el Espíritu Santo.</w:t>
      </w:r>
    </w:p>
    <w:p w14:paraId="619062F6" w14:textId="77777777" w:rsidR="004040A3" w:rsidRPr="00666ADB" w:rsidRDefault="004040A3" w:rsidP="00666ADB">
      <w:pPr>
        <w:pStyle w:val="Ttulo5"/>
        <w:shd w:val="clear" w:color="auto" w:fill="FFFFFF"/>
        <w:spacing w:before="0" w:line="240" w:lineRule="auto"/>
        <w:jc w:val="both"/>
        <w:textAlignment w:val="baseline"/>
        <w:rPr>
          <w:rFonts w:ascii="Times New Roman" w:hAnsi="Times New Roman" w:cs="Times New Roman"/>
          <w:color w:val="252525"/>
        </w:rPr>
      </w:pPr>
      <w:r w:rsidRPr="00666ADB">
        <w:rPr>
          <w:rFonts w:ascii="Times New Roman" w:hAnsi="Times New Roman" w:cs="Times New Roman"/>
          <w:color w:val="BF0E01"/>
          <w:bdr w:val="none" w:sz="0" w:space="0" w:color="auto" w:frame="1"/>
        </w:rPr>
        <w:t>Formación para grupos sinodales diocesanos</w:t>
      </w:r>
    </w:p>
    <w:p w14:paraId="7B3163B6" w14:textId="77777777" w:rsidR="004040A3" w:rsidRPr="00666ADB" w:rsidRDefault="004040A3" w:rsidP="00666ADB">
      <w:pPr>
        <w:pStyle w:val="NormalWeb"/>
        <w:shd w:val="clear" w:color="auto" w:fill="FFFFFF"/>
        <w:spacing w:before="0" w:beforeAutospacing="0" w:after="0" w:afterAutospacing="0"/>
        <w:jc w:val="both"/>
        <w:textAlignment w:val="baseline"/>
        <w:rPr>
          <w:color w:val="252525"/>
          <w:sz w:val="28"/>
          <w:szCs w:val="28"/>
        </w:rPr>
      </w:pPr>
      <w:r w:rsidRPr="00215ABA">
        <w:rPr>
          <w:color w:val="252525"/>
          <w:sz w:val="28"/>
          <w:szCs w:val="28"/>
          <w:highlight w:val="yellow"/>
        </w:rPr>
        <w:t>En Perú, la Conferencia Episcopal ha establecido una Comisión Nacional para la Implementación del Sínodo Mundial.</w:t>
      </w:r>
      <w:r w:rsidRPr="00666ADB">
        <w:rPr>
          <w:color w:val="252525"/>
          <w:sz w:val="28"/>
          <w:szCs w:val="28"/>
        </w:rPr>
        <w:t xml:space="preserve"> Está presidida por el obispo </w:t>
      </w:r>
      <w:proofErr w:type="spellStart"/>
      <w:r w:rsidRPr="00666ADB">
        <w:rPr>
          <w:color w:val="252525"/>
          <w:sz w:val="28"/>
          <w:szCs w:val="28"/>
        </w:rPr>
        <w:t>Edinson</w:t>
      </w:r>
      <w:proofErr w:type="spellEnd"/>
      <w:r w:rsidRPr="00666ADB">
        <w:rPr>
          <w:color w:val="252525"/>
          <w:sz w:val="28"/>
          <w:szCs w:val="28"/>
        </w:rPr>
        <w:t xml:space="preserve"> Farfán de la diócesis de Chiclayo y es responsable de brindar a los grupos sinodales de diócesis, vicariatos y prelaturas la capacitación y el desarrollo necesarios para su labor, así como de apoyarlos en el proceso de implementación del Sínodo y acompañarlos en las fases preparatorias de la Asamblea Eclesial de 2028.</w:t>
      </w:r>
    </w:p>
    <w:p w14:paraId="30CB3B73" w14:textId="77777777" w:rsidR="004040A3" w:rsidRPr="00666ADB" w:rsidRDefault="004040A3" w:rsidP="00666ADB">
      <w:pPr>
        <w:pStyle w:val="NormalWeb"/>
        <w:shd w:val="clear" w:color="auto" w:fill="FFFFFF"/>
        <w:spacing w:before="0" w:beforeAutospacing="0" w:after="0" w:afterAutospacing="0"/>
        <w:jc w:val="both"/>
        <w:textAlignment w:val="baseline"/>
        <w:rPr>
          <w:color w:val="252525"/>
          <w:sz w:val="28"/>
          <w:szCs w:val="28"/>
        </w:rPr>
      </w:pPr>
      <w:r w:rsidRPr="00666ADB">
        <w:rPr>
          <w:color w:val="252525"/>
          <w:sz w:val="28"/>
          <w:szCs w:val="28"/>
        </w:rPr>
        <w:t xml:space="preserve">En marzo de 2026, se celebró en Lima un encuentro nacional de varios días de duración con grupos sinodales, al que asistieron 230 delegados de 46 </w:t>
      </w:r>
      <w:r w:rsidRPr="00666ADB">
        <w:rPr>
          <w:color w:val="252525"/>
          <w:sz w:val="28"/>
          <w:szCs w:val="28"/>
        </w:rPr>
        <w:lastRenderedPageBreak/>
        <w:t>distritos eclesiásticos, entre ellos numerosos obispos locales. Durante las mesas redondas, los participantes trabajaron juntos para profundizar en su comprensión de la sinodalidad y el discernimiento espiritual, y practicaron el diálogo en el Espíritu Santo.</w:t>
      </w:r>
    </w:p>
    <w:p w14:paraId="7FB467D7" w14:textId="77777777" w:rsidR="004040A3" w:rsidRPr="00666ADB" w:rsidRDefault="004040A3" w:rsidP="00666ADB">
      <w:pPr>
        <w:pStyle w:val="NormalWeb"/>
        <w:shd w:val="clear" w:color="auto" w:fill="FFFFFF"/>
        <w:spacing w:before="0" w:beforeAutospacing="0" w:after="0" w:afterAutospacing="0"/>
        <w:jc w:val="both"/>
        <w:textAlignment w:val="baseline"/>
        <w:rPr>
          <w:color w:val="252525"/>
          <w:sz w:val="28"/>
          <w:szCs w:val="28"/>
        </w:rPr>
      </w:pPr>
      <w:r w:rsidRPr="00666ADB">
        <w:rPr>
          <w:color w:val="252525"/>
          <w:sz w:val="28"/>
          <w:szCs w:val="28"/>
        </w:rPr>
        <w:t>Desde entonces, la Comisión Nacional, en coordinación con los obispos, ha elaborado un plan de trabajo detallado para la Asamblea Eclesiástica de 2028. La Facultad de Teología de la Pontificia Universidad Católica del Perú, junto con la Conferencia Episcopal Peruana, está desarrollando un programa integral de formación sobre sinodalidad —que integra elementos teóricos y prácticos— para los miembros de los grupos sinodales. Está previsto que el programa comience en 2027.</w:t>
      </w:r>
    </w:p>
    <w:p w14:paraId="4700A4BB" w14:textId="77777777" w:rsidR="004040A3" w:rsidRPr="00666ADB" w:rsidRDefault="004040A3" w:rsidP="00666ADB">
      <w:pPr>
        <w:pStyle w:val="NormalWeb"/>
        <w:shd w:val="clear" w:color="auto" w:fill="FFFFFF"/>
        <w:spacing w:before="0" w:beforeAutospacing="0" w:after="0" w:afterAutospacing="0"/>
        <w:jc w:val="both"/>
        <w:textAlignment w:val="baseline"/>
        <w:rPr>
          <w:color w:val="252525"/>
          <w:sz w:val="28"/>
          <w:szCs w:val="28"/>
        </w:rPr>
      </w:pPr>
      <w:r w:rsidRPr="00666ADB">
        <w:rPr>
          <w:color w:val="252525"/>
          <w:sz w:val="28"/>
          <w:szCs w:val="28"/>
        </w:rPr>
        <w:t xml:space="preserve">En resumen, </w:t>
      </w:r>
      <w:r w:rsidRPr="00215ABA">
        <w:rPr>
          <w:color w:val="252525"/>
          <w:sz w:val="28"/>
          <w:szCs w:val="28"/>
          <w:highlight w:val="yellow"/>
        </w:rPr>
        <w:t>la Iglesia en América Latina y el Caribe, en su mayor parte, continúa su camino sinodal</w:t>
      </w:r>
      <w:r w:rsidRPr="00666ADB">
        <w:rPr>
          <w:color w:val="252525"/>
          <w:sz w:val="28"/>
          <w:szCs w:val="28"/>
        </w:rPr>
        <w:t xml:space="preserve">. Los contextos culturales, sociales y eclesiales, muy diferentes entre sí, determinan el ritmo de progreso en cada caso. </w:t>
      </w:r>
      <w:r w:rsidRPr="00215ABA">
        <w:rPr>
          <w:color w:val="252525"/>
          <w:sz w:val="28"/>
          <w:szCs w:val="28"/>
          <w:highlight w:val="yellow"/>
        </w:rPr>
        <w:t>En varios lugares, se encuentra resistencia debido a una mentalidad clerical</w:t>
      </w:r>
      <w:r w:rsidRPr="00666ADB">
        <w:rPr>
          <w:color w:val="252525"/>
          <w:sz w:val="28"/>
          <w:szCs w:val="28"/>
        </w:rPr>
        <w:t xml:space="preserve"> que persiste, no solo entre los sacerdotes, sino también entre los laicos y los miembros de órdenes religiosas.</w:t>
      </w:r>
    </w:p>
    <w:p w14:paraId="7EBC7D0F" w14:textId="77777777" w:rsidR="004040A3" w:rsidRPr="00666ADB" w:rsidRDefault="004040A3" w:rsidP="00666ADB">
      <w:pPr>
        <w:pStyle w:val="NormalWeb"/>
        <w:shd w:val="clear" w:color="auto" w:fill="FFFFFF"/>
        <w:spacing w:before="0" w:beforeAutospacing="0" w:after="0" w:afterAutospacing="0"/>
        <w:jc w:val="both"/>
        <w:textAlignment w:val="baseline"/>
        <w:rPr>
          <w:color w:val="252525"/>
          <w:sz w:val="28"/>
          <w:szCs w:val="28"/>
        </w:rPr>
      </w:pPr>
      <w:r w:rsidRPr="00215ABA">
        <w:rPr>
          <w:color w:val="252525"/>
          <w:sz w:val="28"/>
          <w:szCs w:val="28"/>
          <w:highlight w:val="yellow"/>
        </w:rPr>
        <w:t>Un cambio de mentalidad</w:t>
      </w:r>
      <w:r w:rsidRPr="00666ADB">
        <w:rPr>
          <w:color w:val="252525"/>
          <w:sz w:val="28"/>
          <w:szCs w:val="28"/>
        </w:rPr>
        <w:t xml:space="preserve"> —cuyos fundamentos culturales deben considerarse con mayor atención— será un proceso a largo plazo. Además, existe resistencia por parte de algunos movimientos eclesiales que rechazan, total o parcialmente, la eclesiología del Concilio Vaticano II. Esto dificulta el diálogo o incluso lo imposibilita.</w:t>
      </w:r>
    </w:p>
    <w:p w14:paraId="2016B491" w14:textId="77777777" w:rsidR="004040A3" w:rsidRPr="00666ADB" w:rsidRDefault="004040A3" w:rsidP="00666ADB">
      <w:pPr>
        <w:pStyle w:val="NormalWeb"/>
        <w:shd w:val="clear" w:color="auto" w:fill="FFFFFF"/>
        <w:spacing w:before="0" w:beforeAutospacing="0" w:after="0" w:afterAutospacing="0"/>
        <w:jc w:val="both"/>
        <w:textAlignment w:val="baseline"/>
        <w:rPr>
          <w:color w:val="252525"/>
          <w:sz w:val="28"/>
          <w:szCs w:val="28"/>
        </w:rPr>
      </w:pPr>
      <w:r w:rsidRPr="00666ADB">
        <w:rPr>
          <w:color w:val="252525"/>
          <w:sz w:val="28"/>
          <w:szCs w:val="28"/>
        </w:rPr>
        <w:t>Al mismo tiempo, existe una esperanza justificada, ya que muchas actividades relacionadas con la formación sinodal y la implementación del Sínodo están teniendo un efecto multiplicador a nivel de base, y hay claros indicios de que la implementación ya ha comenzado. "El camino se recorre caminando..."</w:t>
      </w:r>
    </w:p>
    <w:p w14:paraId="2219EBEE" w14:textId="77777777" w:rsidR="004040A3" w:rsidRPr="00666ADB" w:rsidRDefault="004040A3" w:rsidP="00666ADB">
      <w:pPr>
        <w:numPr>
          <w:ilvl w:val="0"/>
          <w:numId w:val="7"/>
        </w:numPr>
        <w:shd w:val="clear" w:color="auto" w:fill="FFFFFF"/>
        <w:spacing w:after="0" w:line="240" w:lineRule="auto"/>
        <w:ind w:left="0"/>
        <w:jc w:val="both"/>
        <w:textAlignment w:val="baseline"/>
        <w:rPr>
          <w:color w:val="252525"/>
        </w:rPr>
      </w:pPr>
      <w:r w:rsidRPr="00666ADB">
        <w:rPr>
          <w:color w:val="252525"/>
        </w:rPr>
        <w:t>Publicado en el sitio web de la revista </w:t>
      </w:r>
      <w:proofErr w:type="spellStart"/>
      <w:r w:rsidRPr="00666ADB">
        <w:rPr>
          <w:color w:val="252525"/>
        </w:rPr>
        <w:fldChar w:fldCharType="begin"/>
      </w:r>
      <w:r w:rsidRPr="00666ADB">
        <w:rPr>
          <w:color w:val="252525"/>
        </w:rPr>
        <w:instrText xml:space="preserve"> HYPERLINK "https://www.feinschwarz.net/" \t "_blank" </w:instrText>
      </w:r>
      <w:r w:rsidRPr="00666ADB">
        <w:rPr>
          <w:color w:val="252525"/>
        </w:rPr>
      </w:r>
      <w:r w:rsidRPr="00666ADB">
        <w:rPr>
          <w:color w:val="252525"/>
        </w:rPr>
        <w:fldChar w:fldCharType="separate"/>
      </w:r>
      <w:r w:rsidRPr="00666ADB">
        <w:rPr>
          <w:rStyle w:val="nfasis"/>
          <w:color w:val="BF0E01"/>
          <w:bdr w:val="none" w:sz="0" w:space="0" w:color="auto" w:frame="1"/>
        </w:rPr>
        <w:t>Feinschwarz</w:t>
      </w:r>
      <w:proofErr w:type="spellEnd"/>
      <w:r w:rsidRPr="00666ADB">
        <w:rPr>
          <w:color w:val="252525"/>
        </w:rPr>
        <w:fldChar w:fldCharType="end"/>
      </w:r>
      <w:r w:rsidRPr="00666ADB">
        <w:rPr>
          <w:color w:val="252525"/>
        </w:rPr>
        <w:t> (original en alemán, </w:t>
      </w:r>
      <w:hyperlink r:id="rId8" w:tgtFrame="_blank" w:history="1">
        <w:r w:rsidRPr="00666ADB">
          <w:rPr>
            <w:rStyle w:val="Hipervnculo"/>
            <w:color w:val="BF0E01"/>
            <w:bdr w:val="none" w:sz="0" w:space="0" w:color="auto" w:frame="1"/>
          </w:rPr>
          <w:t>aquí</w:t>
        </w:r>
      </w:hyperlink>
      <w:r w:rsidRPr="00666ADB">
        <w:rPr>
          <w:color w:val="252525"/>
        </w:rPr>
        <w:t> ).</w:t>
      </w:r>
    </w:p>
    <w:p w14:paraId="577CC75A" w14:textId="77777777" w:rsidR="004040A3" w:rsidRPr="00666ADB" w:rsidRDefault="004040A3" w:rsidP="00666ADB">
      <w:pPr>
        <w:spacing w:after="0" w:line="240" w:lineRule="auto"/>
      </w:pPr>
    </w:p>
    <w:p w14:paraId="68F8A2E2" w14:textId="77777777" w:rsidR="00F97802" w:rsidRPr="00666ADB" w:rsidRDefault="00F97802" w:rsidP="00666ADB">
      <w:pPr>
        <w:spacing w:after="0" w:line="240" w:lineRule="auto"/>
      </w:pPr>
    </w:p>
    <w:p w14:paraId="258D941E" w14:textId="77777777" w:rsidR="00F97802" w:rsidRPr="00666ADB" w:rsidRDefault="00F97802" w:rsidP="00666ADB">
      <w:pPr>
        <w:spacing w:after="0" w:line="240" w:lineRule="auto"/>
      </w:pPr>
    </w:p>
    <w:p w14:paraId="4377F879" w14:textId="77777777" w:rsidR="00381D0C" w:rsidRPr="00666ADB" w:rsidRDefault="00381D0C" w:rsidP="00666ADB">
      <w:pPr>
        <w:spacing w:after="0" w:line="240" w:lineRule="auto"/>
      </w:pPr>
    </w:p>
    <w:p w14:paraId="6C840EEC" w14:textId="77777777" w:rsidR="00CE6ECD" w:rsidRPr="00215ABA" w:rsidRDefault="00CE6ECD" w:rsidP="00215ABA">
      <w:pPr>
        <w:pStyle w:val="Ttulo1"/>
        <w:rPr>
          <w:color w:val="C00000"/>
        </w:rPr>
      </w:pPr>
      <w:bookmarkStart w:id="5" w:name="_Toc237947546"/>
      <w:r w:rsidRPr="00215ABA">
        <w:rPr>
          <w:color w:val="C00000"/>
        </w:rPr>
        <w:t>OTROS PAISES</w:t>
      </w:r>
      <w:bookmarkEnd w:id="5"/>
    </w:p>
    <w:p w14:paraId="213D7331" w14:textId="77777777" w:rsidR="00CE6ECD" w:rsidRPr="00666ADB" w:rsidRDefault="00CE6ECD" w:rsidP="00666ADB">
      <w:pPr>
        <w:spacing w:after="0" w:line="240" w:lineRule="auto"/>
      </w:pPr>
    </w:p>
    <w:p w14:paraId="4D78D13A" w14:textId="77777777" w:rsidR="00CE6ECD" w:rsidRPr="00666ADB" w:rsidRDefault="00CE6ECD" w:rsidP="00666ADB">
      <w:pPr>
        <w:spacing w:after="0" w:line="240" w:lineRule="auto"/>
      </w:pPr>
    </w:p>
    <w:p w14:paraId="2EFF8147" w14:textId="77777777" w:rsidR="00CE6ECD" w:rsidRPr="00AC05D6" w:rsidRDefault="00CE6ECD" w:rsidP="00AC05D6">
      <w:pPr>
        <w:pStyle w:val="Ttulo2"/>
        <w:rPr>
          <w:sz w:val="28"/>
          <w:szCs w:val="28"/>
        </w:rPr>
      </w:pPr>
      <w:bookmarkStart w:id="6" w:name="_Toc237947547"/>
      <w:r w:rsidRPr="00AC05D6">
        <w:rPr>
          <w:sz w:val="28"/>
          <w:szCs w:val="28"/>
          <w:bdr w:val="single" w:sz="2" w:space="0" w:color="auto" w:frame="1"/>
        </w:rPr>
        <w:t>Hay una razón por la que Israel ha hecho poco para frenar la violencia de los colonos. No es solo Netanyahu.</w:t>
      </w:r>
      <w:bookmarkEnd w:id="6"/>
    </w:p>
    <w:p w14:paraId="1B0F4727" w14:textId="77777777" w:rsidR="00CE6ECD" w:rsidRDefault="00CE6ECD" w:rsidP="00AC05D6">
      <w:pPr>
        <w:shd w:val="clear" w:color="auto" w:fill="FFFFFF"/>
        <w:spacing w:after="0" w:line="240" w:lineRule="auto"/>
        <w:rPr>
          <w:rStyle w:val="p-1"/>
          <w:color w:val="212121"/>
          <w:bdr w:val="single" w:sz="2" w:space="0" w:color="auto" w:frame="1"/>
        </w:rPr>
      </w:pPr>
      <w:r w:rsidRPr="00666ADB">
        <w:rPr>
          <w:color w:val="212121"/>
          <w:bdr w:val="single" w:sz="2" w:space="0" w:color="auto" w:frame="1"/>
        </w:rPr>
        <w:t>Por </w:t>
      </w:r>
      <w:hyperlink r:id="rId9" w:history="1">
        <w:r w:rsidRPr="00666ADB">
          <w:rPr>
            <w:rStyle w:val="Hipervnculo"/>
            <w:color w:val="212121"/>
            <w:bdr w:val="single" w:sz="2" w:space="0" w:color="auto" w:frame="1"/>
          </w:rPr>
          <w:t>Joseph Krauss</w:t>
        </w:r>
      </w:hyperlink>
      <w:r w:rsidR="00AC05D6">
        <w:rPr>
          <w:rStyle w:val="Hipervnculo"/>
          <w:color w:val="212121"/>
          <w:bdr w:val="single" w:sz="2" w:space="0" w:color="auto" w:frame="1"/>
        </w:rPr>
        <w:t xml:space="preserve">, </w:t>
      </w:r>
      <w:proofErr w:type="spellStart"/>
      <w:r w:rsidR="00AC05D6">
        <w:rPr>
          <w:rStyle w:val="Hipervnculo"/>
          <w:color w:val="212121"/>
          <w:bdr w:val="single" w:sz="2" w:space="0" w:color="auto" w:frame="1"/>
        </w:rPr>
        <w:t>Crux</w:t>
      </w:r>
      <w:proofErr w:type="spellEnd"/>
      <w:r w:rsidR="00AC05D6">
        <w:rPr>
          <w:rStyle w:val="Hipervnculo"/>
          <w:color w:val="212121"/>
          <w:bdr w:val="single" w:sz="2" w:space="0" w:color="auto" w:frame="1"/>
        </w:rPr>
        <w:t xml:space="preserve"> </w:t>
      </w:r>
      <w:r w:rsidRPr="00666ADB">
        <w:rPr>
          <w:color w:val="212121"/>
          <w:bdr w:val="single" w:sz="2" w:space="0" w:color="auto" w:frame="1"/>
        </w:rPr>
        <w:t>16 de agosto de 2026</w:t>
      </w:r>
      <w:r w:rsidR="00AC05D6">
        <w:rPr>
          <w:color w:val="212121"/>
          <w:bdr w:val="single" w:sz="2" w:space="0" w:color="auto" w:frame="1"/>
        </w:rPr>
        <w:t xml:space="preserve">, </w:t>
      </w:r>
      <w:r w:rsidRPr="00666ADB">
        <w:rPr>
          <w:rStyle w:val="p-1"/>
          <w:color w:val="212121"/>
          <w:bdr w:val="single" w:sz="2" w:space="0" w:color="auto" w:frame="1"/>
        </w:rPr>
        <w:t>|Prensa Asociada</w:t>
      </w:r>
    </w:p>
    <w:p w14:paraId="34296C26" w14:textId="77777777" w:rsidR="00AC05D6" w:rsidRPr="00666ADB" w:rsidRDefault="00AC05D6" w:rsidP="00AC05D6">
      <w:pPr>
        <w:shd w:val="clear" w:color="auto" w:fill="FFFFFF"/>
        <w:spacing w:after="0" w:line="240" w:lineRule="auto"/>
        <w:rPr>
          <w:color w:val="212121"/>
        </w:rPr>
      </w:pPr>
    </w:p>
    <w:p w14:paraId="3426C47F" w14:textId="77777777" w:rsidR="00CE6ECD" w:rsidRPr="00666ADB" w:rsidRDefault="00CE6ECD" w:rsidP="00666ADB">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AC05D6">
        <w:rPr>
          <w:color w:val="212121"/>
          <w:sz w:val="28"/>
          <w:szCs w:val="28"/>
          <w:highlight w:val="yellow"/>
          <w:bdr w:val="single" w:sz="2" w:space="0" w:color="auto" w:frame="1"/>
        </w:rPr>
        <w:t xml:space="preserve">Los palestinos de la aldea de </w:t>
      </w:r>
      <w:proofErr w:type="spellStart"/>
      <w:r w:rsidRPr="00AC05D6">
        <w:rPr>
          <w:color w:val="212121"/>
          <w:sz w:val="28"/>
          <w:szCs w:val="28"/>
          <w:highlight w:val="yellow"/>
          <w:bdr w:val="single" w:sz="2" w:space="0" w:color="auto" w:frame="1"/>
        </w:rPr>
        <w:t>Qusra</w:t>
      </w:r>
      <w:proofErr w:type="spellEnd"/>
      <w:r w:rsidRPr="00AC05D6">
        <w:rPr>
          <w:color w:val="212121"/>
          <w:sz w:val="28"/>
          <w:szCs w:val="28"/>
          <w:highlight w:val="yellow"/>
          <w:bdr w:val="single" w:sz="2" w:space="0" w:color="auto" w:frame="1"/>
        </w:rPr>
        <w:t>, en la Cisjordania ocupada, llevan días refugiados en sus casas, incapaces de salir debido a la amenaza que representan los colonos israelíes.</w:t>
      </w:r>
    </w:p>
    <w:p w14:paraId="4E4D1C0B" w14:textId="77777777" w:rsidR="00CE6ECD" w:rsidRPr="00666ADB" w:rsidRDefault="00CE6ECD" w:rsidP="00666ADB">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2311B6">
        <w:rPr>
          <w:color w:val="212121"/>
          <w:sz w:val="28"/>
          <w:szCs w:val="28"/>
          <w:highlight w:val="yellow"/>
          <w:bdr w:val="single" w:sz="2" w:space="0" w:color="auto" w:frame="1"/>
        </w:rPr>
        <w:t>El ejército israelí</w:t>
      </w:r>
      <w:r w:rsidRPr="00666ADB">
        <w:rPr>
          <w:color w:val="212121"/>
          <w:sz w:val="28"/>
          <w:szCs w:val="28"/>
          <w:bdr w:val="single" w:sz="2" w:space="0" w:color="auto" w:frame="1"/>
        </w:rPr>
        <w:t>, que en los últimos tres años ha demostrado unas capacidades militares y de inteligencia asombrosas desde Beirut hasta Teherán, aún no ha expulsado por completo a los colonos de la zona del pueblo, situado a una hora en coche de Tel Aviv.</w:t>
      </w:r>
    </w:p>
    <w:p w14:paraId="7F39BF03" w14:textId="77777777" w:rsidR="00CE6ECD" w:rsidRPr="00666ADB" w:rsidRDefault="00CE6ECD" w:rsidP="00666ADB">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2311B6">
        <w:rPr>
          <w:color w:val="212121"/>
          <w:sz w:val="28"/>
          <w:szCs w:val="28"/>
          <w:highlight w:val="yellow"/>
          <w:bdr w:val="single" w:sz="2" w:space="0" w:color="auto" w:frame="1"/>
        </w:rPr>
        <w:t>Estados Unidos,</w:t>
      </w:r>
      <w:r w:rsidRPr="00666ADB">
        <w:rPr>
          <w:color w:val="212121"/>
          <w:sz w:val="28"/>
          <w:szCs w:val="28"/>
          <w:bdr w:val="single" w:sz="2" w:space="0" w:color="auto" w:frame="1"/>
        </w:rPr>
        <w:t xml:space="preserve"> que proporciona miles de millones de dólares en ayuda militar a Israel, ha emitido una dura reprimenda, quizás porque uno de los propietarios es un palestino-estadounidense que vive en Ohio.</w:t>
      </w:r>
    </w:p>
    <w:p w14:paraId="6561E14E" w14:textId="77777777" w:rsidR="00CE6ECD" w:rsidRPr="00666ADB" w:rsidRDefault="00CE6ECD" w:rsidP="00666ADB">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2311B6">
        <w:rPr>
          <w:color w:val="212121"/>
          <w:sz w:val="28"/>
          <w:szCs w:val="28"/>
          <w:highlight w:val="yellow"/>
          <w:bdr w:val="single" w:sz="2" w:space="0" w:color="auto" w:frame="1"/>
        </w:rPr>
        <w:t>El embajador estadounidense</w:t>
      </w:r>
      <w:r w:rsidRPr="00666ADB">
        <w:rPr>
          <w:color w:val="212121"/>
          <w:sz w:val="28"/>
          <w:szCs w:val="28"/>
          <w:bdr w:val="single" w:sz="2" w:space="0" w:color="auto" w:frame="1"/>
        </w:rPr>
        <w:t xml:space="preserve"> Mike Huckabee se refirió a los colonos como "terroristas". El ministro de Defensa de Israel los desestimó como inadaptados radicales: "chicos en las colinas".</w:t>
      </w:r>
    </w:p>
    <w:p w14:paraId="770D5A0E" w14:textId="77777777" w:rsidR="00CE6ECD" w:rsidRPr="00666ADB" w:rsidRDefault="00CE6ECD" w:rsidP="00666ADB">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2311B6">
        <w:rPr>
          <w:color w:val="212121"/>
          <w:sz w:val="28"/>
          <w:szCs w:val="28"/>
          <w:highlight w:val="yellow"/>
          <w:bdr w:val="single" w:sz="2" w:space="0" w:color="auto" w:frame="1"/>
        </w:rPr>
        <w:t xml:space="preserve">En realidad, son la punta de lanza de un movimiento mucho más amplio, apoyado por sucesivos gobiernos israelíes y potenciado bajo el mandato del primer ministro </w:t>
      </w:r>
      <w:proofErr w:type="spellStart"/>
      <w:r w:rsidRPr="002311B6">
        <w:rPr>
          <w:color w:val="212121"/>
          <w:sz w:val="28"/>
          <w:szCs w:val="28"/>
          <w:highlight w:val="yellow"/>
          <w:bdr w:val="single" w:sz="2" w:space="0" w:color="auto" w:frame="1"/>
        </w:rPr>
        <w:t>Benjamin</w:t>
      </w:r>
      <w:proofErr w:type="spellEnd"/>
      <w:r w:rsidRPr="002311B6">
        <w:rPr>
          <w:color w:val="212121"/>
          <w:sz w:val="28"/>
          <w:szCs w:val="28"/>
          <w:highlight w:val="yellow"/>
          <w:bdr w:val="single" w:sz="2" w:space="0" w:color="auto" w:frame="1"/>
        </w:rPr>
        <w:t xml:space="preserve"> Netanyahu, cuyo objetivo es consolidar el dominio israelí sobre el territorio e impedir el establecimiento de un Estado palestino.</w:t>
      </w:r>
    </w:p>
    <w:p w14:paraId="5644BA6E" w14:textId="77777777" w:rsidR="00CE6ECD" w:rsidRPr="00666ADB" w:rsidRDefault="00CE6ECD" w:rsidP="00666ADB">
      <w:pPr>
        <w:pStyle w:val="Ttulo3"/>
        <w:pBdr>
          <w:top w:val="single" w:sz="2" w:space="0" w:color="auto"/>
          <w:left w:val="single" w:sz="2" w:space="0" w:color="auto"/>
          <w:bottom w:val="single" w:sz="2" w:space="0" w:color="auto"/>
          <w:right w:val="single" w:sz="2" w:space="0" w:color="auto"/>
        </w:pBdr>
        <w:shd w:val="clear" w:color="auto" w:fill="FFFFFF"/>
        <w:spacing w:before="0" w:line="240" w:lineRule="auto"/>
        <w:rPr>
          <w:rFonts w:ascii="Times New Roman" w:hAnsi="Times New Roman" w:cs="Times New Roman"/>
          <w:color w:val="212121"/>
          <w:sz w:val="28"/>
          <w:szCs w:val="28"/>
        </w:rPr>
      </w:pPr>
      <w:bookmarkStart w:id="7" w:name="_Toc237947548"/>
      <w:r w:rsidRPr="00666ADB">
        <w:rPr>
          <w:rStyle w:val="Fuerte"/>
          <w:rFonts w:ascii="Times New Roman" w:hAnsi="Times New Roman" w:cs="Times New Roman"/>
          <w:i/>
          <w:iCs/>
          <w:color w:val="212121"/>
          <w:sz w:val="28"/>
          <w:szCs w:val="28"/>
          <w:bdr w:val="single" w:sz="2" w:space="0" w:color="auto" w:frame="1"/>
        </w:rPr>
        <w:t>Los asentamientos construidos a lo largo de décadas albergan ahora a más de 500.000 personas.</w:t>
      </w:r>
      <w:bookmarkEnd w:id="7"/>
    </w:p>
    <w:p w14:paraId="25B0E4CE" w14:textId="77777777" w:rsidR="00CE6ECD" w:rsidRPr="00666ADB" w:rsidRDefault="00CE6ECD" w:rsidP="00666ADB">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2311B6">
        <w:rPr>
          <w:color w:val="212121"/>
          <w:sz w:val="28"/>
          <w:szCs w:val="28"/>
          <w:highlight w:val="yellow"/>
          <w:bdr w:val="single" w:sz="2" w:space="0" w:color="auto" w:frame="1"/>
        </w:rPr>
        <w:t>Israel capturó Cisjordania, junto con Gaza y Jerusalén Este, en la guerra de Oriente Medio de 1967</w:t>
      </w:r>
      <w:r w:rsidRPr="00666ADB">
        <w:rPr>
          <w:color w:val="212121"/>
          <w:sz w:val="28"/>
          <w:szCs w:val="28"/>
          <w:bdr w:val="single" w:sz="2" w:space="0" w:color="auto" w:frame="1"/>
        </w:rPr>
        <w:t>, territorios que los palestinos reclaman para un futuro Estado.</w:t>
      </w:r>
    </w:p>
    <w:p w14:paraId="0E467A52" w14:textId="77777777" w:rsidR="00CE6ECD" w:rsidRPr="00666ADB" w:rsidRDefault="00CE6ECD" w:rsidP="00666ADB">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666ADB">
        <w:rPr>
          <w:color w:val="212121"/>
          <w:sz w:val="28"/>
          <w:szCs w:val="28"/>
          <w:bdr w:val="single" w:sz="2" w:space="0" w:color="auto" w:frame="1"/>
        </w:rPr>
        <w:t xml:space="preserve">Desde entonces, </w:t>
      </w:r>
      <w:r w:rsidRPr="002311B6">
        <w:rPr>
          <w:color w:val="212121"/>
          <w:sz w:val="28"/>
          <w:szCs w:val="28"/>
          <w:highlight w:val="yellow"/>
          <w:bdr w:val="single" w:sz="2" w:space="0" w:color="auto" w:frame="1"/>
        </w:rPr>
        <w:t>el gobierno israelí ha construido cerca de 150 asentamientos que albergan a más de 500.000 colonos judí</w:t>
      </w:r>
      <w:r w:rsidRPr="00666ADB">
        <w:rPr>
          <w:color w:val="212121"/>
          <w:sz w:val="28"/>
          <w:szCs w:val="28"/>
          <w:bdr w:val="single" w:sz="2" w:space="0" w:color="auto" w:frame="1"/>
        </w:rPr>
        <w:t>os. Muchos de estos asentamientos se asemejan a suburbios completamente desarrollados, con bloques de apartamentos, centros comerciales, parques y zonas industriales.</w:t>
      </w:r>
    </w:p>
    <w:p w14:paraId="40CF5A34" w14:textId="77777777" w:rsidR="00CE6ECD" w:rsidRPr="00666ADB" w:rsidRDefault="00CE6ECD" w:rsidP="00666ADB">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666ADB">
        <w:rPr>
          <w:color w:val="212121"/>
          <w:sz w:val="28"/>
          <w:szCs w:val="28"/>
          <w:bdr w:val="single" w:sz="2" w:space="0" w:color="auto" w:frame="1"/>
        </w:rPr>
        <w:t>Los colonos radicales han establecido cientos de puestos de avanzada adicionales sin autorización del gobierno, mientras siguen disfrutando de la protección del ejército israelí y, a menudo, de otros servicios públicos.</w:t>
      </w:r>
    </w:p>
    <w:p w14:paraId="6DC4627E" w14:textId="77777777" w:rsidR="00CE6ECD" w:rsidRPr="00666ADB" w:rsidRDefault="00CE6ECD" w:rsidP="00666ADB">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666ADB">
        <w:rPr>
          <w:color w:val="212121"/>
          <w:sz w:val="28"/>
          <w:szCs w:val="28"/>
          <w:bdr w:val="single" w:sz="2" w:space="0" w:color="auto" w:frame="1"/>
        </w:rPr>
        <w:t xml:space="preserve">El gobierno de Netanyahu, el más nacionalista y religioso de la historia de Israel, se ha jactado de haber establecido más de 100 nuevos asentamientos. El jueves, mientras el ejército se desplegaba en </w:t>
      </w:r>
      <w:proofErr w:type="spellStart"/>
      <w:r w:rsidRPr="00666ADB">
        <w:rPr>
          <w:color w:val="212121"/>
          <w:sz w:val="28"/>
          <w:szCs w:val="28"/>
          <w:bdr w:val="single" w:sz="2" w:space="0" w:color="auto" w:frame="1"/>
        </w:rPr>
        <w:t>Qusra</w:t>
      </w:r>
      <w:proofErr w:type="spellEnd"/>
      <w:r w:rsidRPr="00666ADB">
        <w:rPr>
          <w:color w:val="212121"/>
          <w:sz w:val="28"/>
          <w:szCs w:val="28"/>
          <w:bdr w:val="single" w:sz="2" w:space="0" w:color="auto" w:frame="1"/>
        </w:rPr>
        <w:t>, miembros de su gabinete celebraron la reconstrucción de un asentamiento que había sido desmantelado en 2005 como parte de la retirada de Gaza.</w:t>
      </w:r>
    </w:p>
    <w:p w14:paraId="2203614E" w14:textId="77777777" w:rsidR="00CE6ECD" w:rsidRPr="00666ADB" w:rsidRDefault="00CE6ECD" w:rsidP="00666ADB">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2311B6">
        <w:rPr>
          <w:color w:val="212121"/>
          <w:sz w:val="28"/>
          <w:szCs w:val="28"/>
          <w:highlight w:val="yellow"/>
          <w:bdr w:val="single" w:sz="2" w:space="0" w:color="auto" w:frame="1"/>
        </w:rPr>
        <w:t>El actual gobierno de Israel y gran parte de su clase política consideran Cisjordania como la patria bíblica e histórica del pueblo judío</w:t>
      </w:r>
      <w:r w:rsidRPr="00666ADB">
        <w:rPr>
          <w:color w:val="212121"/>
          <w:sz w:val="28"/>
          <w:szCs w:val="28"/>
          <w:bdr w:val="single" w:sz="2" w:space="0" w:color="auto" w:frame="1"/>
        </w:rPr>
        <w:t xml:space="preserve"> y ven los asentamientos como clave para mantener la seguridad.</w:t>
      </w:r>
    </w:p>
    <w:p w14:paraId="76B8A59B" w14:textId="77777777" w:rsidR="00CE6ECD" w:rsidRPr="00666ADB" w:rsidRDefault="00CE6ECD" w:rsidP="00666ADB">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8D7762">
        <w:rPr>
          <w:color w:val="212121"/>
          <w:sz w:val="28"/>
          <w:szCs w:val="28"/>
          <w:highlight w:val="yellow"/>
          <w:bdr w:val="single" w:sz="2" w:space="0" w:color="auto" w:frame="1"/>
        </w:rPr>
        <w:t>La mayor parte de la comunidad internacional considera que todos los asentamientos son ilegales y un obstáculo para la paz</w:t>
      </w:r>
      <w:r w:rsidRPr="00666ADB">
        <w:rPr>
          <w:color w:val="212121"/>
          <w:sz w:val="28"/>
          <w:szCs w:val="28"/>
          <w:bdr w:val="single" w:sz="2" w:space="0" w:color="auto" w:frame="1"/>
        </w:rPr>
        <w:t>.</w:t>
      </w:r>
    </w:p>
    <w:p w14:paraId="24B614F6" w14:textId="77777777" w:rsidR="00CE6ECD" w:rsidRPr="00666ADB" w:rsidRDefault="00CE6ECD" w:rsidP="00666ADB">
      <w:pPr>
        <w:pStyle w:val="Ttulo3"/>
        <w:pBdr>
          <w:top w:val="single" w:sz="2" w:space="0" w:color="auto"/>
          <w:left w:val="single" w:sz="2" w:space="0" w:color="auto"/>
          <w:bottom w:val="single" w:sz="2" w:space="0" w:color="auto"/>
          <w:right w:val="single" w:sz="2" w:space="0" w:color="auto"/>
        </w:pBdr>
        <w:shd w:val="clear" w:color="auto" w:fill="FFFFFF"/>
        <w:spacing w:before="0" w:line="240" w:lineRule="auto"/>
        <w:rPr>
          <w:rFonts w:ascii="Times New Roman" w:hAnsi="Times New Roman" w:cs="Times New Roman"/>
          <w:color w:val="212121"/>
          <w:sz w:val="28"/>
          <w:szCs w:val="28"/>
        </w:rPr>
      </w:pPr>
      <w:bookmarkStart w:id="8" w:name="_Toc237947549"/>
      <w:r w:rsidRPr="00666ADB">
        <w:rPr>
          <w:rStyle w:val="nfasis"/>
          <w:rFonts w:ascii="Times New Roman" w:hAnsi="Times New Roman" w:cs="Times New Roman"/>
          <w:color w:val="212121"/>
          <w:sz w:val="28"/>
          <w:szCs w:val="28"/>
          <w:bdr w:val="single" w:sz="2" w:space="0" w:color="auto" w:frame="1"/>
        </w:rPr>
        <w:lastRenderedPageBreak/>
        <w:t>Leyes diferentes para colonos y palestinos</w:t>
      </w:r>
      <w:bookmarkEnd w:id="8"/>
    </w:p>
    <w:p w14:paraId="784ED956" w14:textId="77777777" w:rsidR="00CE6ECD" w:rsidRPr="00666ADB" w:rsidRDefault="00CE6ECD" w:rsidP="00666ADB">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8D7762">
        <w:rPr>
          <w:color w:val="212121"/>
          <w:sz w:val="28"/>
          <w:szCs w:val="28"/>
          <w:highlight w:val="yellow"/>
          <w:bdr w:val="single" w:sz="2" w:space="0" w:color="auto" w:frame="1"/>
        </w:rPr>
        <w:t>Los aproximadamente tres millones de palestinos que viven en Cisjordania están bajo dominio militar israelí</w:t>
      </w:r>
      <w:r w:rsidRPr="00666ADB">
        <w:rPr>
          <w:color w:val="212121"/>
          <w:sz w:val="28"/>
          <w:szCs w:val="28"/>
          <w:bdr w:val="single" w:sz="2" w:space="0" w:color="auto" w:frame="1"/>
        </w:rPr>
        <w:t xml:space="preserve">, si bien la Autoridad Palestina ejerce una autonomía limitada en los centros urbanos. El ejército israelí opera en todo el territorio, y los palestinos sospechosos de militancia pueden ser detenidos sin cargos durante meses o años bajo lo que se conoce como </w:t>
      </w:r>
      <w:r w:rsidRPr="008D7762">
        <w:rPr>
          <w:color w:val="212121"/>
          <w:sz w:val="28"/>
          <w:szCs w:val="28"/>
          <w:highlight w:val="yellow"/>
          <w:bdr w:val="single" w:sz="2" w:space="0" w:color="auto" w:frame="1"/>
        </w:rPr>
        <w:t>detención administrativa</w:t>
      </w:r>
      <w:r w:rsidRPr="00666ADB">
        <w:rPr>
          <w:color w:val="212121"/>
          <w:sz w:val="28"/>
          <w:szCs w:val="28"/>
          <w:bdr w:val="single" w:sz="2" w:space="0" w:color="auto" w:frame="1"/>
        </w:rPr>
        <w:t>.</w:t>
      </w:r>
    </w:p>
    <w:p w14:paraId="03F4AC63" w14:textId="77777777" w:rsidR="00CE6ECD" w:rsidRPr="00666ADB" w:rsidRDefault="00CE6ECD" w:rsidP="00666ADB">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8D7762">
        <w:rPr>
          <w:color w:val="212121"/>
          <w:sz w:val="28"/>
          <w:szCs w:val="28"/>
          <w:highlight w:val="yellow"/>
          <w:bdr w:val="single" w:sz="2" w:space="0" w:color="auto" w:frame="1"/>
        </w:rPr>
        <w:t>Los colonos son ciudadanos israelíes</w:t>
      </w:r>
      <w:r w:rsidRPr="00666ADB">
        <w:rPr>
          <w:color w:val="212121"/>
          <w:sz w:val="28"/>
          <w:szCs w:val="28"/>
          <w:bdr w:val="single" w:sz="2" w:space="0" w:color="auto" w:frame="1"/>
        </w:rPr>
        <w:t>, y la aplicación de la ley suele estar a cargo de la policía israelí y los tribunales civiles.</w:t>
      </w:r>
    </w:p>
    <w:p w14:paraId="5C85F40E" w14:textId="77777777" w:rsidR="00CE6ECD" w:rsidRPr="00666ADB" w:rsidRDefault="00CE6ECD" w:rsidP="00666ADB">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666ADB">
        <w:rPr>
          <w:color w:val="212121"/>
          <w:sz w:val="28"/>
          <w:szCs w:val="28"/>
          <w:bdr w:val="single" w:sz="2" w:space="0" w:color="auto" w:frame="1"/>
        </w:rPr>
        <w:t>El ministro de Defensa israelí, Israel Katz, declaró en 2024 que los israelíes ya no estarían sujetos a detención administrativa, medida que también se ha utilizado contra colonos acusados ​​de violencia. El viernes, anunció planes para transferir completamente la aplicación de la ley en las zonas de colonos a la policía israelí.</w:t>
      </w:r>
    </w:p>
    <w:p w14:paraId="19F0AFBB" w14:textId="77777777" w:rsidR="00CE6ECD" w:rsidRPr="00666ADB" w:rsidRDefault="00CE6ECD" w:rsidP="00666ADB">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666ADB">
        <w:rPr>
          <w:color w:val="212121"/>
          <w:sz w:val="28"/>
          <w:szCs w:val="28"/>
          <w:bdr w:val="single" w:sz="2" w:space="0" w:color="auto" w:frame="1"/>
        </w:rPr>
        <w:t>El papel del ejército “es combatir el terrorismo palestino” y “centrarse en proteger las fronteras y los asentamientos contra las amenazas”, afirmó en un comunicado. “No se trata de perseguir a jóvenes en las colinas”.</w:t>
      </w:r>
    </w:p>
    <w:p w14:paraId="419248F6" w14:textId="77777777" w:rsidR="00CE6ECD" w:rsidRPr="00666ADB" w:rsidRDefault="00CE6ECD" w:rsidP="00666ADB">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666ADB">
        <w:rPr>
          <w:color w:val="212121"/>
          <w:sz w:val="28"/>
          <w:szCs w:val="28"/>
          <w:bdr w:val="single" w:sz="2" w:space="0" w:color="auto" w:frame="1"/>
        </w:rPr>
        <w:t xml:space="preserve">Eso consolidaría el statu quo de lo que ya son, en gran medida, </w:t>
      </w:r>
      <w:r w:rsidRPr="00ED4709">
        <w:rPr>
          <w:color w:val="212121"/>
          <w:sz w:val="28"/>
          <w:szCs w:val="28"/>
          <w:highlight w:val="yellow"/>
          <w:bdr w:val="single" w:sz="2" w:space="0" w:color="auto" w:frame="1"/>
        </w:rPr>
        <w:t>sistemas legales separados para judíos y palestinos en Cisjordania</w:t>
      </w:r>
      <w:r w:rsidRPr="00666ADB">
        <w:rPr>
          <w:color w:val="212121"/>
          <w:sz w:val="28"/>
          <w:szCs w:val="28"/>
          <w:bdr w:val="single" w:sz="2" w:space="0" w:color="auto" w:frame="1"/>
        </w:rPr>
        <w:t xml:space="preserve">, lo que, según importantes organizaciones de derechos humanos, </w:t>
      </w:r>
      <w:r w:rsidRPr="00ED4709">
        <w:rPr>
          <w:color w:val="212121"/>
          <w:sz w:val="28"/>
          <w:szCs w:val="28"/>
          <w:highlight w:val="yellow"/>
          <w:bdr w:val="single" w:sz="2" w:space="0" w:color="auto" w:frame="1"/>
        </w:rPr>
        <w:t>equivale a apartheid</w:t>
      </w:r>
      <w:r w:rsidRPr="00666ADB">
        <w:rPr>
          <w:color w:val="212121"/>
          <w:sz w:val="28"/>
          <w:szCs w:val="28"/>
          <w:bdr w:val="single" w:sz="2" w:space="0" w:color="auto" w:frame="1"/>
        </w:rPr>
        <w:t>, algo que Israel niega.</w:t>
      </w:r>
    </w:p>
    <w:p w14:paraId="2405EFC4" w14:textId="77777777" w:rsidR="00CE6ECD" w:rsidRPr="00666ADB" w:rsidRDefault="00CE6ECD" w:rsidP="00666ADB">
      <w:pPr>
        <w:pStyle w:val="Ttulo3"/>
        <w:pBdr>
          <w:top w:val="single" w:sz="2" w:space="0" w:color="auto"/>
          <w:left w:val="single" w:sz="2" w:space="0" w:color="auto"/>
          <w:bottom w:val="single" w:sz="2" w:space="0" w:color="auto"/>
          <w:right w:val="single" w:sz="2" w:space="0" w:color="auto"/>
        </w:pBdr>
        <w:shd w:val="clear" w:color="auto" w:fill="FFFFFF"/>
        <w:spacing w:before="0" w:line="240" w:lineRule="auto"/>
        <w:rPr>
          <w:rFonts w:ascii="Times New Roman" w:hAnsi="Times New Roman" w:cs="Times New Roman"/>
          <w:color w:val="212121"/>
          <w:sz w:val="28"/>
          <w:szCs w:val="28"/>
        </w:rPr>
      </w:pPr>
      <w:bookmarkStart w:id="9" w:name="_Toc237947550"/>
      <w:r w:rsidRPr="00666ADB">
        <w:rPr>
          <w:rStyle w:val="Fuerte"/>
          <w:rFonts w:ascii="Times New Roman" w:hAnsi="Times New Roman" w:cs="Times New Roman"/>
          <w:i/>
          <w:iCs/>
          <w:color w:val="212121"/>
          <w:sz w:val="28"/>
          <w:szCs w:val="28"/>
          <w:bdr w:val="single" w:sz="2" w:space="0" w:color="auto" w:frame="1"/>
        </w:rPr>
        <w:t>La policía y el ejército de Israel se han mostrado reacios a enfrentarse a los colonos.</w:t>
      </w:r>
      <w:bookmarkEnd w:id="9"/>
    </w:p>
    <w:p w14:paraId="12CC0959" w14:textId="77777777" w:rsidR="00CE6ECD" w:rsidRPr="00666ADB" w:rsidRDefault="00CE6ECD" w:rsidP="00666ADB">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666ADB">
        <w:rPr>
          <w:color w:val="212121"/>
          <w:sz w:val="28"/>
          <w:szCs w:val="28"/>
          <w:bdr w:val="single" w:sz="2" w:space="0" w:color="auto" w:frame="1"/>
        </w:rPr>
        <w:t>La policía israelí está bajo la supervisión del ministro de Seguridad Nacional, Itamar Ben Gvir, un colono de línea dura que ha sido condenado ocho veces por delitos que incluyen apoyo a una organización terrorista. Antes de dedicarse a la política, fue abogado defensor de extremistas judíos.</w:t>
      </w:r>
    </w:p>
    <w:p w14:paraId="388F5853" w14:textId="77777777" w:rsidR="00CE6ECD" w:rsidRPr="00666ADB" w:rsidRDefault="00CE6ECD" w:rsidP="00666ADB">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666ADB">
        <w:rPr>
          <w:color w:val="212121"/>
          <w:sz w:val="28"/>
          <w:szCs w:val="28"/>
          <w:bdr w:val="single" w:sz="2" w:space="0" w:color="auto" w:frame="1"/>
        </w:rPr>
        <w:t xml:space="preserve">El ejército israelí afirma que las acciones de los colonos en </w:t>
      </w:r>
      <w:proofErr w:type="spellStart"/>
      <w:r w:rsidRPr="00666ADB">
        <w:rPr>
          <w:color w:val="212121"/>
          <w:sz w:val="28"/>
          <w:szCs w:val="28"/>
          <w:bdr w:val="single" w:sz="2" w:space="0" w:color="auto" w:frame="1"/>
        </w:rPr>
        <w:t>Qusra</w:t>
      </w:r>
      <w:proofErr w:type="spellEnd"/>
      <w:r w:rsidRPr="00666ADB">
        <w:rPr>
          <w:color w:val="212121"/>
          <w:sz w:val="28"/>
          <w:szCs w:val="28"/>
          <w:bdr w:val="single" w:sz="2" w:space="0" w:color="auto" w:frame="1"/>
        </w:rPr>
        <w:t xml:space="preserve"> son «ilegales, reprobables e inaceptables», y que intenta mantener el orden público en Cisjordania. Añade que desmanteló dos puestos de avanzada en la zona de </w:t>
      </w:r>
      <w:proofErr w:type="spellStart"/>
      <w:r w:rsidRPr="00666ADB">
        <w:rPr>
          <w:color w:val="212121"/>
          <w:sz w:val="28"/>
          <w:szCs w:val="28"/>
          <w:bdr w:val="single" w:sz="2" w:space="0" w:color="auto" w:frame="1"/>
        </w:rPr>
        <w:t>Qusra</w:t>
      </w:r>
      <w:proofErr w:type="spellEnd"/>
      <w:r w:rsidRPr="00666ADB">
        <w:rPr>
          <w:color w:val="212121"/>
          <w:sz w:val="28"/>
          <w:szCs w:val="28"/>
          <w:bdr w:val="single" w:sz="2" w:space="0" w:color="auto" w:frame="1"/>
        </w:rPr>
        <w:t xml:space="preserve"> y detuvo a un israelí.</w:t>
      </w:r>
    </w:p>
    <w:p w14:paraId="6E3C3C72" w14:textId="77777777" w:rsidR="00CE6ECD" w:rsidRPr="00666ADB" w:rsidRDefault="00CE6ECD" w:rsidP="00666ADB">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666ADB">
        <w:rPr>
          <w:color w:val="212121"/>
          <w:sz w:val="28"/>
          <w:szCs w:val="28"/>
          <w:bdr w:val="single" w:sz="2" w:space="0" w:color="auto" w:frame="1"/>
        </w:rPr>
        <w:t xml:space="preserve">Sin embargo, </w:t>
      </w:r>
      <w:r w:rsidRPr="00ED4709">
        <w:rPr>
          <w:color w:val="212121"/>
          <w:sz w:val="28"/>
          <w:szCs w:val="28"/>
          <w:highlight w:val="yellow"/>
          <w:bdr w:val="single" w:sz="2" w:space="0" w:color="auto" w:frame="1"/>
        </w:rPr>
        <w:t>grupos de derechos humanos afirman que el ejército suele hacer la vista gorda ante la violencia de los colonos</w:t>
      </w:r>
      <w:r w:rsidRPr="00666ADB">
        <w:rPr>
          <w:color w:val="212121"/>
          <w:sz w:val="28"/>
          <w:szCs w:val="28"/>
          <w:bdr w:val="single" w:sz="2" w:space="0" w:color="auto" w:frame="1"/>
        </w:rPr>
        <w:t xml:space="preserve"> </w:t>
      </w:r>
      <w:r w:rsidRPr="00ED4709">
        <w:rPr>
          <w:color w:val="212121"/>
          <w:sz w:val="28"/>
          <w:szCs w:val="28"/>
          <w:highlight w:val="yellow"/>
          <w:bdr w:val="single" w:sz="2" w:space="0" w:color="auto" w:frame="1"/>
        </w:rPr>
        <w:t>y que, cuando interviene, a menudo se centra en protegerlos.</w:t>
      </w:r>
      <w:r w:rsidRPr="00666ADB">
        <w:rPr>
          <w:color w:val="212121"/>
          <w:sz w:val="28"/>
          <w:szCs w:val="28"/>
          <w:bdr w:val="single" w:sz="2" w:space="0" w:color="auto" w:frame="1"/>
        </w:rPr>
        <w:t xml:space="preserve"> Yesh Din, una organización israelí de derechos humanos, señala que alrededor del 94 % de las investigaciones sobre la violencia de los colonos desde 2005 han concluido sin una acusación formal, y solo el 3 % ha derivado en condenas totales o parciales.</w:t>
      </w:r>
    </w:p>
    <w:p w14:paraId="17E7C885" w14:textId="77777777" w:rsidR="00CE6ECD" w:rsidRPr="00666ADB" w:rsidRDefault="00CE6ECD" w:rsidP="00666ADB">
      <w:pPr>
        <w:pStyle w:val="Ttulo3"/>
        <w:pBdr>
          <w:top w:val="single" w:sz="2" w:space="0" w:color="auto"/>
          <w:left w:val="single" w:sz="2" w:space="0" w:color="auto"/>
          <w:bottom w:val="single" w:sz="2" w:space="0" w:color="auto"/>
          <w:right w:val="single" w:sz="2" w:space="0" w:color="auto"/>
        </w:pBdr>
        <w:shd w:val="clear" w:color="auto" w:fill="FFFFFF"/>
        <w:spacing w:before="0" w:line="240" w:lineRule="auto"/>
        <w:rPr>
          <w:rFonts w:ascii="Times New Roman" w:hAnsi="Times New Roman" w:cs="Times New Roman"/>
          <w:color w:val="212121"/>
          <w:sz w:val="28"/>
          <w:szCs w:val="28"/>
        </w:rPr>
      </w:pPr>
      <w:bookmarkStart w:id="10" w:name="_Toc237947551"/>
      <w:r w:rsidRPr="00666ADB">
        <w:rPr>
          <w:rStyle w:val="nfasis"/>
          <w:rFonts w:ascii="Times New Roman" w:hAnsi="Times New Roman" w:cs="Times New Roman"/>
          <w:color w:val="212121"/>
          <w:sz w:val="28"/>
          <w:szCs w:val="28"/>
          <w:bdr w:val="single" w:sz="2" w:space="0" w:color="auto" w:frame="1"/>
        </w:rPr>
        <w:lastRenderedPageBreak/>
        <w:t>La presión estadounidense ha tenido poco impacto y se ha aliviado bajo el mandato de Trump.</w:t>
      </w:r>
      <w:bookmarkEnd w:id="10"/>
    </w:p>
    <w:p w14:paraId="32044765" w14:textId="77777777" w:rsidR="00CE6ECD" w:rsidRPr="00666ADB" w:rsidRDefault="00CE6ECD" w:rsidP="00666ADB">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666ADB">
        <w:rPr>
          <w:color w:val="212121"/>
          <w:sz w:val="28"/>
          <w:szCs w:val="28"/>
          <w:bdr w:val="single" w:sz="2" w:space="0" w:color="auto" w:frame="1"/>
        </w:rPr>
        <w:t>La violencia de los colonos se intensificó tras el ataque de Hamás del 7 de octubre de 2023, que desencadenó la guerra en Gaza. Al año siguiente, la administración Biden impuso sanciones a los colonos y a las organizaciones israelíes acusadas de violencia.</w:t>
      </w:r>
    </w:p>
    <w:p w14:paraId="6933C68E" w14:textId="77777777" w:rsidR="00CE6ECD" w:rsidRPr="00666ADB" w:rsidRDefault="00CE6ECD" w:rsidP="00666ADB">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666ADB">
        <w:rPr>
          <w:color w:val="212121"/>
          <w:sz w:val="28"/>
          <w:szCs w:val="28"/>
          <w:bdr w:val="single" w:sz="2" w:space="0" w:color="auto" w:frame="1"/>
        </w:rPr>
        <w:t>Otros países occidentales han anunciado sanciones contra Ben Gvir y otro ministro israelí de línea dura, Bezalel Smotrich, acusándolos de "incitar a la violencia extremista" contra los palestinos.</w:t>
      </w:r>
    </w:p>
    <w:p w14:paraId="02551FC3" w14:textId="77777777" w:rsidR="00CE6ECD" w:rsidRPr="00666ADB" w:rsidRDefault="00CE6ECD" w:rsidP="00666ADB">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666ADB">
        <w:rPr>
          <w:color w:val="212121"/>
          <w:sz w:val="28"/>
          <w:szCs w:val="28"/>
          <w:bdr w:val="single" w:sz="2" w:space="0" w:color="auto" w:frame="1"/>
        </w:rPr>
        <w:t>Las sanciones tuvieron poco impacto, ya que la comunidad de colonos se unió en torno a los afectados.</w:t>
      </w:r>
    </w:p>
    <w:p w14:paraId="16B03E14" w14:textId="77777777" w:rsidR="00CE6ECD" w:rsidRPr="00666ADB" w:rsidRDefault="00CE6ECD" w:rsidP="00666ADB">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FF3FC4">
        <w:rPr>
          <w:color w:val="212121"/>
          <w:sz w:val="28"/>
          <w:szCs w:val="28"/>
          <w:highlight w:val="yellow"/>
          <w:bdr w:val="single" w:sz="2" w:space="0" w:color="auto" w:frame="1"/>
        </w:rPr>
        <w:t>El presidente Donald Trump levantó las sanciones estadounidenses al comienzo de su segundo mandato y nombró a Huckabee, un firme defensor de los asentamientos israelíes, como su embajador.</w:t>
      </w:r>
    </w:p>
    <w:p w14:paraId="024A4EA0" w14:textId="77777777" w:rsidR="00CE6ECD" w:rsidRPr="00666ADB" w:rsidRDefault="00CE6ECD" w:rsidP="00666ADB">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666ADB">
        <w:rPr>
          <w:color w:val="212121"/>
          <w:sz w:val="28"/>
          <w:szCs w:val="28"/>
          <w:bdr w:val="single" w:sz="2" w:space="0" w:color="auto" w:frame="1"/>
        </w:rPr>
        <w:t>Durante su primer mandato, Trump trastocó décadas de política estadounidense al trasladar la embajada estadounidense a Jerusalén y apoyar las reivindicaciones de Israel sobre otros territorios tomados en la guerra.</w:t>
      </w:r>
    </w:p>
    <w:p w14:paraId="77B713EF" w14:textId="77777777" w:rsidR="00CE6ECD" w:rsidRPr="00666ADB" w:rsidRDefault="00CE6ECD" w:rsidP="00666ADB">
      <w:pPr>
        <w:pStyle w:val="Ttulo3"/>
        <w:pBdr>
          <w:top w:val="single" w:sz="2" w:space="0" w:color="auto"/>
          <w:left w:val="single" w:sz="2" w:space="0" w:color="auto"/>
          <w:bottom w:val="single" w:sz="2" w:space="0" w:color="auto"/>
          <w:right w:val="single" w:sz="2" w:space="0" w:color="auto"/>
        </w:pBdr>
        <w:shd w:val="clear" w:color="auto" w:fill="FFFFFF"/>
        <w:spacing w:before="0" w:line="240" w:lineRule="auto"/>
        <w:rPr>
          <w:rFonts w:ascii="Times New Roman" w:hAnsi="Times New Roman" w:cs="Times New Roman"/>
          <w:color w:val="212121"/>
          <w:sz w:val="28"/>
          <w:szCs w:val="28"/>
        </w:rPr>
      </w:pPr>
      <w:bookmarkStart w:id="11" w:name="_Toc237947552"/>
      <w:r w:rsidRPr="00666ADB">
        <w:rPr>
          <w:rStyle w:val="Fuerte"/>
          <w:rFonts w:ascii="Times New Roman" w:hAnsi="Times New Roman" w:cs="Times New Roman"/>
          <w:i/>
          <w:iCs/>
          <w:color w:val="212121"/>
          <w:sz w:val="28"/>
          <w:szCs w:val="28"/>
          <w:bdr w:val="single" w:sz="2" w:space="0" w:color="auto" w:frame="1"/>
        </w:rPr>
        <w:t>Los opositores de Netanyahu critican la violencia pero apoyan el crecimiento de los asentamientos.</w:t>
      </w:r>
      <w:bookmarkEnd w:id="11"/>
    </w:p>
    <w:p w14:paraId="4584A06D" w14:textId="77777777" w:rsidR="00CE6ECD" w:rsidRPr="00666ADB" w:rsidRDefault="00CE6ECD" w:rsidP="00666ADB">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666ADB">
        <w:rPr>
          <w:color w:val="212121"/>
          <w:sz w:val="28"/>
          <w:szCs w:val="28"/>
          <w:bdr w:val="single" w:sz="2" w:space="0" w:color="auto" w:frame="1"/>
        </w:rPr>
        <w:t xml:space="preserve">Netanyahu necesitará el apoyo de Ben Gvir, </w:t>
      </w:r>
      <w:proofErr w:type="spellStart"/>
      <w:r w:rsidRPr="00666ADB">
        <w:rPr>
          <w:color w:val="212121"/>
          <w:sz w:val="28"/>
          <w:szCs w:val="28"/>
          <w:bdr w:val="single" w:sz="2" w:space="0" w:color="auto" w:frame="1"/>
        </w:rPr>
        <w:t>Smotrich</w:t>
      </w:r>
      <w:proofErr w:type="spellEnd"/>
      <w:r w:rsidRPr="00666ADB">
        <w:rPr>
          <w:color w:val="212121"/>
          <w:sz w:val="28"/>
          <w:szCs w:val="28"/>
          <w:bdr w:val="single" w:sz="2" w:space="0" w:color="auto" w:frame="1"/>
        </w:rPr>
        <w:t xml:space="preserve"> y otros partidarios de los colonos si quiere conservar su puesto tras las </w:t>
      </w:r>
      <w:r w:rsidRPr="00FF3FC4">
        <w:rPr>
          <w:color w:val="212121"/>
          <w:sz w:val="28"/>
          <w:szCs w:val="28"/>
          <w:highlight w:val="yellow"/>
          <w:bdr w:val="single" w:sz="2" w:space="0" w:color="auto" w:frame="1"/>
        </w:rPr>
        <w:t>elecciones de octubre.</w:t>
      </w:r>
      <w:r w:rsidRPr="00666ADB">
        <w:rPr>
          <w:color w:val="212121"/>
          <w:sz w:val="28"/>
          <w:szCs w:val="28"/>
          <w:bdr w:val="single" w:sz="2" w:space="0" w:color="auto" w:frame="1"/>
        </w:rPr>
        <w:t xml:space="preserve"> También deberá mantener buenas relaciones con la administración Trump.</w:t>
      </w:r>
    </w:p>
    <w:p w14:paraId="0C0B5609" w14:textId="77777777" w:rsidR="00CE6ECD" w:rsidRPr="00666ADB" w:rsidRDefault="00CE6ECD" w:rsidP="00666ADB">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666ADB">
        <w:rPr>
          <w:color w:val="212121"/>
          <w:sz w:val="28"/>
          <w:szCs w:val="28"/>
          <w:bdr w:val="single" w:sz="2" w:space="0" w:color="auto" w:frame="1"/>
        </w:rPr>
        <w:t xml:space="preserve">Sus oponentes han criticado lo que califican como el creciente caos en Cisjordania. Sin embargo, </w:t>
      </w:r>
      <w:r w:rsidRPr="00FF3FC4">
        <w:rPr>
          <w:color w:val="212121"/>
          <w:sz w:val="28"/>
          <w:szCs w:val="28"/>
          <w:highlight w:val="yellow"/>
          <w:bdr w:val="single" w:sz="2" w:space="0" w:color="auto" w:frame="1"/>
        </w:rPr>
        <w:t>la mayoría de los líderes políticos israelíes —incluso los críticos de Netanyahu— apoyan la expansión de los asentamientos existentes y se oponen a la creación de un Estado palestino.</w:t>
      </w:r>
    </w:p>
    <w:p w14:paraId="29F041FB" w14:textId="77777777" w:rsidR="00CE6ECD" w:rsidRPr="00666ADB" w:rsidRDefault="00CE6ECD" w:rsidP="00666ADB">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666ADB">
        <w:rPr>
          <w:color w:val="212121"/>
          <w:sz w:val="28"/>
          <w:szCs w:val="28"/>
          <w:bdr w:val="single" w:sz="2" w:space="0" w:color="auto" w:frame="1"/>
        </w:rPr>
        <w:t xml:space="preserve">Gadi Eisenkot, un ex alto general considerado el principal opositor de Netanyahu, criticó la gestión del gobierno ante los sucesos de </w:t>
      </w:r>
      <w:proofErr w:type="spellStart"/>
      <w:r w:rsidRPr="00666ADB">
        <w:rPr>
          <w:color w:val="212121"/>
          <w:sz w:val="28"/>
          <w:szCs w:val="28"/>
          <w:bdr w:val="single" w:sz="2" w:space="0" w:color="auto" w:frame="1"/>
        </w:rPr>
        <w:t>Qusra</w:t>
      </w:r>
      <w:proofErr w:type="spellEnd"/>
      <w:r w:rsidRPr="00666ADB">
        <w:rPr>
          <w:color w:val="212121"/>
          <w:sz w:val="28"/>
          <w:szCs w:val="28"/>
          <w:bdr w:val="single" w:sz="2" w:space="0" w:color="auto" w:frame="1"/>
        </w:rPr>
        <w:t>, acusándolo de debilitar a los comandantes militares "frente a la anarquía y la violación violenta de la ley por parte de una minoría extremista". También se ha manifestado en contra de los planes para anexar Cisjordania.</w:t>
      </w:r>
    </w:p>
    <w:p w14:paraId="01200232" w14:textId="77777777" w:rsidR="00CE6ECD" w:rsidRPr="00666ADB" w:rsidRDefault="00CE6ECD" w:rsidP="00666ADB">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666ADB">
        <w:rPr>
          <w:color w:val="212121"/>
          <w:sz w:val="28"/>
          <w:szCs w:val="28"/>
          <w:bdr w:val="single" w:sz="2" w:space="0" w:color="auto" w:frame="1"/>
        </w:rPr>
        <w:t>Pero también ha declarado a los medios israelíes que "nunca ha hablado de un Estado palestino" y que apoya los asentamientos que "están en consonancia con los intereses de Israel".</w:t>
      </w:r>
    </w:p>
    <w:p w14:paraId="4400DAA2" w14:textId="77777777" w:rsidR="00CE6ECD" w:rsidRPr="00666ADB" w:rsidRDefault="00CE6ECD" w:rsidP="00666ADB">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666ADB">
        <w:rPr>
          <w:color w:val="212121"/>
          <w:sz w:val="28"/>
          <w:szCs w:val="28"/>
          <w:bdr w:val="single" w:sz="2" w:space="0" w:color="auto" w:frame="1"/>
        </w:rPr>
        <w:t>Naftali Bennett, un firme defensor de los asentamientos y otro de los principales rivales de Netanyahu, ha condenado la violencia, afirmando que equivale a "terrorismo" perpetrado por una minoría.</w:t>
      </w:r>
    </w:p>
    <w:p w14:paraId="6FD0419B" w14:textId="77777777" w:rsidR="00CE6ECD" w:rsidRPr="00666ADB" w:rsidRDefault="00CE6ECD" w:rsidP="00666ADB">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666ADB">
        <w:rPr>
          <w:color w:val="212121"/>
          <w:sz w:val="28"/>
          <w:szCs w:val="28"/>
          <w:bdr w:val="single" w:sz="2" w:space="0" w:color="auto" w:frame="1"/>
        </w:rPr>
        <w:t xml:space="preserve">“Precisamente como alguien que cree en nuestro derecho a la tierra y en el proyecto de los asentamientos, debemos denunciar esto y erradicar la violencia desde dentro de nuestras propias filas, no esperar a que los </w:t>
      </w:r>
      <w:r w:rsidRPr="00666ADB">
        <w:rPr>
          <w:color w:val="212121"/>
          <w:sz w:val="28"/>
          <w:szCs w:val="28"/>
          <w:bdr w:val="single" w:sz="2" w:space="0" w:color="auto" w:frame="1"/>
        </w:rPr>
        <w:lastRenderedPageBreak/>
        <w:t>estadounidenses nos digan que lo hagamos”, dijo en una entrevista reciente con medios israelíes.</w:t>
      </w:r>
    </w:p>
    <w:p w14:paraId="2371CAED" w14:textId="77777777" w:rsidR="00CE6ECD" w:rsidRPr="00666ADB" w:rsidRDefault="00CE6ECD" w:rsidP="00666ADB">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666ADB">
        <w:rPr>
          <w:color w:val="212121"/>
          <w:sz w:val="28"/>
          <w:szCs w:val="28"/>
          <w:bdr w:val="single" w:sz="2" w:space="0" w:color="auto" w:frame="1"/>
        </w:rPr>
        <w:t>Cuando Bennett era primer ministro, durante el único breve período en los últimos 17 años en que Netanyahu estuvo fuera del cargo, su gobierno de unidad nacional aprobó la construcción de miles de viviendas adicionales para colonos.</w:t>
      </w:r>
    </w:p>
    <w:p w14:paraId="5F82A410" w14:textId="77777777" w:rsidR="00CE6ECD" w:rsidRPr="00666ADB" w:rsidRDefault="00CE6ECD" w:rsidP="00666ADB">
      <w:pPr>
        <w:pStyle w:val="NormalWeb"/>
        <w:pBdr>
          <w:top w:val="single" w:sz="2" w:space="0" w:color="auto"/>
          <w:left w:val="single" w:sz="2" w:space="0" w:color="auto"/>
          <w:bottom w:val="single" w:sz="2" w:space="0" w:color="auto"/>
          <w:right w:val="single" w:sz="2" w:space="0" w:color="auto"/>
        </w:pBdr>
        <w:shd w:val="clear" w:color="auto" w:fill="FFFFFF"/>
        <w:spacing w:before="0" w:beforeAutospacing="0" w:after="0" w:afterAutospacing="0"/>
        <w:rPr>
          <w:color w:val="212121"/>
          <w:sz w:val="28"/>
          <w:szCs w:val="28"/>
        </w:rPr>
      </w:pPr>
      <w:r w:rsidRPr="00666ADB">
        <w:rPr>
          <w:rStyle w:val="nfasis"/>
          <w:color w:val="212121"/>
          <w:sz w:val="28"/>
          <w:szCs w:val="28"/>
          <w:bdr w:val="single" w:sz="2" w:space="0" w:color="auto" w:frame="1"/>
        </w:rPr>
        <w:t xml:space="preserve">Las periodistas de </w:t>
      </w:r>
      <w:proofErr w:type="spellStart"/>
      <w:r w:rsidRPr="00666ADB">
        <w:rPr>
          <w:rStyle w:val="nfasis"/>
          <w:color w:val="212121"/>
          <w:sz w:val="28"/>
          <w:szCs w:val="28"/>
          <w:bdr w:val="single" w:sz="2" w:space="0" w:color="auto" w:frame="1"/>
        </w:rPr>
        <w:t>Associated</w:t>
      </w:r>
      <w:proofErr w:type="spellEnd"/>
      <w:r w:rsidRPr="00666ADB">
        <w:rPr>
          <w:rStyle w:val="nfasis"/>
          <w:color w:val="212121"/>
          <w:sz w:val="28"/>
          <w:szCs w:val="28"/>
          <w:bdr w:val="single" w:sz="2" w:space="0" w:color="auto" w:frame="1"/>
        </w:rPr>
        <w:t xml:space="preserve"> Press Erin Cunningham en Jerusalén y Koral Saeed en Abu Snan, Israel, contribuyeron a este artículo.</w:t>
      </w:r>
    </w:p>
    <w:p w14:paraId="31DCDBF8" w14:textId="77777777" w:rsidR="00CE6ECD" w:rsidRPr="00666ADB" w:rsidRDefault="00CE6ECD" w:rsidP="00666ADB">
      <w:pPr>
        <w:spacing w:after="0" w:line="240" w:lineRule="auto"/>
      </w:pPr>
    </w:p>
    <w:p w14:paraId="00EF90FD" w14:textId="77777777" w:rsidR="00CE6ECD" w:rsidRPr="00666ADB" w:rsidRDefault="00CE6ECD" w:rsidP="00666ADB">
      <w:pPr>
        <w:spacing w:after="0" w:line="240" w:lineRule="auto"/>
      </w:pPr>
    </w:p>
    <w:p w14:paraId="0199EFDD" w14:textId="77777777" w:rsidR="00CE6ECD" w:rsidRPr="00666ADB" w:rsidRDefault="00CE6ECD" w:rsidP="00666ADB">
      <w:pPr>
        <w:spacing w:after="0" w:line="240" w:lineRule="auto"/>
      </w:pPr>
    </w:p>
    <w:p w14:paraId="09939C60" w14:textId="77777777" w:rsidR="00CE6ECD" w:rsidRPr="00FF3FC4" w:rsidRDefault="00CE6ECD" w:rsidP="00FF3FC4">
      <w:pPr>
        <w:pStyle w:val="Ttulo2"/>
        <w:rPr>
          <w:sz w:val="28"/>
          <w:szCs w:val="28"/>
        </w:rPr>
      </w:pPr>
      <w:bookmarkStart w:id="12" w:name="_Toc237947553"/>
      <w:r w:rsidRPr="00FF3FC4">
        <w:rPr>
          <w:sz w:val="28"/>
          <w:szCs w:val="28"/>
        </w:rPr>
        <w:t>El obispo Saunders, finalmente, condenado por pederastia en Australia</w:t>
      </w:r>
      <w:bookmarkEnd w:id="12"/>
    </w:p>
    <w:p w14:paraId="7EE2B87E" w14:textId="77777777" w:rsidR="00CE6ECD" w:rsidRPr="00666ADB" w:rsidRDefault="00CE6ECD" w:rsidP="00666ADB">
      <w:pPr>
        <w:spacing w:after="0" w:line="240" w:lineRule="auto"/>
        <w:rPr>
          <w:rFonts w:eastAsia="Times New Roman"/>
          <w:color w:val="000000"/>
          <w:lang w:eastAsia="es-PE"/>
        </w:rPr>
      </w:pPr>
      <w:r w:rsidRPr="00666ADB">
        <w:rPr>
          <w:rFonts w:eastAsia="Times New Roman"/>
          <w:color w:val="D49400"/>
          <w:lang w:eastAsia="es-PE"/>
        </w:rPr>
        <w:t>RD/</w:t>
      </w:r>
      <w:proofErr w:type="spellStart"/>
      <w:r w:rsidRPr="00666ADB">
        <w:rPr>
          <w:rFonts w:eastAsia="Times New Roman"/>
          <w:color w:val="D49400"/>
          <w:lang w:eastAsia="es-PE"/>
        </w:rPr>
        <w:t>Vatican</w:t>
      </w:r>
      <w:proofErr w:type="spellEnd"/>
      <w:r w:rsidRPr="00666ADB">
        <w:rPr>
          <w:rFonts w:eastAsia="Times New Roman"/>
          <w:color w:val="D49400"/>
          <w:lang w:eastAsia="es-PE"/>
        </w:rPr>
        <w:t xml:space="preserve"> News</w:t>
      </w:r>
      <w:r w:rsidR="00C25302">
        <w:rPr>
          <w:rFonts w:eastAsia="Times New Roman"/>
          <w:color w:val="D49400"/>
          <w:lang w:eastAsia="es-PE"/>
        </w:rPr>
        <w:t xml:space="preserve">  </w:t>
      </w:r>
      <w:r w:rsidRPr="00666ADB">
        <w:rPr>
          <w:rFonts w:eastAsia="Times New Roman"/>
          <w:color w:val="666666"/>
          <w:lang w:eastAsia="es-PE"/>
        </w:rPr>
        <w:t xml:space="preserve">17 </w:t>
      </w:r>
      <w:proofErr w:type="spellStart"/>
      <w:r w:rsidRPr="00666ADB">
        <w:rPr>
          <w:rFonts w:eastAsia="Times New Roman"/>
          <w:color w:val="666666"/>
          <w:lang w:eastAsia="es-PE"/>
        </w:rPr>
        <w:t>ago</w:t>
      </w:r>
      <w:proofErr w:type="spellEnd"/>
      <w:r w:rsidRPr="00666ADB">
        <w:rPr>
          <w:rFonts w:eastAsia="Times New Roman"/>
          <w:color w:val="666666"/>
          <w:lang w:eastAsia="es-PE"/>
        </w:rPr>
        <w:t xml:space="preserve"> 2026 - 08:56</w:t>
      </w:r>
    </w:p>
    <w:p w14:paraId="5ACCB261" w14:textId="77777777" w:rsidR="00CE6ECD" w:rsidRPr="00666ADB" w:rsidRDefault="00CE6ECD" w:rsidP="00666ADB">
      <w:pPr>
        <w:numPr>
          <w:ilvl w:val="0"/>
          <w:numId w:val="11"/>
        </w:numPr>
        <w:spacing w:after="0" w:line="240" w:lineRule="auto"/>
        <w:ind w:left="0"/>
        <w:rPr>
          <w:rFonts w:eastAsia="Times New Roman"/>
          <w:color w:val="000000"/>
          <w:lang w:eastAsia="es-PE"/>
        </w:rPr>
      </w:pPr>
    </w:p>
    <w:p w14:paraId="79E416AA" w14:textId="77777777" w:rsidR="00CE6ECD" w:rsidRPr="00666ADB" w:rsidRDefault="00CE6ECD" w:rsidP="00666ADB">
      <w:pPr>
        <w:spacing w:after="0" w:line="240" w:lineRule="auto"/>
        <w:rPr>
          <w:rFonts w:eastAsia="Times New Roman"/>
          <w:color w:val="333333"/>
          <w:lang w:eastAsia="es-PE"/>
        </w:rPr>
      </w:pPr>
      <w:r w:rsidRPr="00666ADB">
        <w:rPr>
          <w:rFonts w:eastAsia="Times New Roman"/>
          <w:color w:val="333333"/>
          <w:lang w:eastAsia="es-PE"/>
        </w:rPr>
        <w:t xml:space="preserve">La herida llevaba abierta desde 2020, cuando se hicieron públicas las primeras noticias, y posteriormente, en 2023, un expediente de 200 páginas remitido por las autoridades eclesiásticas australianas al Dicasterio para la Doctrina de la Fe había contribuido a arrojar luz sobre el asunto. El panorama que se </w:t>
      </w:r>
      <w:proofErr w:type="spellStart"/>
      <w:r w:rsidRPr="00666ADB">
        <w:rPr>
          <w:rFonts w:eastAsia="Times New Roman"/>
          <w:color w:val="333333"/>
          <w:lang w:eastAsia="es-PE"/>
        </w:rPr>
        <w:t>dessinó</w:t>
      </w:r>
      <w:proofErr w:type="spellEnd"/>
      <w:r w:rsidRPr="00666ADB">
        <w:rPr>
          <w:rFonts w:eastAsia="Times New Roman"/>
          <w:color w:val="333333"/>
          <w:lang w:eastAsia="es-PE"/>
        </w:rPr>
        <w:t xml:space="preserve"> entonces ha encontrado una confirmación sustancial en la </w:t>
      </w:r>
      <w:r w:rsidRPr="00C25302">
        <w:rPr>
          <w:rFonts w:eastAsia="Times New Roman"/>
          <w:color w:val="333333"/>
          <w:highlight w:val="yellow"/>
          <w:lang w:eastAsia="es-PE"/>
        </w:rPr>
        <w:t>sentencia con la que este 13 de agosto, </w:t>
      </w:r>
      <w:r w:rsidRPr="00C25302">
        <w:rPr>
          <w:rFonts w:eastAsia="Times New Roman"/>
          <w:b/>
          <w:bCs/>
          <w:color w:val="333333"/>
          <w:highlight w:val="yellow"/>
          <w:lang w:eastAsia="es-PE"/>
        </w:rPr>
        <w:t>el Tribunal de Distrito de Australia Occidental ha condenado al obispo Christopher Alan Saunders, de 76 años, por 13 delitos de carácter sexual </w:t>
      </w:r>
      <w:r w:rsidRPr="00C25302">
        <w:rPr>
          <w:rFonts w:eastAsia="Times New Roman"/>
          <w:color w:val="333333"/>
          <w:highlight w:val="yellow"/>
          <w:lang w:eastAsia="es-PE"/>
        </w:rPr>
        <w:t>contra dos jóvenes aborígenes.</w:t>
      </w:r>
    </w:p>
    <w:p w14:paraId="3E467962" w14:textId="77777777" w:rsidR="00CE6ECD" w:rsidRPr="00666ADB" w:rsidRDefault="00CE6ECD" w:rsidP="00666ADB">
      <w:pPr>
        <w:spacing w:after="0" w:line="240" w:lineRule="auto"/>
        <w:rPr>
          <w:rFonts w:eastAsia="Times New Roman"/>
          <w:color w:val="333333"/>
          <w:lang w:eastAsia="es-PE"/>
        </w:rPr>
      </w:pPr>
      <w:r w:rsidRPr="00666ADB">
        <w:rPr>
          <w:rFonts w:eastAsia="Times New Roman"/>
          <w:color w:val="333333"/>
          <w:lang w:eastAsia="es-PE"/>
        </w:rPr>
        <w:t>Monseñor Tim Norton —obispo de la diócesis de Broome, que Saunders había dirigido desde 1996 hasta 2021— ha </w:t>
      </w:r>
      <w:hyperlink r:id="rId10" w:history="1">
        <w:r w:rsidRPr="00666ADB">
          <w:rPr>
            <w:rFonts w:eastAsia="Times New Roman"/>
            <w:color w:val="D49400"/>
            <w:lang w:eastAsia="es-PE"/>
          </w:rPr>
          <w:t>emitido un comunicado</w:t>
        </w:r>
      </w:hyperlink>
      <w:r w:rsidRPr="00666ADB">
        <w:rPr>
          <w:rFonts w:eastAsia="Times New Roman"/>
          <w:color w:val="333333"/>
          <w:lang w:eastAsia="es-PE"/>
        </w:rPr>
        <w:t> en el que expresa su «gratitud» a los órganos de investigación y judiciales, así como su solidaridad con las víctimas por el «valor» demostrado, sin olvidar —escribe— a los demás «</w:t>
      </w:r>
      <w:r w:rsidRPr="00666ADB">
        <w:rPr>
          <w:rFonts w:eastAsia="Times New Roman"/>
          <w:b/>
          <w:bCs/>
          <w:color w:val="333333"/>
          <w:lang w:eastAsia="es-PE"/>
        </w:rPr>
        <w:t>testigos que han dado un paso al frente para contar su verdad. </w:t>
      </w:r>
      <w:r w:rsidRPr="00666ADB">
        <w:rPr>
          <w:rFonts w:eastAsia="Times New Roman"/>
          <w:color w:val="333333"/>
          <w:lang w:eastAsia="es-PE"/>
        </w:rPr>
        <w:t>Han demostrado una resiliencia extraordinaria y un gran compromiso durante un proceso largo y difícil».</w:t>
      </w:r>
    </w:p>
    <w:p w14:paraId="30AB87BC" w14:textId="77777777" w:rsidR="00CE6ECD" w:rsidRPr="00666ADB" w:rsidRDefault="00CE6ECD" w:rsidP="00666ADB">
      <w:pPr>
        <w:spacing w:after="0" w:line="240" w:lineRule="auto"/>
        <w:outlineLvl w:val="1"/>
        <w:rPr>
          <w:rFonts w:eastAsia="Times New Roman"/>
          <w:color w:val="333333"/>
          <w:lang w:eastAsia="es-PE"/>
        </w:rPr>
      </w:pPr>
      <w:bookmarkStart w:id="13" w:name="_Toc237947554"/>
      <w:r w:rsidRPr="00666ADB">
        <w:rPr>
          <w:rFonts w:eastAsia="Times New Roman"/>
          <w:b/>
          <w:bCs/>
          <w:color w:val="333333"/>
          <w:lang w:eastAsia="es-PE"/>
        </w:rPr>
        <w:t>El caso</w:t>
      </w:r>
      <w:bookmarkEnd w:id="13"/>
    </w:p>
    <w:p w14:paraId="3F82F6B0" w14:textId="77777777" w:rsidR="00CE6ECD" w:rsidRPr="00666ADB" w:rsidRDefault="00CE6ECD" w:rsidP="00666ADB">
      <w:pPr>
        <w:spacing w:after="0" w:line="240" w:lineRule="auto"/>
        <w:rPr>
          <w:rFonts w:eastAsia="Times New Roman"/>
          <w:color w:val="333333"/>
          <w:lang w:eastAsia="es-PE"/>
        </w:rPr>
      </w:pPr>
      <w:r w:rsidRPr="00666ADB">
        <w:rPr>
          <w:rFonts w:eastAsia="Times New Roman"/>
          <w:color w:val="333333"/>
          <w:lang w:eastAsia="es-PE"/>
        </w:rPr>
        <w:t>La policía australiana ya había investigado el caso del párroco emérito de Broome, llevando a cabo </w:t>
      </w:r>
      <w:r w:rsidRPr="00666ADB">
        <w:rPr>
          <w:rFonts w:eastAsia="Times New Roman"/>
          <w:b/>
          <w:bCs/>
          <w:color w:val="333333"/>
          <w:lang w:eastAsia="es-PE"/>
        </w:rPr>
        <w:t>dos investigaciones entre 2018 y 2020, </w:t>
      </w:r>
      <w:r w:rsidRPr="00666ADB">
        <w:rPr>
          <w:rFonts w:eastAsia="Times New Roman"/>
          <w:color w:val="333333"/>
          <w:lang w:eastAsia="es-PE"/>
        </w:rPr>
        <w:t xml:space="preserve">y había informado de que la fiscalía no había encontrado pruebas suficientes para presentar cargos. Posteriormente, </w:t>
      </w:r>
      <w:r w:rsidRPr="00C25302">
        <w:rPr>
          <w:rFonts w:eastAsia="Times New Roman"/>
          <w:color w:val="333333"/>
          <w:highlight w:val="yellow"/>
          <w:lang w:eastAsia="es-PE"/>
        </w:rPr>
        <w:t>las nuevas denuncias de abusos recabadas en una investigación del Vaticano —con arreglo a las normas del motu proprio </w:t>
      </w:r>
      <w:hyperlink r:id="rId11" w:history="1">
        <w:r w:rsidRPr="00C25302">
          <w:rPr>
            <w:rFonts w:eastAsia="Times New Roman"/>
            <w:i/>
            <w:iCs/>
            <w:color w:val="D49400"/>
            <w:highlight w:val="yellow"/>
            <w:lang w:eastAsia="es-PE"/>
          </w:rPr>
          <w:t xml:space="preserve">Vos </w:t>
        </w:r>
        <w:proofErr w:type="spellStart"/>
        <w:r w:rsidRPr="00C25302">
          <w:rPr>
            <w:rFonts w:eastAsia="Times New Roman"/>
            <w:i/>
            <w:iCs/>
            <w:color w:val="D49400"/>
            <w:highlight w:val="yellow"/>
            <w:lang w:eastAsia="es-PE"/>
          </w:rPr>
          <w:t>estis</w:t>
        </w:r>
        <w:proofErr w:type="spellEnd"/>
        <w:r w:rsidRPr="00C25302">
          <w:rPr>
            <w:rFonts w:eastAsia="Times New Roman"/>
            <w:i/>
            <w:iCs/>
            <w:color w:val="D49400"/>
            <w:highlight w:val="yellow"/>
            <w:lang w:eastAsia="es-PE"/>
          </w:rPr>
          <w:t xml:space="preserve"> lux </w:t>
        </w:r>
        <w:proofErr w:type="spellStart"/>
        <w:r w:rsidRPr="00C25302">
          <w:rPr>
            <w:rFonts w:eastAsia="Times New Roman"/>
            <w:i/>
            <w:iCs/>
            <w:color w:val="D49400"/>
            <w:highlight w:val="yellow"/>
            <w:lang w:eastAsia="es-PE"/>
          </w:rPr>
          <w:t>mundi</w:t>
        </w:r>
        <w:proofErr w:type="spellEnd"/>
      </w:hyperlink>
      <w:r w:rsidRPr="00C25302">
        <w:rPr>
          <w:rFonts w:eastAsia="Times New Roman"/>
          <w:i/>
          <w:iCs/>
          <w:color w:val="333333"/>
          <w:highlight w:val="yellow"/>
          <w:lang w:eastAsia="es-PE"/>
        </w:rPr>
        <w:t> </w:t>
      </w:r>
      <w:r w:rsidRPr="00C25302">
        <w:rPr>
          <w:rFonts w:eastAsia="Times New Roman"/>
          <w:color w:val="333333"/>
          <w:highlight w:val="yellow"/>
          <w:lang w:eastAsia="es-PE"/>
        </w:rPr>
        <w:t>promulgado por Francisco </w:t>
      </w:r>
      <w:r w:rsidRPr="00C25302">
        <w:rPr>
          <w:rFonts w:eastAsia="Times New Roman"/>
          <w:i/>
          <w:iCs/>
          <w:color w:val="333333"/>
          <w:highlight w:val="yellow"/>
          <w:lang w:eastAsia="es-PE"/>
        </w:rPr>
        <w:t>–</w:t>
      </w:r>
      <w:r w:rsidRPr="00C25302">
        <w:rPr>
          <w:rFonts w:eastAsia="Times New Roman"/>
          <w:color w:val="333333"/>
          <w:highlight w:val="yellow"/>
          <w:lang w:eastAsia="es-PE"/>
        </w:rPr>
        <w:t> llevaron a las fuerzas policiales australianas a seguir investigando hasta la detención</w:t>
      </w:r>
      <w:r w:rsidRPr="00666ADB">
        <w:rPr>
          <w:rFonts w:eastAsia="Times New Roman"/>
          <w:color w:val="333333"/>
          <w:lang w:eastAsia="es-PE"/>
        </w:rPr>
        <w:t xml:space="preserve"> del prelado, que tuvo lugar en febrero de 2024, seguida de su puesta en libertad bajo fianza y del inicio de la fase procesal. De los 19 cargos iniciales, seis fueron desestimados durante el juicio.</w:t>
      </w:r>
    </w:p>
    <w:p w14:paraId="1E3E8B0B" w14:textId="77777777" w:rsidR="00CE6ECD" w:rsidRPr="00666ADB" w:rsidRDefault="00CE6ECD" w:rsidP="00666ADB">
      <w:pPr>
        <w:spacing w:after="0" w:line="240" w:lineRule="auto"/>
        <w:outlineLvl w:val="1"/>
        <w:rPr>
          <w:rFonts w:eastAsia="Times New Roman"/>
          <w:color w:val="333333"/>
          <w:lang w:eastAsia="es-PE"/>
        </w:rPr>
      </w:pPr>
      <w:bookmarkStart w:id="14" w:name="_Toc237947555"/>
      <w:r w:rsidRPr="00666ADB">
        <w:rPr>
          <w:rFonts w:eastAsia="Times New Roman"/>
          <w:b/>
          <w:bCs/>
          <w:color w:val="333333"/>
          <w:lang w:eastAsia="es-PE"/>
        </w:rPr>
        <w:lastRenderedPageBreak/>
        <w:t>El obispo de Broome: ofrecer esperanza y sanación</w:t>
      </w:r>
      <w:bookmarkEnd w:id="14"/>
    </w:p>
    <w:p w14:paraId="6068D4F3" w14:textId="77777777" w:rsidR="00CE6ECD" w:rsidRPr="00666ADB" w:rsidRDefault="00CE6ECD" w:rsidP="00666ADB">
      <w:pPr>
        <w:spacing w:after="0" w:line="240" w:lineRule="auto"/>
        <w:rPr>
          <w:rFonts w:eastAsia="Times New Roman"/>
          <w:color w:val="333333"/>
          <w:lang w:eastAsia="es-PE"/>
        </w:rPr>
      </w:pPr>
      <w:r w:rsidRPr="00666ADB">
        <w:rPr>
          <w:rFonts w:eastAsia="Times New Roman"/>
          <w:color w:val="333333"/>
          <w:lang w:eastAsia="es-PE"/>
        </w:rPr>
        <w:t>«</w:t>
      </w:r>
      <w:r w:rsidRPr="00666ADB">
        <w:rPr>
          <w:rFonts w:eastAsia="Times New Roman"/>
          <w:b/>
          <w:bCs/>
          <w:color w:val="333333"/>
          <w:lang w:eastAsia="es-PE"/>
        </w:rPr>
        <w:t>Lamentamos profundamente el dolor que han sufrido</w:t>
      </w:r>
      <w:r w:rsidRPr="00666ADB">
        <w:rPr>
          <w:rFonts w:eastAsia="Times New Roman"/>
          <w:color w:val="333333"/>
          <w:lang w:eastAsia="es-PE"/>
        </w:rPr>
        <w:t>. Lamentamos la vergüenza que han tenido que soportar. Lamentamos que haya tenido que pasar tanto tiempo para que se escucharan sus voces y se reconociera su dolor», merecían ser escuchados con compasión y tratados con dignidad», escribe además monseñor Norton en su nota, asegurando su compromiso de hacer «todo lo posible para ofrecerles esperanza y sanación».</w:t>
      </w:r>
    </w:p>
    <w:p w14:paraId="30BE51B5" w14:textId="77777777" w:rsidR="00CE6ECD" w:rsidRPr="00C175D4" w:rsidRDefault="00CE6ECD" w:rsidP="00666ADB">
      <w:pPr>
        <w:spacing w:after="0" w:line="240" w:lineRule="auto"/>
        <w:rPr>
          <w:rFonts w:eastAsia="Times New Roman"/>
          <w:color w:val="333333"/>
          <w:lang w:eastAsia="es-PE"/>
        </w:rPr>
      </w:pPr>
      <w:r w:rsidRPr="00666ADB">
        <w:rPr>
          <w:rFonts w:eastAsia="Times New Roman"/>
          <w:color w:val="333333"/>
          <w:lang w:eastAsia="es-PE"/>
        </w:rPr>
        <w:t>Monseñor Norton concluye anunciando sus próximas visitas a diversas zonas de su Iglesia. «Será un período de duelo, de escucha y de camino conjunto en un proceso sinodal» que conduzca a la «sanación». Por su parte, monseñor Saunders sigue negando las acusaciones. Ahora se espera la apelación.</w:t>
      </w:r>
    </w:p>
    <w:sectPr w:rsidR="00CE6ECD" w:rsidRPr="00C175D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E6DE3"/>
    <w:multiLevelType w:val="multilevel"/>
    <w:tmpl w:val="EAB4B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CC561D"/>
    <w:multiLevelType w:val="multilevel"/>
    <w:tmpl w:val="CD8040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DA05A81"/>
    <w:multiLevelType w:val="multilevel"/>
    <w:tmpl w:val="B9A0D6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0123CC"/>
    <w:multiLevelType w:val="multilevel"/>
    <w:tmpl w:val="1B26D1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3B123E"/>
    <w:multiLevelType w:val="hybridMultilevel"/>
    <w:tmpl w:val="E3608514"/>
    <w:lvl w:ilvl="0" w:tplc="F38008C2">
      <w:start w:val="1"/>
      <w:numFmt w:val="bullet"/>
      <w:pStyle w:val="TDC2"/>
      <w:lvlText w:val=""/>
      <w:lvlJc w:val="left"/>
      <w:pPr>
        <w:ind w:left="1000" w:hanging="360"/>
      </w:pPr>
      <w:rPr>
        <w:rFonts w:ascii="Symbol" w:hAnsi="Symbol" w:hint="default"/>
      </w:rPr>
    </w:lvl>
    <w:lvl w:ilvl="1" w:tplc="280A0003" w:tentative="1">
      <w:start w:val="1"/>
      <w:numFmt w:val="bullet"/>
      <w:lvlText w:val="o"/>
      <w:lvlJc w:val="left"/>
      <w:pPr>
        <w:ind w:left="1720" w:hanging="360"/>
      </w:pPr>
      <w:rPr>
        <w:rFonts w:ascii="Courier New" w:hAnsi="Courier New" w:cs="Courier New" w:hint="default"/>
      </w:rPr>
    </w:lvl>
    <w:lvl w:ilvl="2" w:tplc="280A0005" w:tentative="1">
      <w:start w:val="1"/>
      <w:numFmt w:val="bullet"/>
      <w:lvlText w:val=""/>
      <w:lvlJc w:val="left"/>
      <w:pPr>
        <w:ind w:left="2440" w:hanging="360"/>
      </w:pPr>
      <w:rPr>
        <w:rFonts w:ascii="Wingdings" w:hAnsi="Wingdings" w:hint="default"/>
      </w:rPr>
    </w:lvl>
    <w:lvl w:ilvl="3" w:tplc="280A0001" w:tentative="1">
      <w:start w:val="1"/>
      <w:numFmt w:val="bullet"/>
      <w:lvlText w:val=""/>
      <w:lvlJc w:val="left"/>
      <w:pPr>
        <w:ind w:left="3160" w:hanging="360"/>
      </w:pPr>
      <w:rPr>
        <w:rFonts w:ascii="Symbol" w:hAnsi="Symbol" w:hint="default"/>
      </w:rPr>
    </w:lvl>
    <w:lvl w:ilvl="4" w:tplc="280A0003" w:tentative="1">
      <w:start w:val="1"/>
      <w:numFmt w:val="bullet"/>
      <w:lvlText w:val="o"/>
      <w:lvlJc w:val="left"/>
      <w:pPr>
        <w:ind w:left="3880" w:hanging="360"/>
      </w:pPr>
      <w:rPr>
        <w:rFonts w:ascii="Courier New" w:hAnsi="Courier New" w:cs="Courier New" w:hint="default"/>
      </w:rPr>
    </w:lvl>
    <w:lvl w:ilvl="5" w:tplc="280A0005" w:tentative="1">
      <w:start w:val="1"/>
      <w:numFmt w:val="bullet"/>
      <w:lvlText w:val=""/>
      <w:lvlJc w:val="left"/>
      <w:pPr>
        <w:ind w:left="4600" w:hanging="360"/>
      </w:pPr>
      <w:rPr>
        <w:rFonts w:ascii="Wingdings" w:hAnsi="Wingdings" w:hint="default"/>
      </w:rPr>
    </w:lvl>
    <w:lvl w:ilvl="6" w:tplc="280A0001" w:tentative="1">
      <w:start w:val="1"/>
      <w:numFmt w:val="bullet"/>
      <w:lvlText w:val=""/>
      <w:lvlJc w:val="left"/>
      <w:pPr>
        <w:ind w:left="5320" w:hanging="360"/>
      </w:pPr>
      <w:rPr>
        <w:rFonts w:ascii="Symbol" w:hAnsi="Symbol" w:hint="default"/>
      </w:rPr>
    </w:lvl>
    <w:lvl w:ilvl="7" w:tplc="280A0003" w:tentative="1">
      <w:start w:val="1"/>
      <w:numFmt w:val="bullet"/>
      <w:lvlText w:val="o"/>
      <w:lvlJc w:val="left"/>
      <w:pPr>
        <w:ind w:left="6040" w:hanging="360"/>
      </w:pPr>
      <w:rPr>
        <w:rFonts w:ascii="Courier New" w:hAnsi="Courier New" w:cs="Courier New" w:hint="default"/>
      </w:rPr>
    </w:lvl>
    <w:lvl w:ilvl="8" w:tplc="280A0005" w:tentative="1">
      <w:start w:val="1"/>
      <w:numFmt w:val="bullet"/>
      <w:lvlText w:val=""/>
      <w:lvlJc w:val="left"/>
      <w:pPr>
        <w:ind w:left="6760" w:hanging="360"/>
      </w:pPr>
      <w:rPr>
        <w:rFonts w:ascii="Wingdings" w:hAnsi="Wingdings" w:hint="default"/>
      </w:rPr>
    </w:lvl>
  </w:abstractNum>
  <w:abstractNum w:abstractNumId="5" w15:restartNumberingAfterBreak="0">
    <w:nsid w:val="136B35A0"/>
    <w:multiLevelType w:val="multilevel"/>
    <w:tmpl w:val="DD78E82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5F68B0"/>
    <w:multiLevelType w:val="multilevel"/>
    <w:tmpl w:val="D6A62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F324D5D"/>
    <w:multiLevelType w:val="multilevel"/>
    <w:tmpl w:val="43E63B4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C9960F6"/>
    <w:multiLevelType w:val="multilevel"/>
    <w:tmpl w:val="22D23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07D233E"/>
    <w:multiLevelType w:val="multilevel"/>
    <w:tmpl w:val="658058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302027E"/>
    <w:multiLevelType w:val="multilevel"/>
    <w:tmpl w:val="896441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88D2BB6"/>
    <w:multiLevelType w:val="multilevel"/>
    <w:tmpl w:val="5AC6EE8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90918383">
    <w:abstractNumId w:val="1"/>
  </w:num>
  <w:num w:numId="2" w16cid:durableId="1644502366">
    <w:abstractNumId w:val="10"/>
  </w:num>
  <w:num w:numId="3" w16cid:durableId="2118940877">
    <w:abstractNumId w:val="8"/>
  </w:num>
  <w:num w:numId="4" w16cid:durableId="1701003455">
    <w:abstractNumId w:val="0"/>
  </w:num>
  <w:num w:numId="5" w16cid:durableId="1642073096">
    <w:abstractNumId w:val="11"/>
  </w:num>
  <w:num w:numId="6" w16cid:durableId="209390630">
    <w:abstractNumId w:val="5"/>
  </w:num>
  <w:num w:numId="7" w16cid:durableId="1746292685">
    <w:abstractNumId w:val="7"/>
  </w:num>
  <w:num w:numId="8" w16cid:durableId="2027369479">
    <w:abstractNumId w:val="9"/>
  </w:num>
  <w:num w:numId="9" w16cid:durableId="2059739274">
    <w:abstractNumId w:val="6"/>
  </w:num>
  <w:num w:numId="10" w16cid:durableId="688261704">
    <w:abstractNumId w:val="2"/>
  </w:num>
  <w:num w:numId="11" w16cid:durableId="1752191232">
    <w:abstractNumId w:val="3"/>
  </w:num>
  <w:num w:numId="12" w16cid:durableId="60438743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97802"/>
    <w:rsid w:val="00020EF0"/>
    <w:rsid w:val="00127CF0"/>
    <w:rsid w:val="00133285"/>
    <w:rsid w:val="00150978"/>
    <w:rsid w:val="00215ABA"/>
    <w:rsid w:val="002311B6"/>
    <w:rsid w:val="00282999"/>
    <w:rsid w:val="0030361A"/>
    <w:rsid w:val="003042A0"/>
    <w:rsid w:val="00381D0C"/>
    <w:rsid w:val="004040A3"/>
    <w:rsid w:val="00405204"/>
    <w:rsid w:val="00415B2D"/>
    <w:rsid w:val="004D5E35"/>
    <w:rsid w:val="0052164F"/>
    <w:rsid w:val="00532912"/>
    <w:rsid w:val="00666ADB"/>
    <w:rsid w:val="00690CDB"/>
    <w:rsid w:val="007C68F0"/>
    <w:rsid w:val="008019BE"/>
    <w:rsid w:val="008D7762"/>
    <w:rsid w:val="009A3EFA"/>
    <w:rsid w:val="00A344B0"/>
    <w:rsid w:val="00A95A03"/>
    <w:rsid w:val="00AC05D6"/>
    <w:rsid w:val="00AF7DAB"/>
    <w:rsid w:val="00B0047F"/>
    <w:rsid w:val="00C175D4"/>
    <w:rsid w:val="00C25302"/>
    <w:rsid w:val="00C643A5"/>
    <w:rsid w:val="00CE6ECD"/>
    <w:rsid w:val="00DB4A47"/>
    <w:rsid w:val="00DE3A4F"/>
    <w:rsid w:val="00E53EE5"/>
    <w:rsid w:val="00EA048B"/>
    <w:rsid w:val="00ED1832"/>
    <w:rsid w:val="00ED4709"/>
    <w:rsid w:val="00F81516"/>
    <w:rsid w:val="00F91408"/>
    <w:rsid w:val="00F926CA"/>
    <w:rsid w:val="00F97802"/>
    <w:rsid w:val="00FF3FC4"/>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DCF06C"/>
  <w15:chartTrackingRefBased/>
  <w15:docId w15:val="{5A76F8F4-B129-4AB2-84A0-4F99EBF2A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sz w:val="28"/>
        <w:szCs w:val="28"/>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7802"/>
  </w:style>
  <w:style w:type="paragraph" w:styleId="Ttulo1">
    <w:name w:val="heading 1"/>
    <w:basedOn w:val="Normal"/>
    <w:link w:val="Ttulo1Car"/>
    <w:uiPriority w:val="9"/>
    <w:qFormat/>
    <w:rsid w:val="00F91408"/>
    <w:pPr>
      <w:spacing w:before="100" w:beforeAutospacing="1" w:after="100" w:afterAutospacing="1" w:line="240" w:lineRule="auto"/>
      <w:outlineLvl w:val="0"/>
    </w:pPr>
    <w:rPr>
      <w:rFonts w:eastAsia="Times New Roman"/>
      <w:b/>
      <w:bCs/>
      <w:kern w:val="36"/>
      <w:sz w:val="48"/>
      <w:szCs w:val="48"/>
      <w:lang w:eastAsia="es-PE"/>
    </w:rPr>
  </w:style>
  <w:style w:type="paragraph" w:styleId="Ttulo2">
    <w:name w:val="heading 2"/>
    <w:basedOn w:val="Normal"/>
    <w:link w:val="Ttulo2Car"/>
    <w:uiPriority w:val="9"/>
    <w:qFormat/>
    <w:rsid w:val="00F91408"/>
    <w:pPr>
      <w:spacing w:before="100" w:beforeAutospacing="1" w:after="100" w:afterAutospacing="1" w:line="240" w:lineRule="auto"/>
      <w:outlineLvl w:val="1"/>
    </w:pPr>
    <w:rPr>
      <w:rFonts w:eastAsia="Times New Roman"/>
      <w:b/>
      <w:bCs/>
      <w:sz w:val="36"/>
      <w:szCs w:val="36"/>
      <w:lang w:eastAsia="es-PE"/>
    </w:rPr>
  </w:style>
  <w:style w:type="paragraph" w:styleId="Ttulo3">
    <w:name w:val="heading 3"/>
    <w:basedOn w:val="Normal"/>
    <w:next w:val="Normal"/>
    <w:link w:val="Ttulo3Car"/>
    <w:uiPriority w:val="9"/>
    <w:semiHidden/>
    <w:unhideWhenUsed/>
    <w:qFormat/>
    <w:rsid w:val="00CE6ECD"/>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5">
    <w:name w:val="heading 5"/>
    <w:basedOn w:val="Normal"/>
    <w:next w:val="Normal"/>
    <w:link w:val="Ttulo5Car"/>
    <w:uiPriority w:val="9"/>
    <w:semiHidden/>
    <w:unhideWhenUsed/>
    <w:qFormat/>
    <w:rsid w:val="004040A3"/>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91408"/>
    <w:rPr>
      <w:rFonts w:eastAsia="Times New Roman"/>
      <w:b/>
      <w:bCs/>
      <w:kern w:val="36"/>
      <w:sz w:val="48"/>
      <w:szCs w:val="48"/>
      <w:lang w:eastAsia="es-PE"/>
    </w:rPr>
  </w:style>
  <w:style w:type="character" w:customStyle="1" w:styleId="Ttulo2Car">
    <w:name w:val="Título 2 Car"/>
    <w:basedOn w:val="Fuentedeprrafopredeter"/>
    <w:link w:val="Ttulo2"/>
    <w:uiPriority w:val="9"/>
    <w:rsid w:val="00F91408"/>
    <w:rPr>
      <w:rFonts w:eastAsia="Times New Roman"/>
      <w:b/>
      <w:bCs/>
      <w:sz w:val="36"/>
      <w:szCs w:val="36"/>
      <w:lang w:eastAsia="es-PE"/>
    </w:rPr>
  </w:style>
  <w:style w:type="character" w:customStyle="1" w:styleId="Puesto1">
    <w:name w:val="Puesto1"/>
    <w:basedOn w:val="Fuentedeprrafopredeter"/>
    <w:rsid w:val="00F91408"/>
  </w:style>
  <w:style w:type="character" w:customStyle="1" w:styleId="author-content-name">
    <w:name w:val="author-content-name"/>
    <w:basedOn w:val="Fuentedeprrafopredeter"/>
    <w:rsid w:val="00F91408"/>
  </w:style>
  <w:style w:type="character" w:customStyle="1" w:styleId="color-neutral600">
    <w:name w:val="color-neutral600"/>
    <w:basedOn w:val="Fuentedeprrafopredeter"/>
    <w:rsid w:val="00F91408"/>
  </w:style>
  <w:style w:type="paragraph" w:customStyle="1" w:styleId="paragraph-atom">
    <w:name w:val="paragraph-atom"/>
    <w:basedOn w:val="Normal"/>
    <w:rsid w:val="00F91408"/>
    <w:pPr>
      <w:spacing w:before="100" w:beforeAutospacing="1" w:after="100" w:afterAutospacing="1" w:line="240" w:lineRule="auto"/>
    </w:pPr>
    <w:rPr>
      <w:rFonts w:eastAsia="Times New Roman"/>
      <w:sz w:val="24"/>
      <w:szCs w:val="24"/>
      <w:lang w:eastAsia="es-PE"/>
    </w:rPr>
  </w:style>
  <w:style w:type="character" w:styleId="Fuerte">
    <w:name w:val="Strong"/>
    <w:basedOn w:val="Fuentedeprrafopredeter"/>
    <w:uiPriority w:val="22"/>
    <w:qFormat/>
    <w:rsid w:val="00F91408"/>
    <w:rPr>
      <w:b/>
      <w:bCs/>
    </w:rPr>
  </w:style>
  <w:style w:type="character" w:customStyle="1" w:styleId="blockquote-text">
    <w:name w:val="blockquote-text"/>
    <w:basedOn w:val="Fuentedeprrafopredeter"/>
    <w:rsid w:val="00F91408"/>
  </w:style>
  <w:style w:type="character" w:customStyle="1" w:styleId="separator">
    <w:name w:val="separator"/>
    <w:basedOn w:val="Fuentedeprrafopredeter"/>
    <w:rsid w:val="00532912"/>
  </w:style>
  <w:style w:type="character" w:customStyle="1" w:styleId="Firma1">
    <w:name w:val="Firma1"/>
    <w:basedOn w:val="Fuentedeprrafopredeter"/>
    <w:rsid w:val="00532912"/>
  </w:style>
  <w:style w:type="character" w:styleId="Hipervnculo">
    <w:name w:val="Hyperlink"/>
    <w:basedOn w:val="Fuentedeprrafopredeter"/>
    <w:uiPriority w:val="99"/>
    <w:unhideWhenUsed/>
    <w:rsid w:val="00532912"/>
    <w:rPr>
      <w:color w:val="0000FF"/>
      <w:u w:val="single"/>
    </w:rPr>
  </w:style>
  <w:style w:type="character" w:styleId="nfasis">
    <w:name w:val="Emphasis"/>
    <w:basedOn w:val="Fuentedeprrafopredeter"/>
    <w:uiPriority w:val="20"/>
    <w:qFormat/>
    <w:rsid w:val="00532912"/>
    <w:rPr>
      <w:i/>
      <w:iCs/>
    </w:rPr>
  </w:style>
  <w:style w:type="character" w:customStyle="1" w:styleId="Ttulo5Car">
    <w:name w:val="Título 5 Car"/>
    <w:basedOn w:val="Fuentedeprrafopredeter"/>
    <w:link w:val="Ttulo5"/>
    <w:uiPriority w:val="9"/>
    <w:semiHidden/>
    <w:rsid w:val="004040A3"/>
    <w:rPr>
      <w:rFonts w:asciiTheme="majorHAnsi" w:eastAsiaTheme="majorEastAsia" w:hAnsiTheme="majorHAnsi" w:cstheme="majorBidi"/>
      <w:color w:val="2E74B5" w:themeColor="accent1" w:themeShade="BF"/>
    </w:rPr>
  </w:style>
  <w:style w:type="character" w:customStyle="1" w:styleId="thetime">
    <w:name w:val="thetime"/>
    <w:basedOn w:val="Fuentedeprrafopredeter"/>
    <w:rsid w:val="004040A3"/>
  </w:style>
  <w:style w:type="character" w:customStyle="1" w:styleId="divider1">
    <w:name w:val="divider1"/>
    <w:basedOn w:val="Fuentedeprrafopredeter"/>
    <w:rsid w:val="004040A3"/>
  </w:style>
  <w:style w:type="character" w:customStyle="1" w:styleId="thecomment">
    <w:name w:val="thecomment"/>
    <w:basedOn w:val="Fuentedeprrafopredeter"/>
    <w:rsid w:val="004040A3"/>
  </w:style>
  <w:style w:type="paragraph" w:styleId="NormalWeb">
    <w:name w:val="Normal (Web)"/>
    <w:basedOn w:val="Normal"/>
    <w:uiPriority w:val="99"/>
    <w:semiHidden/>
    <w:unhideWhenUsed/>
    <w:rsid w:val="004040A3"/>
    <w:pPr>
      <w:spacing w:before="100" w:beforeAutospacing="1" w:after="100" w:afterAutospacing="1" w:line="240" w:lineRule="auto"/>
    </w:pPr>
    <w:rPr>
      <w:rFonts w:eastAsia="Times New Roman"/>
      <w:sz w:val="24"/>
      <w:szCs w:val="24"/>
      <w:lang w:eastAsia="es-PE"/>
    </w:rPr>
  </w:style>
  <w:style w:type="character" w:customStyle="1" w:styleId="Ttulo3Car">
    <w:name w:val="Título 3 Car"/>
    <w:basedOn w:val="Fuentedeprrafopredeter"/>
    <w:link w:val="Ttulo3"/>
    <w:uiPriority w:val="9"/>
    <w:semiHidden/>
    <w:rsid w:val="00CE6ECD"/>
    <w:rPr>
      <w:rFonts w:asciiTheme="majorHAnsi" w:eastAsiaTheme="majorEastAsia" w:hAnsiTheme="majorHAnsi" w:cstheme="majorBidi"/>
      <w:color w:val="1F4D78" w:themeColor="accent1" w:themeShade="7F"/>
      <w:sz w:val="24"/>
      <w:szCs w:val="24"/>
    </w:rPr>
  </w:style>
  <w:style w:type="character" w:customStyle="1" w:styleId="p-1">
    <w:name w:val="p-1"/>
    <w:basedOn w:val="Fuentedeprrafopredeter"/>
    <w:rsid w:val="00CE6ECD"/>
  </w:style>
  <w:style w:type="character" w:customStyle="1" w:styleId="mr-4">
    <w:name w:val="mr-4"/>
    <w:basedOn w:val="Fuentedeprrafopredeter"/>
    <w:rsid w:val="00CE6ECD"/>
  </w:style>
  <w:style w:type="paragraph" w:styleId="Prrafodelista">
    <w:name w:val="List Paragraph"/>
    <w:basedOn w:val="Normal"/>
    <w:uiPriority w:val="34"/>
    <w:qFormat/>
    <w:rsid w:val="00666ADB"/>
    <w:pPr>
      <w:spacing w:line="254" w:lineRule="auto"/>
      <w:ind w:left="720"/>
      <w:contextualSpacing/>
    </w:pPr>
  </w:style>
  <w:style w:type="paragraph" w:styleId="TtuloTDC">
    <w:name w:val="TOC Heading"/>
    <w:basedOn w:val="Ttulo1"/>
    <w:next w:val="Normal"/>
    <w:uiPriority w:val="39"/>
    <w:unhideWhenUsed/>
    <w:qFormat/>
    <w:rsid w:val="00C175D4"/>
    <w:pPr>
      <w:keepNext/>
      <w:keepLines/>
      <w:spacing w:before="240" w:beforeAutospacing="0" w:after="0" w:afterAutospacing="0" w:line="259" w:lineRule="auto"/>
      <w:outlineLvl w:val="9"/>
    </w:pPr>
    <w:rPr>
      <w:rFonts w:asciiTheme="majorHAnsi" w:eastAsiaTheme="majorEastAsia" w:hAnsiTheme="majorHAnsi" w:cstheme="majorBidi"/>
      <w:b w:val="0"/>
      <w:bCs w:val="0"/>
      <w:color w:val="2E74B5" w:themeColor="accent1" w:themeShade="BF"/>
      <w:kern w:val="0"/>
      <w:sz w:val="32"/>
      <w:szCs w:val="32"/>
    </w:rPr>
  </w:style>
  <w:style w:type="paragraph" w:styleId="TDC1">
    <w:name w:val="toc 1"/>
    <w:basedOn w:val="Normal"/>
    <w:next w:val="Normal"/>
    <w:autoRedefine/>
    <w:uiPriority w:val="39"/>
    <w:unhideWhenUsed/>
    <w:rsid w:val="00C175D4"/>
    <w:pPr>
      <w:spacing w:after="100"/>
    </w:pPr>
  </w:style>
  <w:style w:type="paragraph" w:styleId="TDC2">
    <w:name w:val="toc 2"/>
    <w:basedOn w:val="Normal"/>
    <w:next w:val="Normal"/>
    <w:autoRedefine/>
    <w:uiPriority w:val="39"/>
    <w:unhideWhenUsed/>
    <w:rsid w:val="00C175D4"/>
    <w:pPr>
      <w:numPr>
        <w:numId w:val="12"/>
      </w:numPr>
      <w:tabs>
        <w:tab w:val="right" w:leader="dot" w:pos="8494"/>
      </w:tabs>
      <w:spacing w:after="0" w:line="240" w:lineRule="auto"/>
      <w:ind w:left="567" w:hanging="283"/>
    </w:pPr>
  </w:style>
  <w:style w:type="paragraph" w:styleId="TDC3">
    <w:name w:val="toc 3"/>
    <w:basedOn w:val="Normal"/>
    <w:next w:val="Normal"/>
    <w:autoRedefine/>
    <w:uiPriority w:val="39"/>
    <w:unhideWhenUsed/>
    <w:rsid w:val="00C175D4"/>
    <w:pPr>
      <w:spacing w:after="100"/>
      <w:ind w:left="5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6385760">
      <w:bodyDiv w:val="1"/>
      <w:marLeft w:val="0"/>
      <w:marRight w:val="0"/>
      <w:marTop w:val="0"/>
      <w:marBottom w:val="0"/>
      <w:divBdr>
        <w:top w:val="none" w:sz="0" w:space="0" w:color="auto"/>
        <w:left w:val="none" w:sz="0" w:space="0" w:color="auto"/>
        <w:bottom w:val="none" w:sz="0" w:space="0" w:color="auto"/>
        <w:right w:val="none" w:sz="0" w:space="0" w:color="auto"/>
      </w:divBdr>
      <w:divsChild>
        <w:div w:id="1086224885">
          <w:marLeft w:val="0"/>
          <w:marRight w:val="0"/>
          <w:marTop w:val="0"/>
          <w:marBottom w:val="0"/>
          <w:divBdr>
            <w:top w:val="none" w:sz="0" w:space="0" w:color="auto"/>
            <w:left w:val="none" w:sz="0" w:space="0" w:color="auto"/>
            <w:bottom w:val="none" w:sz="0" w:space="0" w:color="auto"/>
            <w:right w:val="none" w:sz="0" w:space="0" w:color="auto"/>
          </w:divBdr>
        </w:div>
        <w:div w:id="1273170018">
          <w:marLeft w:val="0"/>
          <w:marRight w:val="0"/>
          <w:marTop w:val="0"/>
          <w:marBottom w:val="0"/>
          <w:divBdr>
            <w:top w:val="none" w:sz="0" w:space="0" w:color="auto"/>
            <w:left w:val="none" w:sz="0" w:space="0" w:color="auto"/>
            <w:bottom w:val="none" w:sz="0" w:space="0" w:color="auto"/>
            <w:right w:val="none" w:sz="0" w:space="0" w:color="auto"/>
          </w:divBdr>
          <w:divsChild>
            <w:div w:id="1511263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0640934">
      <w:bodyDiv w:val="1"/>
      <w:marLeft w:val="0"/>
      <w:marRight w:val="0"/>
      <w:marTop w:val="0"/>
      <w:marBottom w:val="0"/>
      <w:divBdr>
        <w:top w:val="none" w:sz="0" w:space="0" w:color="auto"/>
        <w:left w:val="none" w:sz="0" w:space="0" w:color="auto"/>
        <w:bottom w:val="none" w:sz="0" w:space="0" w:color="auto"/>
        <w:right w:val="none" w:sz="0" w:space="0" w:color="auto"/>
      </w:divBdr>
      <w:divsChild>
        <w:div w:id="688488165">
          <w:marLeft w:val="0"/>
          <w:marRight w:val="0"/>
          <w:marTop w:val="0"/>
          <w:marBottom w:val="240"/>
          <w:divBdr>
            <w:top w:val="none" w:sz="0" w:space="0" w:color="auto"/>
            <w:left w:val="none" w:sz="0" w:space="0" w:color="auto"/>
            <w:bottom w:val="none" w:sz="0" w:space="0" w:color="auto"/>
            <w:right w:val="none" w:sz="0" w:space="0" w:color="auto"/>
          </w:divBdr>
          <w:divsChild>
            <w:div w:id="1162046582">
              <w:marLeft w:val="0"/>
              <w:marRight w:val="0"/>
              <w:marTop w:val="300"/>
              <w:marBottom w:val="0"/>
              <w:divBdr>
                <w:top w:val="none" w:sz="0" w:space="0" w:color="auto"/>
                <w:left w:val="none" w:sz="0" w:space="0" w:color="auto"/>
                <w:bottom w:val="none" w:sz="0" w:space="0" w:color="auto"/>
                <w:right w:val="none" w:sz="0" w:space="0" w:color="auto"/>
              </w:divBdr>
            </w:div>
            <w:div w:id="1486514063">
              <w:marLeft w:val="0"/>
              <w:marRight w:val="0"/>
              <w:marTop w:val="75"/>
              <w:marBottom w:val="0"/>
              <w:divBdr>
                <w:top w:val="none" w:sz="0" w:space="0" w:color="auto"/>
                <w:left w:val="none" w:sz="0" w:space="0" w:color="auto"/>
                <w:bottom w:val="none" w:sz="0" w:space="0" w:color="auto"/>
                <w:right w:val="none" w:sz="0" w:space="0" w:color="auto"/>
              </w:divBdr>
              <w:divsChild>
                <w:div w:id="1908808408">
                  <w:marLeft w:val="0"/>
                  <w:marRight w:val="300"/>
                  <w:marTop w:val="180"/>
                  <w:marBottom w:val="0"/>
                  <w:divBdr>
                    <w:top w:val="none" w:sz="0" w:space="0" w:color="auto"/>
                    <w:left w:val="none" w:sz="0" w:space="0" w:color="auto"/>
                    <w:bottom w:val="none" w:sz="0" w:space="0" w:color="auto"/>
                    <w:right w:val="none" w:sz="0" w:space="0" w:color="auto"/>
                  </w:divBdr>
                  <w:divsChild>
                    <w:div w:id="583690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1358182">
              <w:marLeft w:val="0"/>
              <w:marRight w:val="0"/>
              <w:marTop w:val="300"/>
              <w:marBottom w:val="0"/>
              <w:divBdr>
                <w:top w:val="none" w:sz="0" w:space="0" w:color="auto"/>
                <w:left w:val="none" w:sz="0" w:space="0" w:color="auto"/>
                <w:bottom w:val="none" w:sz="0" w:space="0" w:color="auto"/>
                <w:right w:val="none" w:sz="0" w:space="0" w:color="auto"/>
              </w:divBdr>
            </w:div>
            <w:div w:id="1737170754">
              <w:marLeft w:val="0"/>
              <w:marRight w:val="0"/>
              <w:marTop w:val="150"/>
              <w:marBottom w:val="0"/>
              <w:divBdr>
                <w:top w:val="none" w:sz="0" w:space="0" w:color="auto"/>
                <w:left w:val="none" w:sz="0" w:space="0" w:color="auto"/>
                <w:bottom w:val="none" w:sz="0" w:space="0" w:color="auto"/>
                <w:right w:val="none" w:sz="0" w:space="0" w:color="auto"/>
              </w:divBdr>
            </w:div>
          </w:divsChild>
        </w:div>
        <w:div w:id="174928213">
          <w:marLeft w:val="0"/>
          <w:marRight w:val="0"/>
          <w:marTop w:val="0"/>
          <w:marBottom w:val="0"/>
          <w:divBdr>
            <w:top w:val="none" w:sz="0" w:space="0" w:color="auto"/>
            <w:left w:val="none" w:sz="0" w:space="0" w:color="auto"/>
            <w:bottom w:val="none" w:sz="0" w:space="0" w:color="auto"/>
            <w:right w:val="none" w:sz="0" w:space="0" w:color="auto"/>
          </w:divBdr>
          <w:divsChild>
            <w:div w:id="1464151461">
              <w:blockQuote w:val="1"/>
              <w:marLeft w:val="0"/>
              <w:marRight w:val="0"/>
              <w:marTop w:val="450"/>
              <w:marBottom w:val="0"/>
              <w:divBdr>
                <w:top w:val="none" w:sz="0" w:space="0" w:color="auto"/>
                <w:left w:val="none" w:sz="0" w:space="0" w:color="auto"/>
                <w:bottom w:val="none" w:sz="0" w:space="0" w:color="auto"/>
                <w:right w:val="none" w:sz="0" w:space="0" w:color="auto"/>
              </w:divBdr>
            </w:div>
            <w:div w:id="974214229">
              <w:marLeft w:val="0"/>
              <w:marRight w:val="0"/>
              <w:marTop w:val="0"/>
              <w:marBottom w:val="0"/>
              <w:divBdr>
                <w:top w:val="none" w:sz="0" w:space="0" w:color="auto"/>
                <w:left w:val="none" w:sz="0" w:space="0" w:color="auto"/>
                <w:bottom w:val="none" w:sz="0" w:space="0" w:color="auto"/>
                <w:right w:val="none" w:sz="0" w:space="0" w:color="auto"/>
              </w:divBdr>
            </w:div>
            <w:div w:id="1520965227">
              <w:blockQuote w:val="1"/>
              <w:marLeft w:val="0"/>
              <w:marRight w:val="0"/>
              <w:marTop w:val="450"/>
              <w:marBottom w:val="0"/>
              <w:divBdr>
                <w:top w:val="none" w:sz="0" w:space="0" w:color="auto"/>
                <w:left w:val="none" w:sz="0" w:space="0" w:color="auto"/>
                <w:bottom w:val="none" w:sz="0" w:space="0" w:color="auto"/>
                <w:right w:val="none" w:sz="0" w:space="0" w:color="auto"/>
              </w:divBdr>
            </w:div>
          </w:divsChild>
        </w:div>
      </w:divsChild>
    </w:div>
    <w:div w:id="1119370603">
      <w:bodyDiv w:val="1"/>
      <w:marLeft w:val="0"/>
      <w:marRight w:val="0"/>
      <w:marTop w:val="0"/>
      <w:marBottom w:val="0"/>
      <w:divBdr>
        <w:top w:val="none" w:sz="0" w:space="0" w:color="auto"/>
        <w:left w:val="none" w:sz="0" w:space="0" w:color="auto"/>
        <w:bottom w:val="none" w:sz="0" w:space="0" w:color="auto"/>
        <w:right w:val="none" w:sz="0" w:space="0" w:color="auto"/>
      </w:divBdr>
      <w:divsChild>
        <w:div w:id="78068112">
          <w:marLeft w:val="0"/>
          <w:marRight w:val="0"/>
          <w:marTop w:val="0"/>
          <w:marBottom w:val="240"/>
          <w:divBdr>
            <w:top w:val="none" w:sz="0" w:space="0" w:color="auto"/>
            <w:left w:val="none" w:sz="0" w:space="0" w:color="auto"/>
            <w:bottom w:val="none" w:sz="0" w:space="0" w:color="auto"/>
            <w:right w:val="none" w:sz="0" w:space="0" w:color="auto"/>
          </w:divBdr>
          <w:divsChild>
            <w:div w:id="648748849">
              <w:marLeft w:val="0"/>
              <w:marRight w:val="0"/>
              <w:marTop w:val="300"/>
              <w:marBottom w:val="0"/>
              <w:divBdr>
                <w:top w:val="none" w:sz="0" w:space="0" w:color="auto"/>
                <w:left w:val="none" w:sz="0" w:space="0" w:color="auto"/>
                <w:bottom w:val="none" w:sz="0" w:space="0" w:color="auto"/>
                <w:right w:val="none" w:sz="0" w:space="0" w:color="auto"/>
              </w:divBdr>
            </w:div>
            <w:div w:id="1884557261">
              <w:marLeft w:val="0"/>
              <w:marRight w:val="0"/>
              <w:marTop w:val="75"/>
              <w:marBottom w:val="0"/>
              <w:divBdr>
                <w:top w:val="none" w:sz="0" w:space="0" w:color="auto"/>
                <w:left w:val="none" w:sz="0" w:space="0" w:color="auto"/>
                <w:bottom w:val="none" w:sz="0" w:space="0" w:color="auto"/>
                <w:right w:val="none" w:sz="0" w:space="0" w:color="auto"/>
              </w:divBdr>
              <w:divsChild>
                <w:div w:id="666203013">
                  <w:marLeft w:val="0"/>
                  <w:marRight w:val="300"/>
                  <w:marTop w:val="180"/>
                  <w:marBottom w:val="0"/>
                  <w:divBdr>
                    <w:top w:val="none" w:sz="0" w:space="0" w:color="auto"/>
                    <w:left w:val="none" w:sz="0" w:space="0" w:color="auto"/>
                    <w:bottom w:val="none" w:sz="0" w:space="0" w:color="auto"/>
                    <w:right w:val="none" w:sz="0" w:space="0" w:color="auto"/>
                  </w:divBdr>
                  <w:divsChild>
                    <w:div w:id="484203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755982">
              <w:marLeft w:val="0"/>
              <w:marRight w:val="0"/>
              <w:marTop w:val="300"/>
              <w:marBottom w:val="0"/>
              <w:divBdr>
                <w:top w:val="none" w:sz="0" w:space="0" w:color="auto"/>
                <w:left w:val="none" w:sz="0" w:space="0" w:color="auto"/>
                <w:bottom w:val="none" w:sz="0" w:space="0" w:color="auto"/>
                <w:right w:val="none" w:sz="0" w:space="0" w:color="auto"/>
              </w:divBdr>
            </w:div>
            <w:div w:id="795758771">
              <w:marLeft w:val="0"/>
              <w:marRight w:val="0"/>
              <w:marTop w:val="150"/>
              <w:marBottom w:val="0"/>
              <w:divBdr>
                <w:top w:val="none" w:sz="0" w:space="0" w:color="auto"/>
                <w:left w:val="none" w:sz="0" w:space="0" w:color="auto"/>
                <w:bottom w:val="none" w:sz="0" w:space="0" w:color="auto"/>
                <w:right w:val="none" w:sz="0" w:space="0" w:color="auto"/>
              </w:divBdr>
            </w:div>
          </w:divsChild>
        </w:div>
        <w:div w:id="1278870690">
          <w:marLeft w:val="0"/>
          <w:marRight w:val="0"/>
          <w:marTop w:val="0"/>
          <w:marBottom w:val="0"/>
          <w:divBdr>
            <w:top w:val="none" w:sz="0" w:space="0" w:color="auto"/>
            <w:left w:val="none" w:sz="0" w:space="0" w:color="auto"/>
            <w:bottom w:val="none" w:sz="0" w:space="0" w:color="auto"/>
            <w:right w:val="none" w:sz="0" w:space="0" w:color="auto"/>
          </w:divBdr>
          <w:divsChild>
            <w:div w:id="1780370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1561535">
      <w:bodyDiv w:val="1"/>
      <w:marLeft w:val="0"/>
      <w:marRight w:val="0"/>
      <w:marTop w:val="0"/>
      <w:marBottom w:val="0"/>
      <w:divBdr>
        <w:top w:val="none" w:sz="0" w:space="0" w:color="auto"/>
        <w:left w:val="none" w:sz="0" w:space="0" w:color="auto"/>
        <w:bottom w:val="none" w:sz="0" w:space="0" w:color="auto"/>
        <w:right w:val="none" w:sz="0" w:space="0" w:color="auto"/>
      </w:divBdr>
      <w:divsChild>
        <w:div w:id="1387727101">
          <w:marLeft w:val="0"/>
          <w:marRight w:val="0"/>
          <w:marTop w:val="0"/>
          <w:marBottom w:val="240"/>
          <w:divBdr>
            <w:top w:val="none" w:sz="0" w:space="0" w:color="auto"/>
            <w:left w:val="none" w:sz="0" w:space="0" w:color="auto"/>
            <w:bottom w:val="none" w:sz="0" w:space="0" w:color="auto"/>
            <w:right w:val="none" w:sz="0" w:space="0" w:color="auto"/>
          </w:divBdr>
          <w:divsChild>
            <w:div w:id="1020089831">
              <w:marLeft w:val="0"/>
              <w:marRight w:val="0"/>
              <w:marTop w:val="300"/>
              <w:marBottom w:val="0"/>
              <w:divBdr>
                <w:top w:val="none" w:sz="0" w:space="0" w:color="auto"/>
                <w:left w:val="none" w:sz="0" w:space="0" w:color="auto"/>
                <w:bottom w:val="none" w:sz="0" w:space="0" w:color="auto"/>
                <w:right w:val="none" w:sz="0" w:space="0" w:color="auto"/>
              </w:divBdr>
            </w:div>
            <w:div w:id="678891634">
              <w:marLeft w:val="0"/>
              <w:marRight w:val="0"/>
              <w:marTop w:val="300"/>
              <w:marBottom w:val="0"/>
              <w:divBdr>
                <w:top w:val="none" w:sz="0" w:space="0" w:color="auto"/>
                <w:left w:val="none" w:sz="0" w:space="0" w:color="auto"/>
                <w:bottom w:val="none" w:sz="0" w:space="0" w:color="auto"/>
                <w:right w:val="none" w:sz="0" w:space="0" w:color="auto"/>
              </w:divBdr>
            </w:div>
            <w:div w:id="872427662">
              <w:marLeft w:val="0"/>
              <w:marRight w:val="0"/>
              <w:marTop w:val="150"/>
              <w:marBottom w:val="0"/>
              <w:divBdr>
                <w:top w:val="none" w:sz="0" w:space="0" w:color="auto"/>
                <w:left w:val="none" w:sz="0" w:space="0" w:color="auto"/>
                <w:bottom w:val="none" w:sz="0" w:space="0" w:color="auto"/>
                <w:right w:val="none" w:sz="0" w:space="0" w:color="auto"/>
              </w:divBdr>
            </w:div>
          </w:divsChild>
        </w:div>
        <w:div w:id="910384454">
          <w:marLeft w:val="0"/>
          <w:marRight w:val="0"/>
          <w:marTop w:val="0"/>
          <w:marBottom w:val="0"/>
          <w:divBdr>
            <w:top w:val="none" w:sz="0" w:space="0" w:color="auto"/>
            <w:left w:val="none" w:sz="0" w:space="0" w:color="auto"/>
            <w:bottom w:val="none" w:sz="0" w:space="0" w:color="auto"/>
            <w:right w:val="none" w:sz="0" w:space="0" w:color="auto"/>
          </w:divBdr>
          <w:divsChild>
            <w:div w:id="1247499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003792">
      <w:bodyDiv w:val="1"/>
      <w:marLeft w:val="0"/>
      <w:marRight w:val="0"/>
      <w:marTop w:val="0"/>
      <w:marBottom w:val="0"/>
      <w:divBdr>
        <w:top w:val="none" w:sz="0" w:space="0" w:color="auto"/>
        <w:left w:val="none" w:sz="0" w:space="0" w:color="auto"/>
        <w:bottom w:val="none" w:sz="0" w:space="0" w:color="auto"/>
        <w:right w:val="none" w:sz="0" w:space="0" w:color="auto"/>
      </w:divBdr>
      <w:divsChild>
        <w:div w:id="1043871509">
          <w:marLeft w:val="0"/>
          <w:marRight w:val="0"/>
          <w:marTop w:val="0"/>
          <w:marBottom w:val="240"/>
          <w:divBdr>
            <w:top w:val="none" w:sz="0" w:space="0" w:color="auto"/>
            <w:left w:val="none" w:sz="0" w:space="0" w:color="auto"/>
            <w:bottom w:val="none" w:sz="0" w:space="0" w:color="auto"/>
            <w:right w:val="none" w:sz="0" w:space="0" w:color="auto"/>
          </w:divBdr>
          <w:divsChild>
            <w:div w:id="48694858">
              <w:marLeft w:val="0"/>
              <w:marRight w:val="0"/>
              <w:marTop w:val="300"/>
              <w:marBottom w:val="0"/>
              <w:divBdr>
                <w:top w:val="none" w:sz="0" w:space="0" w:color="auto"/>
                <w:left w:val="none" w:sz="0" w:space="0" w:color="auto"/>
                <w:bottom w:val="none" w:sz="0" w:space="0" w:color="auto"/>
                <w:right w:val="none" w:sz="0" w:space="0" w:color="auto"/>
              </w:divBdr>
            </w:div>
            <w:div w:id="16927867">
              <w:marLeft w:val="0"/>
              <w:marRight w:val="0"/>
              <w:marTop w:val="75"/>
              <w:marBottom w:val="0"/>
              <w:divBdr>
                <w:top w:val="none" w:sz="0" w:space="0" w:color="auto"/>
                <w:left w:val="none" w:sz="0" w:space="0" w:color="auto"/>
                <w:bottom w:val="none" w:sz="0" w:space="0" w:color="auto"/>
                <w:right w:val="none" w:sz="0" w:space="0" w:color="auto"/>
              </w:divBdr>
              <w:divsChild>
                <w:div w:id="1110316931">
                  <w:marLeft w:val="0"/>
                  <w:marRight w:val="300"/>
                  <w:marTop w:val="180"/>
                  <w:marBottom w:val="0"/>
                  <w:divBdr>
                    <w:top w:val="none" w:sz="0" w:space="0" w:color="auto"/>
                    <w:left w:val="none" w:sz="0" w:space="0" w:color="auto"/>
                    <w:bottom w:val="none" w:sz="0" w:space="0" w:color="auto"/>
                    <w:right w:val="none" w:sz="0" w:space="0" w:color="auto"/>
                  </w:divBdr>
                  <w:divsChild>
                    <w:div w:id="1383410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521138">
              <w:marLeft w:val="0"/>
              <w:marRight w:val="0"/>
              <w:marTop w:val="300"/>
              <w:marBottom w:val="0"/>
              <w:divBdr>
                <w:top w:val="none" w:sz="0" w:space="0" w:color="auto"/>
                <w:left w:val="none" w:sz="0" w:space="0" w:color="auto"/>
                <w:bottom w:val="none" w:sz="0" w:space="0" w:color="auto"/>
                <w:right w:val="none" w:sz="0" w:space="0" w:color="auto"/>
              </w:divBdr>
            </w:div>
            <w:div w:id="496380599">
              <w:marLeft w:val="0"/>
              <w:marRight w:val="0"/>
              <w:marTop w:val="150"/>
              <w:marBottom w:val="0"/>
              <w:divBdr>
                <w:top w:val="none" w:sz="0" w:space="0" w:color="auto"/>
                <w:left w:val="none" w:sz="0" w:space="0" w:color="auto"/>
                <w:bottom w:val="none" w:sz="0" w:space="0" w:color="auto"/>
                <w:right w:val="none" w:sz="0" w:space="0" w:color="auto"/>
              </w:divBdr>
            </w:div>
          </w:divsChild>
        </w:div>
        <w:div w:id="823082829">
          <w:marLeft w:val="0"/>
          <w:marRight w:val="0"/>
          <w:marTop w:val="0"/>
          <w:marBottom w:val="0"/>
          <w:divBdr>
            <w:top w:val="none" w:sz="0" w:space="0" w:color="auto"/>
            <w:left w:val="none" w:sz="0" w:space="0" w:color="auto"/>
            <w:bottom w:val="none" w:sz="0" w:space="0" w:color="auto"/>
            <w:right w:val="none" w:sz="0" w:space="0" w:color="auto"/>
          </w:divBdr>
          <w:divsChild>
            <w:div w:id="1232740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feinschwarz.net/der-weg-entsteht-beim-gehen-lateinamerik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www.religiondigital.org/autores/cristiano-morsolin/"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vatican.va/content/francesco/it/motu_proprio/documents/20230325-motu-proprio-vos-estis-lux-mundi-aggiornato.html" TargetMode="External"/><Relationship Id="rId5" Type="http://schemas.openxmlformats.org/officeDocument/2006/relationships/webSettings" Target="webSettings.xml"/><Relationship Id="rId10" Type="http://schemas.openxmlformats.org/officeDocument/2006/relationships/hyperlink" Target="https://mediablog.catholic.org.au/pastoral-letter-from-the-bishop-of-broome/" TargetMode="External"/><Relationship Id="rId4" Type="http://schemas.openxmlformats.org/officeDocument/2006/relationships/settings" Target="settings.xml"/><Relationship Id="rId9" Type="http://schemas.openxmlformats.org/officeDocument/2006/relationships/hyperlink" Target="https://cruxnow.com/author/joseph-kraus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E7BC5A-4DAD-4578-997F-AA16D94802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8842</Words>
  <Characters>48635</Characters>
  <Application>Microsoft Office Word</Application>
  <DocSecurity>0</DocSecurity>
  <Lines>405</Lines>
  <Paragraphs>114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57363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cecilia tovar</dc:creator>
  <cp:keywords/>
  <dc:description/>
  <cp:lastModifiedBy>Rosario Hermano</cp:lastModifiedBy>
  <cp:revision>2</cp:revision>
  <dcterms:created xsi:type="dcterms:W3CDTF">2026-08-19T15:37:00Z</dcterms:created>
  <dcterms:modified xsi:type="dcterms:W3CDTF">2026-08-19T15:37:00Z</dcterms:modified>
</cp:coreProperties>
</file>