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1D4B9" w14:textId="2A2B2FAF" w:rsidR="006342C1" w:rsidRPr="006342C1" w:rsidRDefault="006342C1" w:rsidP="006342C1">
      <w:pPr>
        <w:pStyle w:val="NormalWeb"/>
        <w:spacing w:after="0"/>
        <w:jc w:val="both"/>
        <w:rPr>
          <w:rFonts w:ascii="Arial" w:eastAsia="Times New Roman" w:hAnsi="Arial" w:cs="Arial"/>
          <w:color w:val="333333"/>
          <w:kern w:val="0"/>
          <w:sz w:val="26"/>
          <w:szCs w:val="26"/>
          <w:lang w:eastAsia="es-UY"/>
          <w14:ligatures w14:val="none"/>
        </w:rPr>
      </w:pPr>
      <w:r w:rsidRPr="006342C1">
        <w:rPr>
          <w:rFonts w:ascii="Arial" w:hAnsi="Arial" w:cs="Arial"/>
          <w:b/>
          <w:bCs/>
          <w:color w:val="BF4E14" w:themeColor="accent2" w:themeShade="BF"/>
          <w:sz w:val="48"/>
          <w:szCs w:val="48"/>
        </w:rPr>
        <w:t>Ignacio de Loyola y nuevas respuestas a los problemas del mañana. Artículo de Gabriel Ignacio</w:t>
      </w:r>
      <w:r w:rsidRPr="006342C1">
        <w:rPr>
          <w:rFonts w:ascii="Arial" w:hAnsi="Arial" w:cs="Arial"/>
          <w:b/>
          <w:bCs/>
          <w:color w:val="BF4E14" w:themeColor="accent2" w:themeShade="BF"/>
          <w:sz w:val="66"/>
          <w:szCs w:val="66"/>
        </w:rPr>
        <w:t xml:space="preserve"> </w:t>
      </w:r>
      <w:r>
        <w:rPr>
          <w:rFonts w:ascii="Arial" w:hAnsi="Arial" w:cs="Arial"/>
          <w:b/>
          <w:bCs/>
          <w:color w:val="FFFFFF"/>
          <w:sz w:val="66"/>
          <w:szCs w:val="66"/>
        </w:rPr>
        <w:t xml:space="preserve">de Loyola y nuevas </w:t>
      </w:r>
      <w:r w:rsidRPr="006342C1">
        <w:rPr>
          <w:rFonts w:ascii="Arial" w:eastAsia="Times New Roman" w:hAnsi="Arial" w:cs="Arial"/>
          <w:color w:val="333333"/>
          <w:kern w:val="0"/>
          <w:sz w:val="26"/>
          <w:szCs w:val="26"/>
          <w:lang w:eastAsia="es-UY"/>
          <w14:ligatures w14:val="none"/>
        </w:rPr>
        <w:t>Entre</w:t>
      </w:r>
      <w:r>
        <w:rPr>
          <w:rFonts w:ascii="Arial" w:eastAsia="Times New Roman" w:hAnsi="Arial" w:cs="Arial"/>
          <w:color w:val="333333"/>
          <w:kern w:val="0"/>
          <w:sz w:val="26"/>
          <w:szCs w:val="26"/>
          <w:lang w:eastAsia="es-UY"/>
          <w14:ligatures w14:val="none"/>
        </w:rPr>
        <w:t xml:space="preserve"> </w:t>
      </w:r>
      <w:r w:rsidRPr="006342C1">
        <w:rPr>
          <w:rFonts w:ascii="Arial" w:eastAsia="Times New Roman" w:hAnsi="Arial" w:cs="Arial"/>
          <w:color w:val="333333"/>
          <w:kern w:val="0"/>
          <w:sz w:val="26"/>
          <w:szCs w:val="26"/>
          <w:lang w:eastAsia="es-UY"/>
          <w14:ligatures w14:val="none"/>
        </w:rPr>
        <w:t>quienes</w:t>
      </w:r>
      <w:r>
        <w:rPr>
          <w:rFonts w:ascii="Arial" w:eastAsia="Times New Roman" w:hAnsi="Arial" w:cs="Arial"/>
          <w:color w:val="333333"/>
          <w:kern w:val="0"/>
          <w:sz w:val="26"/>
          <w:szCs w:val="26"/>
          <w:lang w:eastAsia="es-UY"/>
          <w14:ligatures w14:val="none"/>
        </w:rPr>
        <w:t xml:space="preserve"> d</w:t>
      </w:r>
      <w:r w:rsidRPr="006342C1">
        <w:rPr>
          <w:rFonts w:ascii="Arial" w:eastAsia="Times New Roman" w:hAnsi="Arial" w:cs="Arial"/>
          <w:color w:val="333333"/>
          <w:kern w:val="0"/>
          <w:sz w:val="26"/>
          <w:szCs w:val="26"/>
          <w:lang w:eastAsia="es-UY"/>
          <w14:ligatures w14:val="none"/>
        </w:rPr>
        <w:t>estacaron e influyeron en la sociedad, hay uno en particular que, a pesar de haber vivido en el siglo XX, sigue siendo un faro en el XXI:  </w:t>
      </w:r>
      <w:r w:rsidRPr="006342C1">
        <w:rPr>
          <w:rFonts w:ascii="Arial" w:eastAsia="Times New Roman" w:hAnsi="Arial" w:cs="Arial"/>
          <w:b/>
          <w:bCs/>
          <w:color w:val="333333"/>
          <w:kern w:val="0"/>
          <w:sz w:val="26"/>
          <w:szCs w:val="26"/>
          <w:lang w:eastAsia="es-UY"/>
          <w14:ligatures w14:val="none"/>
        </w:rPr>
        <w:t>Pedro Arrupe</w:t>
      </w:r>
      <w:r w:rsidRPr="006342C1">
        <w:rPr>
          <w:rFonts w:ascii="Arial" w:eastAsia="Times New Roman" w:hAnsi="Arial" w:cs="Arial"/>
          <w:color w:val="333333"/>
          <w:kern w:val="0"/>
          <w:sz w:val="26"/>
          <w:szCs w:val="26"/>
          <w:lang w:eastAsia="es-UY"/>
          <w14:ligatures w14:val="none"/>
        </w:rPr>
        <w:t> , el hombre que vivió la explosión atómica y fue incomprendido por los papas. Alguien que supo interpretar el llamado de Dios para su tiempo y se abrió a experimentar la frescura del Espíritu en una Iglesia que se reconocía en camino, instando a los </w:t>
      </w:r>
      <w:r w:rsidRPr="006342C1">
        <w:rPr>
          <w:rFonts w:ascii="Arial" w:eastAsia="Times New Roman" w:hAnsi="Arial" w:cs="Arial"/>
          <w:b/>
          <w:bCs/>
          <w:color w:val="333333"/>
          <w:kern w:val="0"/>
          <w:sz w:val="26"/>
          <w:szCs w:val="26"/>
          <w:lang w:eastAsia="es-UY"/>
          <w14:ligatures w14:val="none"/>
        </w:rPr>
        <w:t>jesuitas</w:t>
      </w:r>
      <w:r w:rsidRPr="006342C1">
        <w:rPr>
          <w:rFonts w:ascii="Arial" w:eastAsia="Times New Roman" w:hAnsi="Arial" w:cs="Arial"/>
          <w:color w:val="333333"/>
          <w:kern w:val="0"/>
          <w:sz w:val="26"/>
          <w:szCs w:val="26"/>
          <w:lang w:eastAsia="es-UY"/>
          <w14:ligatures w14:val="none"/>
        </w:rPr>
        <w:t> a adaptarse a las circunstancias de las personas, los tiempos y los lugares. Un hombre de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y como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 quien, sin duda, sería enviado por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a los turbulentos tiempos de hoy.</w:t>
      </w:r>
    </w:p>
    <w:p w14:paraId="1EAA6DC3"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El artículo es de  </w:t>
      </w:r>
      <w:hyperlink r:id="rId4" w:tgtFrame="_blank" w:history="1">
        <w:r w:rsidRPr="006342C1">
          <w:rPr>
            <w:rFonts w:ascii="Arial" w:eastAsia="Times New Roman" w:hAnsi="Arial" w:cs="Arial"/>
            <w:color w:val="FC6B01"/>
            <w:kern w:val="0"/>
            <w:sz w:val="26"/>
            <w:szCs w:val="26"/>
            <w:u w:val="single"/>
            <w:lang w:eastAsia="es-UY"/>
            <w14:ligatures w14:val="none"/>
          </w:rPr>
          <w:t>Gabriel dos Anjos Vilardi</w:t>
        </w:r>
      </w:hyperlink>
      <w:r w:rsidRPr="006342C1">
        <w:rPr>
          <w:rFonts w:ascii="Arial" w:eastAsia="Times New Roman" w:hAnsi="Arial" w:cs="Arial"/>
          <w:color w:val="333333"/>
          <w:kern w:val="0"/>
          <w:sz w:val="26"/>
          <w:szCs w:val="26"/>
          <w:lang w:eastAsia="es-UY"/>
          <w14:ligatures w14:val="none"/>
        </w:rPr>
        <w:t xml:space="preserve"> , jesuita, con maestría en Derecho por </w:t>
      </w:r>
      <w:proofErr w:type="spellStart"/>
      <w:r w:rsidRPr="006342C1">
        <w:rPr>
          <w:rFonts w:ascii="Arial" w:eastAsia="Times New Roman" w:hAnsi="Arial" w:cs="Arial"/>
          <w:color w:val="333333"/>
          <w:kern w:val="0"/>
          <w:sz w:val="26"/>
          <w:szCs w:val="26"/>
          <w:lang w:eastAsia="es-UY"/>
          <w14:ligatures w14:val="none"/>
        </w:rPr>
        <w:t>Unisinos</w:t>
      </w:r>
      <w:proofErr w:type="spellEnd"/>
      <w:r w:rsidRPr="006342C1">
        <w:rPr>
          <w:rFonts w:ascii="Arial" w:eastAsia="Times New Roman" w:hAnsi="Arial" w:cs="Arial"/>
          <w:color w:val="333333"/>
          <w:kern w:val="0"/>
          <w:sz w:val="26"/>
          <w:szCs w:val="26"/>
          <w:lang w:eastAsia="es-UY"/>
          <w14:ligatures w14:val="none"/>
        </w:rPr>
        <w:t>, licenciatura en Derecho por la PUC-SP y licenciatura en Filosofía por la FAJE. Es autor del  </w:t>
      </w:r>
      <w:hyperlink r:id="rId5" w:tgtFrame="_blank" w:history="1">
        <w:r w:rsidRPr="006342C1">
          <w:rPr>
            <w:rFonts w:ascii="Arial" w:eastAsia="Times New Roman" w:hAnsi="Arial" w:cs="Arial"/>
            <w:color w:val="FC6B01"/>
            <w:kern w:val="0"/>
            <w:sz w:val="26"/>
            <w:szCs w:val="26"/>
            <w:u w:val="single"/>
            <w:lang w:eastAsia="es-UY"/>
            <w14:ligatures w14:val="none"/>
          </w:rPr>
          <w:t>libro  </w:t>
        </w:r>
      </w:hyperlink>
      <w:r w:rsidRPr="006342C1">
        <w:rPr>
          <w:rFonts w:ascii="Arial" w:eastAsia="Times New Roman" w:hAnsi="Arial" w:cs="Arial"/>
          <w:i/>
          <w:iCs/>
          <w:color w:val="333333"/>
          <w:kern w:val="0"/>
          <w:sz w:val="26"/>
          <w:szCs w:val="26"/>
          <w:lang w:eastAsia="es-UY"/>
          <w14:ligatures w14:val="none"/>
        </w:rPr>
        <w:t xml:space="preserve">*Pueblos indígenas y la defensa de la naturaleza como titulares de derechos en la Constitución Federal: un análisis decolonial basado en </w:t>
      </w:r>
      <w:proofErr w:type="spellStart"/>
      <w:r w:rsidRPr="006342C1">
        <w:rPr>
          <w:rFonts w:ascii="Arial" w:eastAsia="Times New Roman" w:hAnsi="Arial" w:cs="Arial"/>
          <w:i/>
          <w:iCs/>
          <w:color w:val="333333"/>
          <w:kern w:val="0"/>
          <w:sz w:val="26"/>
          <w:szCs w:val="26"/>
          <w:lang w:eastAsia="es-UY"/>
          <w14:ligatures w14:val="none"/>
        </w:rPr>
        <w:t>Ellacuria</w:t>
      </w:r>
      <w:proofErr w:type="spellEnd"/>
      <w:r w:rsidRPr="006342C1">
        <w:rPr>
          <w:rFonts w:ascii="Arial" w:eastAsia="Times New Roman" w:hAnsi="Arial" w:cs="Arial"/>
          <w:color w:val="333333"/>
          <w:kern w:val="0"/>
          <w:sz w:val="26"/>
          <w:szCs w:val="26"/>
          <w:lang w:eastAsia="es-UY"/>
          <w14:ligatures w14:val="none"/>
        </w:rPr>
        <w:t> *. </w:t>
      </w:r>
    </w:p>
    <w:p w14:paraId="0B41A04B" w14:textId="77777777" w:rsidR="006342C1" w:rsidRPr="006342C1" w:rsidRDefault="006342C1" w:rsidP="006342C1">
      <w:pPr>
        <w:spacing w:after="0" w:line="240" w:lineRule="auto"/>
        <w:jc w:val="both"/>
        <w:outlineLvl w:val="1"/>
        <w:rPr>
          <w:rFonts w:ascii="Arial" w:eastAsia="Times New Roman" w:hAnsi="Arial" w:cs="Arial"/>
          <w:b/>
          <w:bCs/>
          <w:color w:val="333333"/>
          <w:kern w:val="0"/>
          <w:sz w:val="36"/>
          <w:szCs w:val="36"/>
          <w:lang w:eastAsia="es-UY"/>
          <w14:ligatures w14:val="none"/>
        </w:rPr>
      </w:pPr>
      <w:r w:rsidRPr="006342C1">
        <w:rPr>
          <w:rFonts w:ascii="Arial" w:eastAsia="Times New Roman" w:hAnsi="Arial" w:cs="Arial"/>
          <w:b/>
          <w:bCs/>
          <w:color w:val="333333"/>
          <w:kern w:val="0"/>
          <w:sz w:val="36"/>
          <w:szCs w:val="36"/>
          <w:lang w:eastAsia="es-UY"/>
          <w14:ligatures w14:val="none"/>
        </w:rPr>
        <w:t>Aquí está el artículo.</w:t>
      </w:r>
    </w:p>
    <w:p w14:paraId="6FAF178A"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Como bien resumió </w:t>
      </w:r>
      <w:hyperlink r:id="rId6" w:tgtFrame="_blank" w:history="1">
        <w:r w:rsidRPr="006342C1">
          <w:rPr>
            <w:rFonts w:ascii="Arial" w:eastAsia="Times New Roman" w:hAnsi="Arial" w:cs="Arial"/>
            <w:color w:val="FC6B01"/>
            <w:kern w:val="0"/>
            <w:sz w:val="26"/>
            <w:szCs w:val="26"/>
            <w:u w:val="single"/>
            <w:lang w:eastAsia="es-UY"/>
            <w14:ligatures w14:val="none"/>
          </w:rPr>
          <w:t>Pedro Arrupe</w:t>
        </w:r>
      </w:hyperlink>
      <w:r w:rsidRPr="006342C1">
        <w:rPr>
          <w:rFonts w:ascii="Arial" w:eastAsia="Times New Roman" w:hAnsi="Arial" w:cs="Arial"/>
          <w:color w:val="333333"/>
          <w:kern w:val="0"/>
          <w:sz w:val="26"/>
          <w:szCs w:val="26"/>
          <w:lang w:eastAsia="es-UY"/>
          <w14:ligatures w14:val="none"/>
        </w:rPr>
        <w:t> , «ser compañero de Jesús es amar a Jesucristo con toda el alma». «Jesucristo no quiere entre sus compañeros a personas desanimadas», sino personas «totalmente comprometidas, bajo el estandarte de la cruz, con la lucha decisiva de nuestro tiempo por una fe y una justicia que esta misma fe exige» (Grogan, 2022, p. 72). Celebrar </w:t>
      </w:r>
      <w:hyperlink r:id="rId7" w:tgtFrame="_blank" w:history="1">
        <w:r w:rsidRPr="006342C1">
          <w:rPr>
            <w:rFonts w:ascii="Arial" w:eastAsia="Times New Roman" w:hAnsi="Arial" w:cs="Arial"/>
            <w:color w:val="FC6B01"/>
            <w:kern w:val="0"/>
            <w:sz w:val="26"/>
            <w:szCs w:val="26"/>
            <w:u w:val="single"/>
            <w:lang w:eastAsia="es-UY"/>
            <w14:ligatures w14:val="none"/>
          </w:rPr>
          <w:t>a San Ignacio de Loyola</w:t>
        </w:r>
      </w:hyperlink>
      <w:r w:rsidRPr="006342C1">
        <w:rPr>
          <w:rFonts w:ascii="Arial" w:eastAsia="Times New Roman" w:hAnsi="Arial" w:cs="Arial"/>
          <w:color w:val="333333"/>
          <w:kern w:val="0"/>
          <w:sz w:val="26"/>
          <w:szCs w:val="26"/>
          <w:lang w:eastAsia="es-UY"/>
          <w14:ligatures w14:val="none"/>
        </w:rPr>
        <w:t> es también reflexionar sobre la obra de su vida, su experiencia de Dios resumida en los </w:t>
      </w:r>
      <w:r w:rsidRPr="006342C1">
        <w:rPr>
          <w:rFonts w:ascii="Arial" w:eastAsia="Times New Roman" w:hAnsi="Arial" w:cs="Arial"/>
          <w:b/>
          <w:bCs/>
          <w:color w:val="333333"/>
          <w:kern w:val="0"/>
          <w:sz w:val="26"/>
          <w:szCs w:val="26"/>
          <w:lang w:eastAsia="es-UY"/>
          <w14:ligatures w14:val="none"/>
        </w:rPr>
        <w:t>Ejercicios Espirituales</w:t>
      </w:r>
      <w:r w:rsidRPr="006342C1">
        <w:rPr>
          <w:rFonts w:ascii="Arial" w:eastAsia="Times New Roman" w:hAnsi="Arial" w:cs="Arial"/>
          <w:color w:val="333333"/>
          <w:kern w:val="0"/>
          <w:sz w:val="26"/>
          <w:szCs w:val="26"/>
          <w:lang w:eastAsia="es-UY"/>
          <w14:ligatures w14:val="none"/>
        </w:rPr>
        <w:t> y concretamente encarnada en la </w:t>
      </w:r>
      <w:hyperlink r:id="rId8" w:tgtFrame="_blank" w:history="1">
        <w:r w:rsidRPr="006342C1">
          <w:rPr>
            <w:rFonts w:ascii="Arial" w:eastAsia="Times New Roman" w:hAnsi="Arial" w:cs="Arial"/>
            <w:color w:val="FC6B01"/>
            <w:kern w:val="0"/>
            <w:sz w:val="26"/>
            <w:szCs w:val="26"/>
            <w:u w:val="single"/>
            <w:lang w:eastAsia="es-UY"/>
            <w14:ligatures w14:val="none"/>
          </w:rPr>
          <w:t>Compañía de Jesús</w:t>
        </w:r>
      </w:hyperlink>
      <w:r w:rsidRPr="006342C1">
        <w:rPr>
          <w:rFonts w:ascii="Arial" w:eastAsia="Times New Roman" w:hAnsi="Arial" w:cs="Arial"/>
          <w:color w:val="333333"/>
          <w:kern w:val="0"/>
          <w:sz w:val="26"/>
          <w:szCs w:val="26"/>
          <w:lang w:eastAsia="es-UY"/>
          <w14:ligatures w14:val="none"/>
        </w:rPr>
        <w:t> .</w:t>
      </w:r>
    </w:p>
    <w:p w14:paraId="2B26EF1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Cabe destacar que </w:t>
      </w:r>
      <w:hyperlink r:id="rId9" w:tgtFrame="_blank" w:history="1">
        <w:r w:rsidRPr="006342C1">
          <w:rPr>
            <w:rFonts w:ascii="Arial" w:eastAsia="Times New Roman" w:hAnsi="Arial" w:cs="Arial"/>
            <w:color w:val="FC6B01"/>
            <w:kern w:val="0"/>
            <w:sz w:val="26"/>
            <w:szCs w:val="26"/>
            <w:u w:val="single"/>
            <w:lang w:eastAsia="es-UY"/>
            <w14:ligatures w14:val="none"/>
          </w:rPr>
          <w:t>la espiritualidad ignaciana</w:t>
        </w:r>
      </w:hyperlink>
      <w:r w:rsidRPr="006342C1">
        <w:rPr>
          <w:rFonts w:ascii="Arial" w:eastAsia="Times New Roman" w:hAnsi="Arial" w:cs="Arial"/>
          <w:color w:val="333333"/>
          <w:kern w:val="0"/>
          <w:sz w:val="26"/>
          <w:szCs w:val="26"/>
          <w:lang w:eastAsia="es-UY"/>
          <w14:ligatures w14:val="none"/>
        </w:rPr>
        <w:t> trasciende con creces la orden religiosa fundada por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 siendo vivida por innumerables laicos y religiosos de diversas congregaciones. Un tesoro para toda la Iglesia, reconocido por varios pontífices desde el siglo XVI. Su testimonio continúa inspirando a una vasta diversidad de cristianos, sedientos de un camino para buscar y encontrar la voluntad de Dios, en una relación que se profundiza en el amor y conduce al servicio a los demás.  </w:t>
      </w:r>
    </w:p>
    <w:p w14:paraId="0FAFE742"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Sin embargo, no se puede ignorar que el </w:t>
      </w:r>
      <w:r w:rsidRPr="006342C1">
        <w:rPr>
          <w:rFonts w:ascii="Arial" w:eastAsia="Times New Roman" w:hAnsi="Arial" w:cs="Arial"/>
          <w:b/>
          <w:bCs/>
          <w:color w:val="333333"/>
          <w:kern w:val="0"/>
          <w:sz w:val="26"/>
          <w:szCs w:val="26"/>
          <w:lang w:eastAsia="es-UY"/>
          <w14:ligatures w14:val="none"/>
        </w:rPr>
        <w:t>santo de Loyola</w:t>
      </w:r>
      <w:r w:rsidRPr="006342C1">
        <w:rPr>
          <w:rFonts w:ascii="Arial" w:eastAsia="Times New Roman" w:hAnsi="Arial" w:cs="Arial"/>
          <w:color w:val="333333"/>
          <w:kern w:val="0"/>
          <w:sz w:val="26"/>
          <w:szCs w:val="26"/>
          <w:lang w:eastAsia="es-UY"/>
          <w14:ligatures w14:val="none"/>
        </w:rPr>
        <w:t> dedicó muchos años y mucho esfuerzo, tras un discernimiento comunitario entre sus primeros compañeros y la confirmación del Señor, a la creación de la </w:t>
      </w:r>
      <w:r w:rsidRPr="006342C1">
        <w:rPr>
          <w:rFonts w:ascii="Arial" w:eastAsia="Times New Roman" w:hAnsi="Arial" w:cs="Arial"/>
          <w:b/>
          <w:bCs/>
          <w:color w:val="333333"/>
          <w:kern w:val="0"/>
          <w:sz w:val="26"/>
          <w:szCs w:val="26"/>
          <w:lang w:eastAsia="es-UY"/>
          <w14:ligatures w14:val="none"/>
        </w:rPr>
        <w:t>Pequeña Compañía</w:t>
      </w:r>
      <w:r w:rsidRPr="006342C1">
        <w:rPr>
          <w:rFonts w:ascii="Arial" w:eastAsia="Times New Roman" w:hAnsi="Arial" w:cs="Arial"/>
          <w:color w:val="333333"/>
          <w:kern w:val="0"/>
          <w:sz w:val="26"/>
          <w:szCs w:val="26"/>
          <w:lang w:eastAsia="es-UY"/>
          <w14:ligatures w14:val="none"/>
        </w:rPr>
        <w:t xml:space="preserve"> . Un grupo de pecadores perdonados, llamados a </w:t>
      </w:r>
      <w:r w:rsidRPr="006342C1">
        <w:rPr>
          <w:rFonts w:ascii="Arial" w:eastAsia="Times New Roman" w:hAnsi="Arial" w:cs="Arial"/>
          <w:color w:val="333333"/>
          <w:kern w:val="0"/>
          <w:sz w:val="26"/>
          <w:szCs w:val="26"/>
          <w:lang w:eastAsia="es-UY"/>
          <w14:ligatures w14:val="none"/>
        </w:rPr>
        <w:lastRenderedPageBreak/>
        <w:t>amar y servir. A lo largo de los siglos, generaciones de </w:t>
      </w:r>
      <w:r w:rsidRPr="006342C1">
        <w:rPr>
          <w:rFonts w:ascii="Arial" w:eastAsia="Times New Roman" w:hAnsi="Arial" w:cs="Arial"/>
          <w:b/>
          <w:bCs/>
          <w:color w:val="333333"/>
          <w:kern w:val="0"/>
          <w:sz w:val="26"/>
          <w:szCs w:val="26"/>
          <w:lang w:eastAsia="es-UY"/>
          <w14:ligatures w14:val="none"/>
        </w:rPr>
        <w:t>jesuitas</w:t>
      </w:r>
      <w:r w:rsidRPr="006342C1">
        <w:rPr>
          <w:rFonts w:ascii="Arial" w:eastAsia="Times New Roman" w:hAnsi="Arial" w:cs="Arial"/>
          <w:color w:val="333333"/>
          <w:kern w:val="0"/>
          <w:sz w:val="26"/>
          <w:szCs w:val="26"/>
          <w:lang w:eastAsia="es-UY"/>
          <w14:ligatures w14:val="none"/>
        </w:rPr>
        <w:t> se han sucedido en este camino particular de encontrar a Dios en todas las cosas.</w:t>
      </w:r>
    </w:p>
    <w:p w14:paraId="6A477989"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Entre lealtades e incoherencias, los </w:t>
      </w:r>
      <w:r w:rsidRPr="006342C1">
        <w:rPr>
          <w:rFonts w:ascii="Arial" w:eastAsia="Times New Roman" w:hAnsi="Arial" w:cs="Arial"/>
          <w:b/>
          <w:bCs/>
          <w:color w:val="333333"/>
          <w:kern w:val="0"/>
          <w:sz w:val="26"/>
          <w:szCs w:val="26"/>
          <w:lang w:eastAsia="es-UY"/>
          <w14:ligatures w14:val="none"/>
        </w:rPr>
        <w:t>hijos de Ignacio</w:t>
      </w:r>
      <w:r w:rsidRPr="006342C1">
        <w:rPr>
          <w:rFonts w:ascii="Arial" w:eastAsia="Times New Roman" w:hAnsi="Arial" w:cs="Arial"/>
          <w:color w:val="333333"/>
          <w:kern w:val="0"/>
          <w:sz w:val="26"/>
          <w:szCs w:val="26"/>
          <w:lang w:eastAsia="es-UY"/>
          <w14:ligatures w14:val="none"/>
        </w:rPr>
        <w:t> buscaron concretar el camino a seguir indicado en las </w:t>
      </w:r>
      <w:r w:rsidRPr="006342C1">
        <w:rPr>
          <w:rFonts w:ascii="Arial" w:eastAsia="Times New Roman" w:hAnsi="Arial" w:cs="Arial"/>
          <w:b/>
          <w:bCs/>
          <w:color w:val="333333"/>
          <w:kern w:val="0"/>
          <w:sz w:val="26"/>
          <w:szCs w:val="26"/>
          <w:lang w:eastAsia="es-UY"/>
          <w14:ligatures w14:val="none"/>
        </w:rPr>
        <w:t>Constituciones</w:t>
      </w:r>
      <w:r w:rsidRPr="006342C1">
        <w:rPr>
          <w:rFonts w:ascii="Arial" w:eastAsia="Times New Roman" w:hAnsi="Arial" w:cs="Arial"/>
          <w:color w:val="333333"/>
          <w:kern w:val="0"/>
          <w:sz w:val="26"/>
          <w:szCs w:val="26"/>
          <w:lang w:eastAsia="es-UY"/>
          <w14:ligatures w14:val="none"/>
        </w:rPr>
        <w:t> y cultivado en los </w:t>
      </w:r>
      <w:r w:rsidRPr="006342C1">
        <w:rPr>
          <w:rFonts w:ascii="Arial" w:eastAsia="Times New Roman" w:hAnsi="Arial" w:cs="Arial"/>
          <w:b/>
          <w:bCs/>
          <w:color w:val="333333"/>
          <w:kern w:val="0"/>
          <w:sz w:val="26"/>
          <w:szCs w:val="26"/>
          <w:lang w:eastAsia="es-UY"/>
          <w14:ligatures w14:val="none"/>
        </w:rPr>
        <w:t>Ejercicios Espirituales</w:t>
      </w:r>
      <w:r w:rsidRPr="006342C1">
        <w:rPr>
          <w:rFonts w:ascii="Arial" w:eastAsia="Times New Roman" w:hAnsi="Arial" w:cs="Arial"/>
          <w:color w:val="333333"/>
          <w:kern w:val="0"/>
          <w:sz w:val="26"/>
          <w:szCs w:val="26"/>
          <w:lang w:eastAsia="es-UY"/>
          <w14:ligatures w14:val="none"/>
        </w:rPr>
        <w:t> . Una historia que dio lugar a la escritura de tantos libros y que sin duda inspirará muchos más por escribir. Un camino marcado por mártires y santos: las últimas cifras hablan de al menos 53 santos, 158 beatos y 15 venerables, y varias decenas que esperan el reconocimiento oficial de la Iglesia. Jesuitas célebres que marcaron su tiempo, así como tantos otros que, en el anonimato de su entrega desinteresada y discreta, contribuyeron a que el Reino se desarrollara silenciosamente.</w:t>
      </w:r>
    </w:p>
    <w:p w14:paraId="530E5D34" w14:textId="77777777" w:rsidR="006342C1" w:rsidRPr="006342C1" w:rsidRDefault="006342C1" w:rsidP="006342C1">
      <w:pPr>
        <w:spacing w:after="0" w:line="240" w:lineRule="auto"/>
        <w:rPr>
          <w:rFonts w:ascii="Georgia" w:eastAsia="Times New Roman" w:hAnsi="Georgia" w:cs="Arial"/>
          <w:b/>
          <w:bCs/>
          <w:i/>
          <w:iCs/>
          <w:color w:val="FC6B01"/>
          <w:kern w:val="0"/>
          <w:sz w:val="27"/>
          <w:szCs w:val="27"/>
          <w:lang w:eastAsia="es-UY"/>
          <w14:ligatures w14:val="none"/>
        </w:rPr>
      </w:pPr>
      <w:r w:rsidRPr="006342C1">
        <w:rPr>
          <w:rFonts w:ascii="Georgia" w:eastAsia="Times New Roman" w:hAnsi="Georgia" w:cs="Arial"/>
          <w:b/>
          <w:bCs/>
          <w:i/>
          <w:iCs/>
          <w:color w:val="FC6B01"/>
          <w:kern w:val="0"/>
          <w:sz w:val="27"/>
          <w:szCs w:val="27"/>
          <w:lang w:eastAsia="es-UY"/>
          <w14:ligatures w14:val="none"/>
        </w:rPr>
        <w:t>Entre lealtades e incoherencias, los hijos de Ignacio buscaron dar forma concreta al camino a seguir indicado en las Constituciones y cultivado en los Ejercicios Espirituales – Gabriel Vilardi</w:t>
      </w:r>
    </w:p>
    <w:p w14:paraId="691A64F6" w14:textId="77777777" w:rsidR="006342C1" w:rsidRPr="006342C1" w:rsidRDefault="006342C1" w:rsidP="006342C1">
      <w:pPr>
        <w:spacing w:after="0" w:line="240" w:lineRule="auto"/>
        <w:jc w:val="center"/>
        <w:rPr>
          <w:rFonts w:ascii="Arial" w:eastAsia="Times New Roman" w:hAnsi="Arial" w:cs="Arial"/>
          <w:b/>
          <w:bCs/>
          <w:i/>
          <w:iCs/>
          <w:color w:val="FC6B01"/>
          <w:kern w:val="0"/>
          <w:sz w:val="27"/>
          <w:szCs w:val="27"/>
          <w:lang w:eastAsia="es-UY"/>
          <w14:ligatures w14:val="none"/>
        </w:rPr>
      </w:pPr>
      <w:hyperlink r:id="rId10" w:history="1">
        <w:r w:rsidRPr="006342C1">
          <w:rPr>
            <w:rFonts w:ascii="Arial" w:eastAsia="Times New Roman" w:hAnsi="Arial" w:cs="Arial"/>
            <w:b/>
            <w:bCs/>
            <w:i/>
            <w:iCs/>
            <w:color w:val="FFFFFF"/>
            <w:kern w:val="0"/>
            <w:sz w:val="18"/>
            <w:szCs w:val="18"/>
            <w:shd w:val="clear" w:color="auto" w:fill="FC6B01"/>
            <w:lang w:eastAsia="es-UY"/>
            <w14:ligatures w14:val="none"/>
          </w:rPr>
          <w:t> Piar</w:t>
        </w:r>
      </w:hyperlink>
    </w:p>
    <w:p w14:paraId="34A01FB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Entre quienes destacaron e influyeron en la sociedad, hay uno en particular que, a pesar de haber vivido en el siglo XX, sigue siendo un faro en el XXI: </w:t>
      </w:r>
      <w:hyperlink r:id="rId11" w:tgtFrame="_blank" w:history="1">
        <w:r w:rsidRPr="006342C1">
          <w:rPr>
            <w:rFonts w:ascii="Arial" w:eastAsia="Times New Roman" w:hAnsi="Arial" w:cs="Arial"/>
            <w:color w:val="FC6B01"/>
            <w:kern w:val="0"/>
            <w:sz w:val="26"/>
            <w:szCs w:val="26"/>
            <w:u w:val="single"/>
            <w:lang w:eastAsia="es-UY"/>
            <w14:ligatures w14:val="none"/>
          </w:rPr>
          <w:t>Pedro Arrupe</w:t>
        </w:r>
      </w:hyperlink>
      <w:r w:rsidRPr="006342C1">
        <w:rPr>
          <w:rFonts w:ascii="Arial" w:eastAsia="Times New Roman" w:hAnsi="Arial" w:cs="Arial"/>
          <w:color w:val="333333"/>
          <w:kern w:val="0"/>
          <w:sz w:val="26"/>
          <w:szCs w:val="26"/>
          <w:lang w:eastAsia="es-UY"/>
          <w14:ligatures w14:val="none"/>
        </w:rPr>
        <w:t> , el hombre que vivió la explosión atómica y fue incomprendido por los papas. Alguien que supo interpretar el llamado de Dios para su tiempo y se abrió a experimentar la frescura del Espíritu en una Iglesia que se reconocía en camino, instando a los jesuitas a adaptarse a las circunstancias de las personas, los tiempos y los lugares. Un hombre de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y como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 quien, sin duda, sería enviado por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a los turbulentos tiempos actuales.  </w:t>
      </w:r>
    </w:p>
    <w:p w14:paraId="7DEE5E7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En julio de 2026 se celebrará el centenario de una experiencia fundamental en la vida de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 los milagros de Lourdes. Conocido por ser el Superior General que ayudó a la </w:t>
      </w:r>
      <w:r w:rsidRPr="006342C1">
        <w:rPr>
          <w:rFonts w:ascii="Arial" w:eastAsia="Times New Roman" w:hAnsi="Arial" w:cs="Arial"/>
          <w:b/>
          <w:bCs/>
          <w:color w:val="333333"/>
          <w:kern w:val="0"/>
          <w:sz w:val="26"/>
          <w:szCs w:val="26"/>
          <w:lang w:eastAsia="es-UY"/>
          <w14:ligatures w14:val="none"/>
        </w:rPr>
        <w:t>Compañía de Jesús</w:t>
      </w:r>
      <w:r w:rsidRPr="006342C1">
        <w:rPr>
          <w:rFonts w:ascii="Arial" w:eastAsia="Times New Roman" w:hAnsi="Arial" w:cs="Arial"/>
          <w:color w:val="333333"/>
          <w:kern w:val="0"/>
          <w:sz w:val="26"/>
          <w:szCs w:val="26"/>
          <w:lang w:eastAsia="es-UY"/>
          <w14:ligatures w14:val="none"/>
        </w:rPr>
        <w:t> a dar el giro </w:t>
      </w:r>
      <w:r w:rsidRPr="006342C1">
        <w:rPr>
          <w:rFonts w:ascii="Arial" w:eastAsia="Times New Roman" w:hAnsi="Arial" w:cs="Arial"/>
          <w:b/>
          <w:bCs/>
          <w:color w:val="333333"/>
          <w:kern w:val="0"/>
          <w:sz w:val="26"/>
          <w:szCs w:val="26"/>
          <w:lang w:eastAsia="es-UY"/>
          <w14:ligatures w14:val="none"/>
        </w:rPr>
        <w:t>posterior al Concilio Vaticano II</w:t>
      </w:r>
      <w:r w:rsidRPr="006342C1">
        <w:rPr>
          <w:rFonts w:ascii="Arial" w:eastAsia="Times New Roman" w:hAnsi="Arial" w:cs="Arial"/>
          <w:color w:val="333333"/>
          <w:kern w:val="0"/>
          <w:sz w:val="26"/>
          <w:szCs w:val="26"/>
          <w:lang w:eastAsia="es-UY"/>
          <w14:ligatures w14:val="none"/>
        </w:rPr>
        <w:t> y a comprometerse aún más con los pobres y los oprimidos, este </w:t>
      </w:r>
      <w:r w:rsidRPr="006342C1">
        <w:rPr>
          <w:rFonts w:ascii="Arial" w:eastAsia="Times New Roman" w:hAnsi="Arial" w:cs="Arial"/>
          <w:b/>
          <w:bCs/>
          <w:color w:val="333333"/>
          <w:kern w:val="0"/>
          <w:sz w:val="26"/>
          <w:szCs w:val="26"/>
          <w:lang w:eastAsia="es-UY"/>
          <w14:ligatures w14:val="none"/>
        </w:rPr>
        <w:t>jesuita español</w:t>
      </w:r>
      <w:r w:rsidRPr="006342C1">
        <w:rPr>
          <w:rFonts w:ascii="Arial" w:eastAsia="Times New Roman" w:hAnsi="Arial" w:cs="Arial"/>
          <w:color w:val="333333"/>
          <w:kern w:val="0"/>
          <w:sz w:val="26"/>
          <w:szCs w:val="26"/>
          <w:lang w:eastAsia="es-UY"/>
          <w14:ligatures w14:val="none"/>
        </w:rPr>
        <w:t> era un hombre de profunda espiritualidad. Estudiante de medicina,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era un joven curioso e inquieto: «No sabía qué iba a encontrar allí: tenía una especie de premonición que aún no podía definir» (Grogan, 2022, p. 39).</w:t>
      </w:r>
    </w:p>
    <w:p w14:paraId="3CABD088"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En el santuario mariano, junto a su familia, fue testigo del Otro que se hace radicalmente presente no solo en lo ordinario, sino también en la vida extraordinaria de su pueblo. Así da testimonio de aquellos días:</w:t>
      </w:r>
    </w:p>
    <w:p w14:paraId="266BB345"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i/>
          <w:iCs/>
          <w:color w:val="333333"/>
          <w:kern w:val="0"/>
          <w:sz w:val="26"/>
          <w:szCs w:val="26"/>
          <w:lang w:eastAsia="es-UY"/>
          <w14:ligatures w14:val="none"/>
        </w:rPr>
        <w:t>“Sentí a Dios tan cerca de mí en esos milagros que me sentí irresistiblemente atraído hacia él. Y lo vi tan cerca de los que sufren, de los desconsolados y de aquellos cuyas vidas están destrozadas. Un ardiente deseo ardía en mi interior de imitarlo en la misma cercanía al mundo de los seres humanos rechazados, a los despreciados por una sociedad que ni siquiera sospecha que hay almas que laten bajo tan gran dolor”</w:t>
      </w:r>
      <w:r w:rsidRPr="006342C1">
        <w:rPr>
          <w:rFonts w:ascii="Arial" w:eastAsia="Times New Roman" w:hAnsi="Arial" w:cs="Arial"/>
          <w:color w:val="333333"/>
          <w:kern w:val="0"/>
          <w:sz w:val="26"/>
          <w:szCs w:val="26"/>
          <w:lang w:eastAsia="es-UY"/>
          <w14:ligatures w14:val="none"/>
        </w:rPr>
        <w:t> (Grogan, 2022, pp. 40-41).</w:t>
      </w:r>
    </w:p>
    <w:p w14:paraId="0CC92AF2"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El </w:t>
      </w:r>
      <w:r w:rsidRPr="006342C1">
        <w:rPr>
          <w:rFonts w:ascii="Arial" w:eastAsia="Times New Roman" w:hAnsi="Arial" w:cs="Arial"/>
          <w:b/>
          <w:bCs/>
          <w:color w:val="333333"/>
          <w:kern w:val="0"/>
          <w:sz w:val="26"/>
          <w:szCs w:val="26"/>
          <w:lang w:eastAsia="es-UY"/>
          <w14:ligatures w14:val="none"/>
        </w:rPr>
        <w:t>caballero de Loyola</w:t>
      </w:r>
      <w:r w:rsidRPr="006342C1">
        <w:rPr>
          <w:rFonts w:ascii="Arial" w:eastAsia="Times New Roman" w:hAnsi="Arial" w:cs="Arial"/>
          <w:color w:val="333333"/>
          <w:kern w:val="0"/>
          <w:sz w:val="26"/>
          <w:szCs w:val="26"/>
          <w:lang w:eastAsia="es-UY"/>
          <w14:ligatures w14:val="none"/>
        </w:rPr>
        <w:t xml:space="preserve"> era un hombre ambicioso, y cuando fue alcanzado por una bala de cañón en Pamplona (1521), entró en un </w:t>
      </w:r>
      <w:r w:rsidRPr="006342C1">
        <w:rPr>
          <w:rFonts w:ascii="Arial" w:eastAsia="Times New Roman" w:hAnsi="Arial" w:cs="Arial"/>
          <w:color w:val="333333"/>
          <w:kern w:val="0"/>
          <w:sz w:val="26"/>
          <w:szCs w:val="26"/>
          <w:lang w:eastAsia="es-UY"/>
          <w14:ligatures w14:val="none"/>
        </w:rPr>
        <w:lastRenderedPageBreak/>
        <w:t>periodo de profundo encuentro e intenso discernimiento de la voluntad de Dios. Al igual que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 ¿pudo ser esta la bala de cañón que hizo tambalear las certezas del estudiante universitario </w:t>
      </w:r>
      <w:r w:rsidRPr="006342C1">
        <w:rPr>
          <w:rFonts w:ascii="Arial" w:eastAsia="Times New Roman" w:hAnsi="Arial" w:cs="Arial"/>
          <w:b/>
          <w:bCs/>
          <w:color w:val="333333"/>
          <w:kern w:val="0"/>
          <w:sz w:val="26"/>
          <w:szCs w:val="26"/>
          <w:lang w:eastAsia="es-UY"/>
          <w14:ligatures w14:val="none"/>
        </w:rPr>
        <w:t>Pedro</w:t>
      </w:r>
      <w:r w:rsidRPr="006342C1">
        <w:rPr>
          <w:rFonts w:ascii="Arial" w:eastAsia="Times New Roman" w:hAnsi="Arial" w:cs="Arial"/>
          <w:color w:val="333333"/>
          <w:kern w:val="0"/>
          <w:sz w:val="26"/>
          <w:szCs w:val="26"/>
          <w:lang w:eastAsia="es-UY"/>
          <w14:ligatures w14:val="none"/>
        </w:rPr>
        <w:t> en Madrid? Ciertamente, el Señor había comenzado a provocarlo tiempo atrás, cuando se unió a algunos amigos para participar en la </w:t>
      </w:r>
      <w:r w:rsidRPr="006342C1">
        <w:rPr>
          <w:rFonts w:ascii="Arial" w:eastAsia="Times New Roman" w:hAnsi="Arial" w:cs="Arial"/>
          <w:b/>
          <w:bCs/>
          <w:color w:val="333333"/>
          <w:kern w:val="0"/>
          <w:sz w:val="26"/>
          <w:szCs w:val="26"/>
          <w:lang w:eastAsia="es-UY"/>
          <w14:ligatures w14:val="none"/>
        </w:rPr>
        <w:t>Sociedad de San Vicente de Paúl</w:t>
      </w:r>
      <w:r w:rsidRPr="006342C1">
        <w:rPr>
          <w:rFonts w:ascii="Arial" w:eastAsia="Times New Roman" w:hAnsi="Arial" w:cs="Arial"/>
          <w:color w:val="333333"/>
          <w:kern w:val="0"/>
          <w:sz w:val="26"/>
          <w:szCs w:val="26"/>
          <w:lang w:eastAsia="es-UY"/>
          <w14:ligatures w14:val="none"/>
        </w:rPr>
        <w:t> y visitar un mundo que le era ajeno: el de los marginados.</w:t>
      </w:r>
    </w:p>
    <w:p w14:paraId="1C814754"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Durante sus visitas a comunidades empobrecidas en las afueras de Madrid, se enfrentó a una dura realidad de injusticia y desigualdad. Conmovido por lo que vio y oyó entre estas personas olvidadas, comenzaron a surgirle preguntas. Y entonces llegó la experiencia de un Dios que no ignora la miseria humana y que trasciende los límites de la expectativa.</w:t>
      </w:r>
    </w:p>
    <w:p w14:paraId="269A2AF2"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i/>
          <w:iCs/>
          <w:color w:val="333333"/>
          <w:kern w:val="0"/>
          <w:sz w:val="26"/>
          <w:szCs w:val="26"/>
          <w:lang w:eastAsia="es-UY"/>
          <w14:ligatures w14:val="none"/>
        </w:rPr>
        <w:t>“Me llené de una alegría inmensa: sentí a Dios muy cerca, atrayéndome hacia él. Parecía estar al lado de Jesús y, al sentir su poder omnipotente, el mundo a mi alrededor comenzó a parecer extremadamente pequeño”</w:t>
      </w:r>
      <w:r w:rsidRPr="006342C1">
        <w:rPr>
          <w:rFonts w:ascii="Arial" w:eastAsia="Times New Roman" w:hAnsi="Arial" w:cs="Arial"/>
          <w:color w:val="333333"/>
          <w:kern w:val="0"/>
          <w:sz w:val="26"/>
          <w:szCs w:val="26"/>
          <w:lang w:eastAsia="es-UY"/>
          <w14:ligatures w14:val="none"/>
        </w:rPr>
        <w:t> (Grogan, 2022, p. 41).</w:t>
      </w:r>
    </w:p>
    <w:p w14:paraId="036E600F"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Tras las curaciones en Lourdes, ingresó en el noviciado de Loyola en enero de 1927. Siguiendo los pasos del </w:t>
      </w:r>
      <w:r w:rsidRPr="006342C1">
        <w:rPr>
          <w:rFonts w:ascii="Arial" w:eastAsia="Times New Roman" w:hAnsi="Arial" w:cs="Arial"/>
          <w:b/>
          <w:bCs/>
          <w:color w:val="333333"/>
          <w:kern w:val="0"/>
          <w:sz w:val="26"/>
          <w:szCs w:val="26"/>
          <w:lang w:eastAsia="es-UY"/>
          <w14:ligatures w14:val="none"/>
        </w:rPr>
        <w:t>Peregrino</w:t>
      </w:r>
      <w:r w:rsidRPr="006342C1">
        <w:rPr>
          <w:rFonts w:ascii="Arial" w:eastAsia="Times New Roman" w:hAnsi="Arial" w:cs="Arial"/>
          <w:color w:val="333333"/>
          <w:kern w:val="0"/>
          <w:sz w:val="26"/>
          <w:szCs w:val="26"/>
          <w:lang w:eastAsia="es-UY"/>
          <w14:ligatures w14:val="none"/>
        </w:rPr>
        <w:t> ,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se forjó en la </w:t>
      </w:r>
      <w:r w:rsidRPr="006342C1">
        <w:rPr>
          <w:rFonts w:ascii="Arial" w:eastAsia="Times New Roman" w:hAnsi="Arial" w:cs="Arial"/>
          <w:b/>
          <w:bCs/>
          <w:color w:val="333333"/>
          <w:kern w:val="0"/>
          <w:sz w:val="26"/>
          <w:szCs w:val="26"/>
          <w:lang w:eastAsia="es-UY"/>
          <w14:ligatures w14:val="none"/>
        </w:rPr>
        <w:t>escuela de los Ejercicios Espirituales</w:t>
      </w:r>
      <w:r w:rsidRPr="006342C1">
        <w:rPr>
          <w:rFonts w:ascii="Arial" w:eastAsia="Times New Roman" w:hAnsi="Arial" w:cs="Arial"/>
          <w:color w:val="333333"/>
          <w:kern w:val="0"/>
          <w:sz w:val="26"/>
          <w:szCs w:val="26"/>
          <w:lang w:eastAsia="es-UY"/>
          <w14:ligatures w14:val="none"/>
        </w:rPr>
        <w:t> como un hombre en constante movimiento, al servicio de los demás y siempre dispuesto a discernir la voluntad de Cristo pobre. Como alguien que se sumergió intensamente en la </w:t>
      </w:r>
      <w:r w:rsidRPr="006342C1">
        <w:rPr>
          <w:rFonts w:ascii="Arial" w:eastAsia="Times New Roman" w:hAnsi="Arial" w:cs="Arial"/>
          <w:b/>
          <w:bCs/>
          <w:color w:val="333333"/>
          <w:kern w:val="0"/>
          <w:sz w:val="26"/>
          <w:szCs w:val="26"/>
          <w:lang w:eastAsia="es-UY"/>
          <w14:ligatures w14:val="none"/>
        </w:rPr>
        <w:t>vida jesuita</w:t>
      </w:r>
      <w:r w:rsidRPr="006342C1">
        <w:rPr>
          <w:rFonts w:ascii="Arial" w:eastAsia="Times New Roman" w:hAnsi="Arial" w:cs="Arial"/>
          <w:color w:val="333333"/>
          <w:kern w:val="0"/>
          <w:sz w:val="26"/>
          <w:szCs w:val="26"/>
          <w:lang w:eastAsia="es-UY"/>
          <w14:ligatures w14:val="none"/>
        </w:rPr>
        <w:t> , ¿qué puede ofrecer este sucesor de </w:t>
      </w:r>
      <w:r w:rsidRPr="006342C1">
        <w:rPr>
          <w:rFonts w:ascii="Arial" w:eastAsia="Times New Roman" w:hAnsi="Arial" w:cs="Arial"/>
          <w:b/>
          <w:bCs/>
          <w:color w:val="333333"/>
          <w:kern w:val="0"/>
          <w:sz w:val="26"/>
          <w:szCs w:val="26"/>
          <w:lang w:eastAsia="es-UY"/>
          <w14:ligatures w14:val="none"/>
        </w:rPr>
        <w:t>San Ignacio</w:t>
      </w:r>
      <w:r w:rsidRPr="006342C1">
        <w:rPr>
          <w:rFonts w:ascii="Arial" w:eastAsia="Times New Roman" w:hAnsi="Arial" w:cs="Arial"/>
          <w:color w:val="333333"/>
          <w:kern w:val="0"/>
          <w:sz w:val="26"/>
          <w:szCs w:val="26"/>
          <w:lang w:eastAsia="es-UY"/>
          <w14:ligatures w14:val="none"/>
        </w:rPr>
        <w:t> para inspirar a quienes buscan vivir una </w:t>
      </w:r>
      <w:r w:rsidRPr="006342C1">
        <w:rPr>
          <w:rFonts w:ascii="Arial" w:eastAsia="Times New Roman" w:hAnsi="Arial" w:cs="Arial"/>
          <w:b/>
          <w:bCs/>
          <w:color w:val="333333"/>
          <w:kern w:val="0"/>
          <w:sz w:val="26"/>
          <w:szCs w:val="26"/>
          <w:lang w:eastAsia="es-UY"/>
          <w14:ligatures w14:val="none"/>
        </w:rPr>
        <w:t>vida ignaciana</w:t>
      </w:r>
      <w:r w:rsidRPr="006342C1">
        <w:rPr>
          <w:rFonts w:ascii="Arial" w:eastAsia="Times New Roman" w:hAnsi="Arial" w:cs="Arial"/>
          <w:color w:val="333333"/>
          <w:kern w:val="0"/>
          <w:sz w:val="26"/>
          <w:szCs w:val="26"/>
          <w:lang w:eastAsia="es-UY"/>
          <w14:ligatures w14:val="none"/>
        </w:rPr>
        <w:t> plena de vitalidad y sentido en nuestros tiempos?</w:t>
      </w:r>
    </w:p>
    <w:p w14:paraId="3C67C045" w14:textId="77777777" w:rsidR="006342C1" w:rsidRPr="006342C1" w:rsidRDefault="006342C1" w:rsidP="006342C1">
      <w:pPr>
        <w:spacing w:after="0" w:line="240" w:lineRule="auto"/>
        <w:rPr>
          <w:rFonts w:ascii="Georgia" w:eastAsia="Times New Roman" w:hAnsi="Georgia" w:cs="Arial"/>
          <w:b/>
          <w:bCs/>
          <w:i/>
          <w:iCs/>
          <w:color w:val="FC6B01"/>
          <w:kern w:val="0"/>
          <w:sz w:val="27"/>
          <w:szCs w:val="27"/>
          <w:lang w:eastAsia="es-UY"/>
          <w14:ligatures w14:val="none"/>
        </w:rPr>
      </w:pPr>
      <w:r w:rsidRPr="006342C1">
        <w:rPr>
          <w:rFonts w:ascii="Georgia" w:eastAsia="Times New Roman" w:hAnsi="Georgia" w:cs="Arial"/>
          <w:b/>
          <w:bCs/>
          <w:i/>
          <w:iCs/>
          <w:color w:val="FC6B01"/>
          <w:kern w:val="0"/>
          <w:sz w:val="27"/>
          <w:szCs w:val="27"/>
          <w:lang w:eastAsia="es-UY"/>
          <w14:ligatures w14:val="none"/>
        </w:rPr>
        <w:t>Comprendió que “sentir con la Iglesia” a menudo implicaba suficiente amor y valentía como para resistir la cobarde comodidad de simplemente decir “amén”. – Gabriel Vilardi</w:t>
      </w:r>
    </w:p>
    <w:p w14:paraId="7347DFF8" w14:textId="77777777" w:rsidR="006342C1" w:rsidRPr="006342C1" w:rsidRDefault="006342C1" w:rsidP="006342C1">
      <w:pPr>
        <w:spacing w:after="0" w:line="240" w:lineRule="auto"/>
        <w:jc w:val="center"/>
        <w:rPr>
          <w:rFonts w:ascii="Arial" w:eastAsia="Times New Roman" w:hAnsi="Arial" w:cs="Arial"/>
          <w:b/>
          <w:bCs/>
          <w:i/>
          <w:iCs/>
          <w:color w:val="FC6B01"/>
          <w:kern w:val="0"/>
          <w:sz w:val="27"/>
          <w:szCs w:val="27"/>
          <w:lang w:eastAsia="es-UY"/>
          <w14:ligatures w14:val="none"/>
        </w:rPr>
      </w:pPr>
      <w:hyperlink r:id="rId12" w:history="1">
        <w:r w:rsidRPr="006342C1">
          <w:rPr>
            <w:rFonts w:ascii="Arial" w:eastAsia="Times New Roman" w:hAnsi="Arial" w:cs="Arial"/>
            <w:b/>
            <w:bCs/>
            <w:i/>
            <w:iCs/>
            <w:color w:val="FFFFFF"/>
            <w:kern w:val="0"/>
            <w:sz w:val="18"/>
            <w:szCs w:val="18"/>
            <w:shd w:val="clear" w:color="auto" w:fill="FC6B01"/>
            <w:lang w:eastAsia="es-UY"/>
            <w14:ligatures w14:val="none"/>
          </w:rPr>
          <w:t> Piar</w:t>
        </w:r>
      </w:hyperlink>
    </w:p>
    <w:p w14:paraId="2768232F"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b/>
          <w:bCs/>
          <w:color w:val="333333"/>
          <w:kern w:val="0"/>
          <w:sz w:val="26"/>
          <w:szCs w:val="26"/>
          <w:lang w:eastAsia="es-UY"/>
          <w14:ligatures w14:val="none"/>
        </w:rPr>
        <w:t>Pedro Arrupe</w:t>
      </w:r>
      <w:r w:rsidRPr="006342C1">
        <w:rPr>
          <w:rFonts w:ascii="Arial" w:eastAsia="Times New Roman" w:hAnsi="Arial" w:cs="Arial"/>
          <w:color w:val="333333"/>
          <w:kern w:val="0"/>
          <w:sz w:val="26"/>
          <w:szCs w:val="26"/>
          <w:lang w:eastAsia="es-UY"/>
          <w14:ligatures w14:val="none"/>
        </w:rPr>
        <w:t> fue una persona de profunda libertad y comunión con la Iglesia. Estas son dos características destacadas de la espiritualidad ignaciana, que valora el crecimiento en la libertad interior, también llamada indiferencia por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 Desde esta perspectiva, encarnó la obediencia jesuita, guiado por la confianza en sus compañeros y una fidelidad creativa que invita a ir más allá.</w:t>
      </w:r>
    </w:p>
    <w:p w14:paraId="611A7FB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Poco después de la publicación de la encíclica </w:t>
      </w:r>
      <w:proofErr w:type="spellStart"/>
      <w:r w:rsidRPr="006342C1">
        <w:rPr>
          <w:rFonts w:ascii="Arial" w:eastAsia="Times New Roman" w:hAnsi="Arial" w:cs="Arial"/>
          <w:color w:val="333333"/>
          <w:kern w:val="0"/>
          <w:sz w:val="26"/>
          <w:szCs w:val="26"/>
          <w:lang w:eastAsia="es-UY"/>
          <w14:ligatures w14:val="none"/>
        </w:rPr>
        <w:fldChar w:fldCharType="begin"/>
      </w:r>
      <w:r w:rsidRPr="006342C1">
        <w:rPr>
          <w:rFonts w:ascii="Arial" w:eastAsia="Times New Roman" w:hAnsi="Arial" w:cs="Arial"/>
          <w:color w:val="333333"/>
          <w:kern w:val="0"/>
          <w:sz w:val="26"/>
          <w:szCs w:val="26"/>
          <w:lang w:eastAsia="es-UY"/>
          <w14:ligatures w14:val="none"/>
        </w:rPr>
        <w:instrText>HYPERLINK "https://www.ihu.unisinos.br/categorias/188-noticias-2018/581098-humanae-vitae-o-sexo-e-a-autoridade-da-igreja-catolica" \t "_blank"</w:instrText>
      </w:r>
      <w:r w:rsidRPr="006342C1">
        <w:rPr>
          <w:rFonts w:ascii="Arial" w:eastAsia="Times New Roman" w:hAnsi="Arial" w:cs="Arial"/>
          <w:color w:val="333333"/>
          <w:kern w:val="0"/>
          <w:sz w:val="26"/>
          <w:szCs w:val="26"/>
          <w:lang w:eastAsia="es-UY"/>
          <w14:ligatures w14:val="none"/>
        </w:rPr>
      </w:r>
      <w:r w:rsidRPr="006342C1">
        <w:rPr>
          <w:rFonts w:ascii="Arial" w:eastAsia="Times New Roman" w:hAnsi="Arial" w:cs="Arial"/>
          <w:color w:val="333333"/>
          <w:kern w:val="0"/>
          <w:sz w:val="26"/>
          <w:szCs w:val="26"/>
          <w:lang w:eastAsia="es-UY"/>
          <w14:ligatures w14:val="none"/>
        </w:rPr>
        <w:fldChar w:fldCharType="separate"/>
      </w:r>
      <w:r w:rsidRPr="006342C1">
        <w:rPr>
          <w:rFonts w:ascii="Arial" w:eastAsia="Times New Roman" w:hAnsi="Arial" w:cs="Arial"/>
          <w:color w:val="FC6B01"/>
          <w:kern w:val="0"/>
          <w:sz w:val="26"/>
          <w:szCs w:val="26"/>
          <w:u w:val="single"/>
          <w:lang w:eastAsia="es-UY"/>
          <w14:ligatures w14:val="none"/>
        </w:rPr>
        <w:t>Humanae</w:t>
      </w:r>
      <w:proofErr w:type="spellEnd"/>
      <w:r w:rsidRPr="006342C1">
        <w:rPr>
          <w:rFonts w:ascii="Arial" w:eastAsia="Times New Roman" w:hAnsi="Arial" w:cs="Arial"/>
          <w:color w:val="FC6B01"/>
          <w:kern w:val="0"/>
          <w:sz w:val="26"/>
          <w:szCs w:val="26"/>
          <w:u w:val="single"/>
          <w:lang w:eastAsia="es-UY"/>
          <w14:ligatures w14:val="none"/>
        </w:rPr>
        <w:t xml:space="preserve"> Vitae</w:t>
      </w:r>
      <w:r w:rsidRPr="006342C1">
        <w:rPr>
          <w:rFonts w:ascii="Arial" w:eastAsia="Times New Roman" w:hAnsi="Arial" w:cs="Arial"/>
          <w:color w:val="333333"/>
          <w:kern w:val="0"/>
          <w:sz w:val="26"/>
          <w:szCs w:val="26"/>
          <w:lang w:eastAsia="es-UY"/>
          <w14:ligatures w14:val="none"/>
        </w:rPr>
        <w:fldChar w:fldCharType="end"/>
      </w:r>
      <w:r w:rsidRPr="006342C1">
        <w:rPr>
          <w:rFonts w:ascii="Arial" w:eastAsia="Times New Roman" w:hAnsi="Arial" w:cs="Arial"/>
          <w:color w:val="333333"/>
          <w:kern w:val="0"/>
          <w:sz w:val="26"/>
          <w:szCs w:val="26"/>
          <w:lang w:eastAsia="es-UY"/>
          <w14:ligatures w14:val="none"/>
        </w:rPr>
        <w:t>  (1968) —que provocó fuertes reacciones en sectores de la sociedad y de la Iglesia, incluso entre muchos jesuitas— el entonces </w:t>
      </w:r>
      <w:r w:rsidRPr="006342C1">
        <w:rPr>
          <w:rFonts w:ascii="Arial" w:eastAsia="Times New Roman" w:hAnsi="Arial" w:cs="Arial"/>
          <w:b/>
          <w:bCs/>
          <w:color w:val="333333"/>
          <w:kern w:val="0"/>
          <w:sz w:val="26"/>
          <w:szCs w:val="26"/>
          <w:lang w:eastAsia="es-UY"/>
          <w14:ligatures w14:val="none"/>
        </w:rPr>
        <w:t>Superior General de la Compañía de Jesús</w:t>
      </w:r>
      <w:r w:rsidRPr="006342C1">
        <w:rPr>
          <w:rFonts w:ascii="Arial" w:eastAsia="Times New Roman" w:hAnsi="Arial" w:cs="Arial"/>
          <w:color w:val="333333"/>
          <w:kern w:val="0"/>
          <w:sz w:val="26"/>
          <w:szCs w:val="26"/>
          <w:lang w:eastAsia="es-UY"/>
          <w14:ligatures w14:val="none"/>
        </w:rPr>
        <w:t> enfatizó que «con respecto al sucesor de Pedro, la única respuesta para nosotros es una actitud de obediencia, que sea a la vez amorosa, firme, abierta y verdaderamente creativa». Sin embargo, no dejó de considerar:</w:t>
      </w:r>
    </w:p>
    <w:p w14:paraId="50A3624E"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i/>
          <w:iCs/>
          <w:color w:val="333333"/>
          <w:kern w:val="0"/>
          <w:sz w:val="26"/>
          <w:szCs w:val="26"/>
          <w:lang w:eastAsia="es-UY"/>
          <w14:ligatures w14:val="none"/>
        </w:rPr>
        <w:t xml:space="preserve">«Obedecer no significa dejar de pensar, ni repetir la encíclica palabra por palabra de manera servil. Al contrario, nos compromete a cada uno de nosotros a estudiarla con la mayor profundidad posible y a corregir nuestra enseñanza, si fuera necesario. El servicio que los jesuitas </w:t>
      </w:r>
      <w:r w:rsidRPr="006342C1">
        <w:rPr>
          <w:rFonts w:ascii="Arial" w:eastAsia="Times New Roman" w:hAnsi="Arial" w:cs="Arial"/>
          <w:i/>
          <w:iCs/>
          <w:color w:val="333333"/>
          <w:kern w:val="0"/>
          <w:sz w:val="26"/>
          <w:szCs w:val="26"/>
          <w:lang w:eastAsia="es-UY"/>
          <w14:ligatures w14:val="none"/>
        </w:rPr>
        <w:lastRenderedPageBreak/>
        <w:t>debemos al Santo Padre y a la Iglesia es, al mismo tiempo, el servicio que debemos a la humanidad misma»</w:t>
      </w:r>
      <w:r w:rsidRPr="006342C1">
        <w:rPr>
          <w:rFonts w:ascii="Arial" w:eastAsia="Times New Roman" w:hAnsi="Arial" w:cs="Arial"/>
          <w:color w:val="333333"/>
          <w:kern w:val="0"/>
          <w:sz w:val="26"/>
          <w:szCs w:val="26"/>
          <w:lang w:eastAsia="es-UY"/>
          <w14:ligatures w14:val="none"/>
        </w:rPr>
        <w:t> (Grogan, 2022, p. 92).</w:t>
      </w:r>
    </w:p>
    <w:p w14:paraId="26FF32B7"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Comprendió que «sentir la comunión con la Iglesia» a menudo implicaba suficiente amor y valentía como para resistir la cobarde comodidad de simplemente decir «amén». De igual modo, cuando se le preguntó qué haría si la </w:t>
      </w:r>
      <w:r w:rsidRPr="006342C1">
        <w:rPr>
          <w:rFonts w:ascii="Arial" w:eastAsia="Times New Roman" w:hAnsi="Arial" w:cs="Arial"/>
          <w:b/>
          <w:bCs/>
          <w:color w:val="333333"/>
          <w:kern w:val="0"/>
          <w:sz w:val="26"/>
          <w:szCs w:val="26"/>
          <w:lang w:eastAsia="es-UY"/>
          <w14:ligatures w14:val="none"/>
        </w:rPr>
        <w:t>Compañía de Jesús se disolviera, San Ignacio</w:t>
      </w:r>
      <w:r w:rsidRPr="006342C1">
        <w:rPr>
          <w:rFonts w:ascii="Arial" w:eastAsia="Times New Roman" w:hAnsi="Arial" w:cs="Arial"/>
          <w:color w:val="333333"/>
          <w:kern w:val="0"/>
          <w:sz w:val="26"/>
          <w:szCs w:val="26"/>
          <w:lang w:eastAsia="es-UY"/>
          <w14:ligatures w14:val="none"/>
        </w:rPr>
        <w:t> respondió que quince minutos de oración ante el Señor bastarían para restaurar la paz. Una libertad desconcertante que no confundía los medios con los fines. Después de todo, el único absoluto es el Dios del Amor.</w:t>
      </w:r>
    </w:p>
    <w:p w14:paraId="27494AEF"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En los últimos años, el declive, junto con el envejecimiento de los jesuitas y de muchas congregaciones femeninas de </w:t>
      </w:r>
      <w:r w:rsidRPr="006342C1">
        <w:rPr>
          <w:rFonts w:ascii="Arial" w:eastAsia="Times New Roman" w:hAnsi="Arial" w:cs="Arial"/>
          <w:b/>
          <w:bCs/>
          <w:color w:val="333333"/>
          <w:kern w:val="0"/>
          <w:sz w:val="26"/>
          <w:szCs w:val="26"/>
          <w:lang w:eastAsia="es-UY"/>
          <w14:ligatures w14:val="none"/>
        </w:rPr>
        <w:t>espiritualidad ignaciana</w:t>
      </w:r>
      <w:r w:rsidRPr="006342C1">
        <w:rPr>
          <w:rFonts w:ascii="Arial" w:eastAsia="Times New Roman" w:hAnsi="Arial" w:cs="Arial"/>
          <w:color w:val="333333"/>
          <w:kern w:val="0"/>
          <w:sz w:val="26"/>
          <w:szCs w:val="26"/>
          <w:lang w:eastAsia="es-UY"/>
          <w14:ligatures w14:val="none"/>
        </w:rPr>
        <w:t> , ha generado preocupación. Sin embargo, como bien señaló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 «no es el mundo nuevo lo que me asusta».</w:t>
      </w:r>
    </w:p>
    <w:p w14:paraId="41CC6BFF"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i/>
          <w:iCs/>
          <w:color w:val="333333"/>
          <w:kern w:val="0"/>
          <w:sz w:val="26"/>
          <w:szCs w:val="26"/>
          <w:lang w:eastAsia="es-UY"/>
          <w14:ligatures w14:val="none"/>
        </w:rPr>
        <w:t>«Lo que más me preocupa es que los jesuitas tenemos poco o nada que ofrecer allí, poco o nada que decir o hacer que justifique nuestra existencia como jesuitas. Temo que repitamos las respuestas de ayer para afrontar los problemas de mañana»</w:t>
      </w:r>
      <w:r w:rsidRPr="006342C1">
        <w:rPr>
          <w:rFonts w:ascii="Arial" w:eastAsia="Times New Roman" w:hAnsi="Arial" w:cs="Arial"/>
          <w:color w:val="333333"/>
          <w:kern w:val="0"/>
          <w:sz w:val="26"/>
          <w:szCs w:val="26"/>
          <w:lang w:eastAsia="es-UY"/>
          <w14:ligatures w14:val="none"/>
        </w:rPr>
        <w:t> (Grogan, 2022, p. 74).</w:t>
      </w:r>
    </w:p>
    <w:p w14:paraId="5A57DFD0"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El jesuita vasco comprendió que ser fiel a </w:t>
      </w:r>
      <w:r w:rsidRPr="006342C1">
        <w:rPr>
          <w:rFonts w:ascii="Arial" w:eastAsia="Times New Roman" w:hAnsi="Arial" w:cs="Arial"/>
          <w:b/>
          <w:bCs/>
          <w:color w:val="333333"/>
          <w:kern w:val="0"/>
          <w:sz w:val="26"/>
          <w:szCs w:val="26"/>
          <w:lang w:eastAsia="es-UY"/>
          <w14:ligatures w14:val="none"/>
        </w:rPr>
        <w:t>las intuiciones de Ignacio</w:t>
      </w:r>
      <w:r w:rsidRPr="006342C1">
        <w:rPr>
          <w:rFonts w:ascii="Arial" w:eastAsia="Times New Roman" w:hAnsi="Arial" w:cs="Arial"/>
          <w:color w:val="333333"/>
          <w:kern w:val="0"/>
          <w:sz w:val="26"/>
          <w:szCs w:val="26"/>
          <w:lang w:eastAsia="es-UY"/>
          <w14:ligatures w14:val="none"/>
        </w:rPr>
        <w:t> exigía dejar de repetir respuestas viejas y obsoletas. Para ello, era necesario reinventar la misión y estar abierto a discernir nuevos llamados del Dios siempre nuevo. Llamados que, como de hecho sucedió, conllevarían riesgos y oposición. Es necesario romper con un lenguaje estéril y hermético, centrado únicamente en el propio grupo. De lo contrario, «nadie nos escuchará, porque nadie entenderá lo que intentamos decir» (Grogan, 2022, p. 74). Por lo tanto, ¿seguimos insistiendo en las respuestas —quizás ya— del pasado, o la libertad de Ignacio, encarnada en Arrupe, tiene cabida para el desafío?</w:t>
      </w:r>
    </w:p>
    <w:p w14:paraId="78322805"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Para </w:t>
      </w:r>
      <w:hyperlink r:id="rId13" w:tgtFrame="_blank" w:history="1">
        <w:r w:rsidRPr="006342C1">
          <w:rPr>
            <w:rFonts w:ascii="Arial" w:eastAsia="Times New Roman" w:hAnsi="Arial" w:cs="Arial"/>
            <w:color w:val="FC6B01"/>
            <w:kern w:val="0"/>
            <w:sz w:val="26"/>
            <w:szCs w:val="26"/>
            <w:u w:val="single"/>
            <w:lang w:eastAsia="es-UY"/>
            <w14:ligatures w14:val="none"/>
          </w:rPr>
          <w:t>Bernard Lonergan, SJ,</w:t>
        </w:r>
      </w:hyperlink>
      <w:r w:rsidRPr="006342C1">
        <w:rPr>
          <w:rFonts w:ascii="Arial" w:eastAsia="Times New Roman" w:hAnsi="Arial" w:cs="Arial"/>
          <w:color w:val="333333"/>
          <w:kern w:val="0"/>
          <w:sz w:val="26"/>
          <w:szCs w:val="26"/>
          <w:lang w:eastAsia="es-UY"/>
          <w14:ligatures w14:val="none"/>
        </w:rPr>
        <w:t> la Iglesia tiene «la desagradable posición de llegar siempre algo apurada y algo tarde» (Grogan, 2022, p. 86). Y reconocer las deficiencias, que también afectan a cada una como Iglesia viva, no disminuye en absoluto el entusiasmo de la vocación inicial. Una actitud de permanente autodefensa y frágil inseguridad ante la crítica no significa mayor dedicación ni devoción a la misión de Cristo.</w:t>
      </w:r>
    </w:p>
    <w:p w14:paraId="37363284" w14:textId="77777777" w:rsidR="006342C1" w:rsidRPr="006342C1" w:rsidRDefault="006342C1" w:rsidP="006342C1">
      <w:pPr>
        <w:spacing w:after="0" w:line="240" w:lineRule="auto"/>
        <w:rPr>
          <w:rFonts w:ascii="Georgia" w:eastAsia="Times New Roman" w:hAnsi="Georgia" w:cs="Arial"/>
          <w:b/>
          <w:bCs/>
          <w:i/>
          <w:iCs/>
          <w:color w:val="FC6B01"/>
          <w:kern w:val="0"/>
          <w:sz w:val="27"/>
          <w:szCs w:val="27"/>
          <w:lang w:eastAsia="es-UY"/>
          <w14:ligatures w14:val="none"/>
        </w:rPr>
      </w:pPr>
      <w:r w:rsidRPr="006342C1">
        <w:rPr>
          <w:rFonts w:ascii="Georgia" w:eastAsia="Times New Roman" w:hAnsi="Georgia" w:cs="Arial"/>
          <w:b/>
          <w:bCs/>
          <w:i/>
          <w:iCs/>
          <w:color w:val="FC6B01"/>
          <w:kern w:val="0"/>
          <w:sz w:val="27"/>
          <w:szCs w:val="27"/>
          <w:lang w:eastAsia="es-UY"/>
          <w14:ligatures w14:val="none"/>
        </w:rPr>
        <w:t>Arrupe nunca rehuyó la crítica ni la autocrítica con la profundidad necesaria para afrontar un mundo que se conforma con lo superficial y lo inmediato. – Gabriel Vilardi</w:t>
      </w:r>
    </w:p>
    <w:p w14:paraId="353CBE9B" w14:textId="77777777" w:rsidR="006342C1" w:rsidRPr="006342C1" w:rsidRDefault="006342C1" w:rsidP="006342C1">
      <w:pPr>
        <w:spacing w:after="0" w:line="240" w:lineRule="auto"/>
        <w:jc w:val="center"/>
        <w:rPr>
          <w:rFonts w:ascii="Arial" w:eastAsia="Times New Roman" w:hAnsi="Arial" w:cs="Arial"/>
          <w:b/>
          <w:bCs/>
          <w:i/>
          <w:iCs/>
          <w:color w:val="FC6B01"/>
          <w:kern w:val="0"/>
          <w:sz w:val="27"/>
          <w:szCs w:val="27"/>
          <w:lang w:eastAsia="es-UY"/>
          <w14:ligatures w14:val="none"/>
        </w:rPr>
      </w:pPr>
      <w:hyperlink r:id="rId14" w:history="1">
        <w:r w:rsidRPr="006342C1">
          <w:rPr>
            <w:rFonts w:ascii="Arial" w:eastAsia="Times New Roman" w:hAnsi="Arial" w:cs="Arial"/>
            <w:b/>
            <w:bCs/>
            <w:i/>
            <w:iCs/>
            <w:color w:val="FFFFFF"/>
            <w:kern w:val="0"/>
            <w:sz w:val="18"/>
            <w:szCs w:val="18"/>
            <w:shd w:val="clear" w:color="auto" w:fill="FC6B01"/>
            <w:lang w:eastAsia="es-UY"/>
            <w14:ligatures w14:val="none"/>
          </w:rPr>
          <w:t> Piar</w:t>
        </w:r>
      </w:hyperlink>
    </w:p>
    <w:p w14:paraId="7669132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Para </w:t>
      </w:r>
      <w:r w:rsidRPr="006342C1">
        <w:rPr>
          <w:rFonts w:ascii="Arial" w:eastAsia="Times New Roman" w:hAnsi="Arial" w:cs="Arial"/>
          <w:b/>
          <w:bCs/>
          <w:color w:val="333333"/>
          <w:kern w:val="0"/>
          <w:sz w:val="26"/>
          <w:szCs w:val="26"/>
          <w:lang w:eastAsia="es-UY"/>
          <w14:ligatures w14:val="none"/>
        </w:rPr>
        <w:t>Ignacio</w:t>
      </w:r>
      <w:r w:rsidRPr="006342C1">
        <w:rPr>
          <w:rFonts w:ascii="Arial" w:eastAsia="Times New Roman" w:hAnsi="Arial" w:cs="Arial"/>
          <w:color w:val="333333"/>
          <w:kern w:val="0"/>
          <w:sz w:val="26"/>
          <w:szCs w:val="26"/>
          <w:lang w:eastAsia="es-UY"/>
          <w14:ligatures w14:val="none"/>
        </w:rPr>
        <w:t> , la capacidad de autoevaluarse y tomar conciencia de las inconsistencias y resistencias es fundamental para su espiritualidad. Esto se observa, por ejemplo, en la revisión de la oración y el examen de conciencia diario. Mirarse a uno mismo sin falsos engaños ni romanticismos empalagosos es liberador, aunque puede ser un proceso largo y doloroso. La profundidad </w:t>
      </w:r>
      <w:r w:rsidRPr="006342C1">
        <w:rPr>
          <w:rFonts w:ascii="Arial" w:eastAsia="Times New Roman" w:hAnsi="Arial" w:cs="Arial"/>
          <w:b/>
          <w:bCs/>
          <w:color w:val="333333"/>
          <w:kern w:val="0"/>
          <w:sz w:val="26"/>
          <w:szCs w:val="26"/>
          <w:lang w:eastAsia="es-UY"/>
          <w14:ligatures w14:val="none"/>
        </w:rPr>
        <w:t>intelectual</w:t>
      </w:r>
      <w:r w:rsidRPr="006342C1">
        <w:rPr>
          <w:rFonts w:ascii="Arial" w:eastAsia="Times New Roman" w:hAnsi="Arial" w:cs="Arial"/>
          <w:color w:val="333333"/>
          <w:kern w:val="0"/>
          <w:sz w:val="26"/>
          <w:szCs w:val="26"/>
          <w:lang w:eastAsia="es-UY"/>
          <w14:ligatures w14:val="none"/>
        </w:rPr>
        <w:t> y espiritual está ligada a la pobreza: «la experiencia de la inseguridad humana nos lleva a buscar refugio en la seguridad infalible de Dios» (Burke, 2004, p. 85).</w:t>
      </w:r>
    </w:p>
    <w:p w14:paraId="3811A181"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b/>
          <w:bCs/>
          <w:color w:val="333333"/>
          <w:kern w:val="0"/>
          <w:sz w:val="26"/>
          <w:szCs w:val="26"/>
          <w:lang w:eastAsia="es-UY"/>
          <w14:ligatures w14:val="none"/>
        </w:rPr>
        <w:lastRenderedPageBreak/>
        <w:t>Arrupe</w:t>
      </w:r>
      <w:r w:rsidRPr="006342C1">
        <w:rPr>
          <w:rFonts w:ascii="Arial" w:eastAsia="Times New Roman" w:hAnsi="Arial" w:cs="Arial"/>
          <w:color w:val="333333"/>
          <w:kern w:val="0"/>
          <w:sz w:val="26"/>
          <w:szCs w:val="26"/>
          <w:lang w:eastAsia="es-UY"/>
          <w14:ligatures w14:val="none"/>
        </w:rPr>
        <w:t> nunca rehuyó la </w:t>
      </w:r>
      <w:r w:rsidRPr="006342C1">
        <w:rPr>
          <w:rFonts w:ascii="Arial" w:eastAsia="Times New Roman" w:hAnsi="Arial" w:cs="Arial"/>
          <w:b/>
          <w:bCs/>
          <w:color w:val="333333"/>
          <w:kern w:val="0"/>
          <w:sz w:val="26"/>
          <w:szCs w:val="26"/>
          <w:lang w:eastAsia="es-UY"/>
          <w14:ligatures w14:val="none"/>
        </w:rPr>
        <w:t>crítica</w:t>
      </w:r>
      <w:r w:rsidRPr="006342C1">
        <w:rPr>
          <w:rFonts w:ascii="Arial" w:eastAsia="Times New Roman" w:hAnsi="Arial" w:cs="Arial"/>
          <w:color w:val="333333"/>
          <w:kern w:val="0"/>
          <w:sz w:val="26"/>
          <w:szCs w:val="26"/>
          <w:lang w:eastAsia="es-UY"/>
          <w14:ligatures w14:val="none"/>
        </w:rPr>
        <w:t> ni </w:t>
      </w:r>
      <w:r w:rsidRPr="006342C1">
        <w:rPr>
          <w:rFonts w:ascii="Arial" w:eastAsia="Times New Roman" w:hAnsi="Arial" w:cs="Arial"/>
          <w:b/>
          <w:bCs/>
          <w:color w:val="333333"/>
          <w:kern w:val="0"/>
          <w:sz w:val="26"/>
          <w:szCs w:val="26"/>
          <w:lang w:eastAsia="es-UY"/>
          <w14:ligatures w14:val="none"/>
        </w:rPr>
        <w:t>la autocrítica</w:t>
      </w:r>
      <w:r w:rsidRPr="006342C1">
        <w:rPr>
          <w:rFonts w:ascii="Arial" w:eastAsia="Times New Roman" w:hAnsi="Arial" w:cs="Arial"/>
          <w:color w:val="333333"/>
          <w:kern w:val="0"/>
          <w:sz w:val="26"/>
          <w:szCs w:val="26"/>
          <w:lang w:eastAsia="es-UY"/>
          <w14:ligatures w14:val="none"/>
        </w:rPr>
        <w:t> con la </w:t>
      </w:r>
      <w:r w:rsidRPr="006342C1">
        <w:rPr>
          <w:rFonts w:ascii="Arial" w:eastAsia="Times New Roman" w:hAnsi="Arial" w:cs="Arial"/>
          <w:b/>
          <w:bCs/>
          <w:color w:val="333333"/>
          <w:kern w:val="0"/>
          <w:sz w:val="26"/>
          <w:szCs w:val="26"/>
          <w:lang w:eastAsia="es-UY"/>
          <w14:ligatures w14:val="none"/>
        </w:rPr>
        <w:t>profundidad</w:t>
      </w:r>
      <w:r w:rsidRPr="006342C1">
        <w:rPr>
          <w:rFonts w:ascii="Arial" w:eastAsia="Times New Roman" w:hAnsi="Arial" w:cs="Arial"/>
          <w:color w:val="333333"/>
          <w:kern w:val="0"/>
          <w:sz w:val="26"/>
          <w:szCs w:val="26"/>
          <w:lang w:eastAsia="es-UY"/>
          <w14:ligatures w14:val="none"/>
        </w:rPr>
        <w:t> necesaria para confrontar un mundo satisfecho con lo superficial e inmediato. Cuando la </w:t>
      </w:r>
      <w:r w:rsidRPr="006342C1">
        <w:rPr>
          <w:rFonts w:ascii="Arial" w:eastAsia="Times New Roman" w:hAnsi="Arial" w:cs="Arial"/>
          <w:b/>
          <w:bCs/>
          <w:color w:val="333333"/>
          <w:kern w:val="0"/>
          <w:sz w:val="26"/>
          <w:szCs w:val="26"/>
          <w:lang w:eastAsia="es-UY"/>
          <w14:ligatures w14:val="none"/>
        </w:rPr>
        <w:t>Compañía de Jesús en Estados Unidos</w:t>
      </w:r>
      <w:r w:rsidRPr="006342C1">
        <w:rPr>
          <w:rFonts w:ascii="Arial" w:eastAsia="Times New Roman" w:hAnsi="Arial" w:cs="Arial"/>
          <w:color w:val="333333"/>
          <w:kern w:val="0"/>
          <w:sz w:val="26"/>
          <w:szCs w:val="26"/>
          <w:lang w:eastAsia="es-UY"/>
          <w14:ligatures w14:val="none"/>
        </w:rPr>
        <w:t> no pareció seguir el ritmo del movimiento por los derechos civiles con el celo esperado, escribió a sus compañeros con absoluta claridad:</w:t>
      </w:r>
    </w:p>
    <w:p w14:paraId="176DAAF5"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i/>
          <w:iCs/>
          <w:color w:val="333333"/>
          <w:kern w:val="0"/>
          <w:sz w:val="26"/>
          <w:szCs w:val="26"/>
          <w:lang w:eastAsia="es-UY"/>
          <w14:ligatures w14:val="none"/>
        </w:rPr>
        <w:t xml:space="preserve">Sin embargo, nuestro servicio a la comunidad afroamericana ha sido muy inferior al que debería haber sido. En efecto, en los últimos años ha habido grandes pioneros como los padres John </w:t>
      </w:r>
      <w:proofErr w:type="spellStart"/>
      <w:r w:rsidRPr="006342C1">
        <w:rPr>
          <w:rFonts w:ascii="Arial" w:eastAsia="Times New Roman" w:hAnsi="Arial" w:cs="Arial"/>
          <w:i/>
          <w:iCs/>
          <w:color w:val="333333"/>
          <w:kern w:val="0"/>
          <w:sz w:val="26"/>
          <w:szCs w:val="26"/>
          <w:lang w:eastAsia="es-UY"/>
          <w14:ligatures w14:val="none"/>
        </w:rPr>
        <w:t>LaFarge</w:t>
      </w:r>
      <w:proofErr w:type="spellEnd"/>
      <w:r w:rsidRPr="006342C1">
        <w:rPr>
          <w:rFonts w:ascii="Arial" w:eastAsia="Times New Roman" w:hAnsi="Arial" w:cs="Arial"/>
          <w:i/>
          <w:iCs/>
          <w:color w:val="333333"/>
          <w:kern w:val="0"/>
          <w:sz w:val="26"/>
          <w:szCs w:val="26"/>
          <w:lang w:eastAsia="es-UY"/>
          <w14:ligatures w14:val="none"/>
        </w:rPr>
        <w:t xml:space="preserve"> y John Marko, y otros que les siguieron. Estos jesuitas estadounidenses, a pesar de los malentendidos e incluso la oposición, a veces dentro de la propia Compañía, lograron hazañas heroicas en su labor con la población negra. Pero, lamentablemente, nuestro apostolado entre la población negra en Estados Unidos ha dependido principalmente de la iniciativa individual y muy poco del esfuerzo colectivo de la Compañía. [...] Pero en las décadas siguientes, [...] la Compañía de Jesús tendió a identificarse cada vez más con el segmento de la población blanca de clase media”</w:t>
      </w:r>
      <w:r w:rsidRPr="006342C1">
        <w:rPr>
          <w:rFonts w:ascii="Arial" w:eastAsia="Times New Roman" w:hAnsi="Arial" w:cs="Arial"/>
          <w:color w:val="333333"/>
          <w:kern w:val="0"/>
          <w:sz w:val="26"/>
          <w:szCs w:val="26"/>
          <w:lang w:eastAsia="es-UY"/>
          <w14:ligatures w14:val="none"/>
        </w:rPr>
        <w:t> (Burke, 2004, p. 157).</w:t>
      </w:r>
    </w:p>
    <w:p w14:paraId="65442B5B"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Ayudar a nuestros seres queridos a reflexionar y afrontar su propia apatía y desorden emocional no es tarea fácil, ni mucho menos placentera. Esto exige pensamiento crítico, claridad y valentía para observar con atención, buscando siempre el «bien universal», como pide </w:t>
      </w:r>
      <w:r w:rsidRPr="006342C1">
        <w:rPr>
          <w:rFonts w:ascii="Arial" w:eastAsia="Times New Roman" w:hAnsi="Arial" w:cs="Arial"/>
          <w:b/>
          <w:bCs/>
          <w:color w:val="333333"/>
          <w:kern w:val="0"/>
          <w:sz w:val="26"/>
          <w:szCs w:val="26"/>
          <w:lang w:eastAsia="es-UY"/>
          <w14:ligatures w14:val="none"/>
        </w:rPr>
        <w:t>San Ignacio</w:t>
      </w:r>
      <w:r w:rsidRPr="006342C1">
        <w:rPr>
          <w:rFonts w:ascii="Arial" w:eastAsia="Times New Roman" w:hAnsi="Arial" w:cs="Arial"/>
          <w:color w:val="333333"/>
          <w:kern w:val="0"/>
          <w:sz w:val="26"/>
          <w:szCs w:val="26"/>
          <w:lang w:eastAsia="es-UY"/>
          <w14:ligatures w14:val="none"/>
        </w:rPr>
        <w:t> en las Constituciones. En palabras de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 «para conocer verdaderamente la realidad que encontramos o en la que vivimos, necesitamos más que una mirada superficial en un encuentro casual o puramente formal, o una sola experiencia de esa realidad» (Burke, 2004, p. 86).</w:t>
      </w:r>
    </w:p>
    <w:p w14:paraId="03401E4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La larga </w:t>
      </w:r>
      <w:r w:rsidRPr="006342C1">
        <w:rPr>
          <w:rFonts w:ascii="Arial" w:eastAsia="Times New Roman" w:hAnsi="Arial" w:cs="Arial"/>
          <w:b/>
          <w:bCs/>
          <w:color w:val="333333"/>
          <w:kern w:val="0"/>
          <w:sz w:val="26"/>
          <w:szCs w:val="26"/>
          <w:lang w:eastAsia="es-UY"/>
          <w14:ligatures w14:val="none"/>
        </w:rPr>
        <w:t>formación de los jesuitas</w:t>
      </w:r>
      <w:r w:rsidRPr="006342C1">
        <w:rPr>
          <w:rFonts w:ascii="Arial" w:eastAsia="Times New Roman" w:hAnsi="Arial" w:cs="Arial"/>
          <w:color w:val="333333"/>
          <w:kern w:val="0"/>
          <w:sz w:val="26"/>
          <w:szCs w:val="26"/>
          <w:lang w:eastAsia="es-UY"/>
          <w14:ligatures w14:val="none"/>
        </w:rPr>
        <w:t> , así como los votos que profesan, apuntan a un </w:t>
      </w:r>
      <w:r w:rsidRPr="006342C1">
        <w:rPr>
          <w:rFonts w:ascii="Arial" w:eastAsia="Times New Roman" w:hAnsi="Arial" w:cs="Arial"/>
          <w:b/>
          <w:bCs/>
          <w:color w:val="333333"/>
          <w:kern w:val="0"/>
          <w:sz w:val="26"/>
          <w:szCs w:val="26"/>
          <w:lang w:eastAsia="es-UY"/>
          <w14:ligatures w14:val="none"/>
        </w:rPr>
        <w:t>carácter apostólico</w:t>
      </w:r>
      <w:r w:rsidRPr="006342C1">
        <w:rPr>
          <w:rFonts w:ascii="Arial" w:eastAsia="Times New Roman" w:hAnsi="Arial" w:cs="Arial"/>
          <w:color w:val="333333"/>
          <w:kern w:val="0"/>
          <w:sz w:val="26"/>
          <w:szCs w:val="26"/>
          <w:lang w:eastAsia="es-UY"/>
          <w14:ligatures w14:val="none"/>
        </w:rPr>
        <w:t> . Para el </w:t>
      </w:r>
      <w:r w:rsidRPr="006342C1">
        <w:rPr>
          <w:rFonts w:ascii="Arial" w:eastAsia="Times New Roman" w:hAnsi="Arial" w:cs="Arial"/>
          <w:b/>
          <w:bCs/>
          <w:color w:val="333333"/>
          <w:kern w:val="0"/>
          <w:sz w:val="26"/>
          <w:szCs w:val="26"/>
          <w:lang w:eastAsia="es-UY"/>
          <w14:ligatures w14:val="none"/>
        </w:rPr>
        <w:t>fundador de la Compañía de Jesús</w:t>
      </w:r>
      <w:r w:rsidRPr="006342C1">
        <w:rPr>
          <w:rFonts w:ascii="Arial" w:eastAsia="Times New Roman" w:hAnsi="Arial" w:cs="Arial"/>
          <w:color w:val="333333"/>
          <w:kern w:val="0"/>
          <w:sz w:val="26"/>
          <w:szCs w:val="26"/>
          <w:lang w:eastAsia="es-UY"/>
          <w14:ligatures w14:val="none"/>
        </w:rPr>
        <w:t> , «ser contemplativo en la acción» implica inherentemente estar disponible para ir donde sea necesario. Esto es tan cierto que los jesuitas profesos hacen un cuarto voto al Papa respecto a su misión, comprometiéndose a aceptar cualquier lugar y apostolado que se les solicite. Para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 este sentido de disposición se intensificó y consolidó a lo largo de su trayectoria.</w:t>
      </w:r>
    </w:p>
    <w:p w14:paraId="4DD71416"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i/>
          <w:iCs/>
          <w:color w:val="333333"/>
          <w:kern w:val="0"/>
          <w:sz w:val="26"/>
          <w:szCs w:val="26"/>
          <w:lang w:eastAsia="es-UY"/>
          <w14:ligatures w14:val="none"/>
        </w:rPr>
        <w:t>“Cada Misa es una Misa para el mundo y en el mundo. Recuerdo la Misa que celebré en la cima del famoso Monte Fuji, a una altura de más de once mil pies. [...] Una vez que llegamos a la cima, la vista del sol naciente era estupenda. [...] En la cima, tan cerca del cielo, me pareció comprender mejor la misión que Dios me había encomendado. Descendí de allí con renovado entusiasmo. Aquella Eucaristía me hizo sentir la grandeza del Dios eterno y Señor universal. Al mismo tiempo, sentí que era un «colaborador», un participante en la obra de Jesucristo en la gran misión redentora que el Padre le había confiado. Pude repetir con más sinceridad y convicción las palabras de Isaías: «Aquí estoy, envíame» (</w:t>
      </w:r>
      <w:proofErr w:type="spellStart"/>
      <w:r w:rsidRPr="006342C1">
        <w:rPr>
          <w:rFonts w:ascii="Arial" w:eastAsia="Times New Roman" w:hAnsi="Arial" w:cs="Arial"/>
          <w:i/>
          <w:iCs/>
          <w:color w:val="333333"/>
          <w:kern w:val="0"/>
          <w:sz w:val="26"/>
          <w:szCs w:val="26"/>
          <w:lang w:eastAsia="es-UY"/>
          <w14:ligatures w14:val="none"/>
        </w:rPr>
        <w:t>Is</w:t>
      </w:r>
      <w:proofErr w:type="spellEnd"/>
      <w:r w:rsidRPr="006342C1">
        <w:rPr>
          <w:rFonts w:ascii="Arial" w:eastAsia="Times New Roman" w:hAnsi="Arial" w:cs="Arial"/>
          <w:i/>
          <w:iCs/>
          <w:color w:val="333333"/>
          <w:kern w:val="0"/>
          <w:sz w:val="26"/>
          <w:szCs w:val="26"/>
          <w:lang w:eastAsia="es-UY"/>
          <w14:ligatures w14:val="none"/>
        </w:rPr>
        <w:t xml:space="preserve"> 6:8), o las de San Francisco Javier: «¡Aquí estoy! ¡Aquí estoy!»</w:t>
      </w:r>
      <w:r w:rsidRPr="006342C1">
        <w:rPr>
          <w:rFonts w:ascii="Arial" w:eastAsia="Times New Roman" w:hAnsi="Arial" w:cs="Arial"/>
          <w:color w:val="333333"/>
          <w:kern w:val="0"/>
          <w:sz w:val="26"/>
          <w:szCs w:val="26"/>
          <w:lang w:eastAsia="es-UY"/>
          <w14:ligatures w14:val="none"/>
        </w:rPr>
        <w:t> (Burke, 2004, p. 55) </w:t>
      </w:r>
      <w:r w:rsidRPr="006342C1">
        <w:rPr>
          <w:rFonts w:ascii="Arial" w:eastAsia="Times New Roman" w:hAnsi="Arial" w:cs="Arial"/>
          <w:i/>
          <w:iCs/>
          <w:color w:val="333333"/>
          <w:kern w:val="0"/>
          <w:sz w:val="26"/>
          <w:szCs w:val="26"/>
          <w:lang w:eastAsia="es-UY"/>
          <w14:ligatures w14:val="none"/>
        </w:rPr>
        <w:t>.</w:t>
      </w:r>
    </w:p>
    <w:p w14:paraId="4F2A7EF6"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lastRenderedPageBreak/>
        <w:t>Probablemente más difíciles que los veintisiete años en Japón —con la terrible violencia de la bomba atómica sobre Hiroshima— fueron los años como general, que exigieron el mayor compromiso de </w:t>
      </w:r>
      <w:r w:rsidRPr="006342C1">
        <w:rPr>
          <w:rFonts w:ascii="Arial" w:eastAsia="Times New Roman" w:hAnsi="Arial" w:cs="Arial"/>
          <w:b/>
          <w:bCs/>
          <w:color w:val="333333"/>
          <w:kern w:val="0"/>
          <w:sz w:val="26"/>
          <w:szCs w:val="26"/>
          <w:lang w:eastAsia="es-UY"/>
          <w14:ligatures w14:val="none"/>
        </w:rPr>
        <w:t>Arrupe</w:t>
      </w:r>
      <w:r w:rsidRPr="006342C1">
        <w:rPr>
          <w:rFonts w:ascii="Arial" w:eastAsia="Times New Roman" w:hAnsi="Arial" w:cs="Arial"/>
          <w:color w:val="333333"/>
          <w:kern w:val="0"/>
          <w:sz w:val="26"/>
          <w:szCs w:val="26"/>
          <w:lang w:eastAsia="es-UY"/>
          <w14:ligatures w14:val="none"/>
        </w:rPr>
        <w:t> . El reto consistía en no contar con el apoyo de algunos colegas y ser incomprendido por hombres poderosos de la jerarquía eclesiástica. Aun así, el jesuita vasco dirigió la </w:t>
      </w:r>
      <w:r w:rsidRPr="006342C1">
        <w:rPr>
          <w:rFonts w:ascii="Arial" w:eastAsia="Times New Roman" w:hAnsi="Arial" w:cs="Arial"/>
          <w:b/>
          <w:bCs/>
          <w:color w:val="333333"/>
          <w:kern w:val="0"/>
          <w:sz w:val="26"/>
          <w:szCs w:val="26"/>
          <w:lang w:eastAsia="es-UY"/>
          <w14:ligatures w14:val="none"/>
        </w:rPr>
        <w:t>Compañía de Jesús</w:t>
      </w:r>
      <w:r w:rsidRPr="006342C1">
        <w:rPr>
          <w:rFonts w:ascii="Arial" w:eastAsia="Times New Roman" w:hAnsi="Arial" w:cs="Arial"/>
          <w:color w:val="333333"/>
          <w:kern w:val="0"/>
          <w:sz w:val="26"/>
          <w:szCs w:val="26"/>
          <w:lang w:eastAsia="es-UY"/>
          <w14:ligatures w14:val="none"/>
        </w:rPr>
        <w:t> durante dieciocho intensos años.</w:t>
      </w:r>
    </w:p>
    <w:p w14:paraId="2C559496"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Esta </w:t>
      </w:r>
      <w:r w:rsidRPr="006342C1">
        <w:rPr>
          <w:rFonts w:ascii="Arial" w:eastAsia="Times New Roman" w:hAnsi="Arial" w:cs="Arial"/>
          <w:b/>
          <w:bCs/>
          <w:color w:val="333333"/>
          <w:kern w:val="0"/>
          <w:sz w:val="26"/>
          <w:szCs w:val="26"/>
          <w:lang w:eastAsia="es-UY"/>
          <w14:ligatures w14:val="none"/>
        </w:rPr>
        <w:t>disponibilidad misionera</w:t>
      </w:r>
      <w:r w:rsidRPr="006342C1">
        <w:rPr>
          <w:rFonts w:ascii="Arial" w:eastAsia="Times New Roman" w:hAnsi="Arial" w:cs="Arial"/>
          <w:color w:val="333333"/>
          <w:kern w:val="0"/>
          <w:sz w:val="26"/>
          <w:szCs w:val="26"/>
          <w:lang w:eastAsia="es-UY"/>
          <w14:ligatures w14:val="none"/>
        </w:rPr>
        <w:t> , que en esencia implica la entrega de toda una vida, presupone </w:t>
      </w:r>
      <w:r w:rsidRPr="006342C1">
        <w:rPr>
          <w:rFonts w:ascii="Arial" w:eastAsia="Times New Roman" w:hAnsi="Arial" w:cs="Arial"/>
          <w:b/>
          <w:bCs/>
          <w:color w:val="333333"/>
          <w:kern w:val="0"/>
          <w:sz w:val="26"/>
          <w:szCs w:val="26"/>
          <w:lang w:eastAsia="es-UY"/>
          <w14:ligatures w14:val="none"/>
        </w:rPr>
        <w:t>libertad</w:t>
      </w:r>
      <w:r w:rsidRPr="006342C1">
        <w:rPr>
          <w:rFonts w:ascii="Arial" w:eastAsia="Times New Roman" w:hAnsi="Arial" w:cs="Arial"/>
          <w:color w:val="333333"/>
          <w:kern w:val="0"/>
          <w:sz w:val="26"/>
          <w:szCs w:val="26"/>
          <w:lang w:eastAsia="es-UY"/>
          <w14:ligatures w14:val="none"/>
        </w:rPr>
        <w:t> y </w:t>
      </w:r>
      <w:r w:rsidRPr="006342C1">
        <w:rPr>
          <w:rFonts w:ascii="Arial" w:eastAsia="Times New Roman" w:hAnsi="Arial" w:cs="Arial"/>
          <w:b/>
          <w:bCs/>
          <w:color w:val="333333"/>
          <w:kern w:val="0"/>
          <w:sz w:val="26"/>
          <w:szCs w:val="26"/>
          <w:lang w:eastAsia="es-UY"/>
          <w14:ligatures w14:val="none"/>
        </w:rPr>
        <w:t>profundidad</w:t>
      </w:r>
      <w:r w:rsidRPr="006342C1">
        <w:rPr>
          <w:rFonts w:ascii="Arial" w:eastAsia="Times New Roman" w:hAnsi="Arial" w:cs="Arial"/>
          <w:color w:val="333333"/>
          <w:kern w:val="0"/>
          <w:sz w:val="26"/>
          <w:szCs w:val="26"/>
          <w:lang w:eastAsia="es-UY"/>
          <w14:ligatures w14:val="none"/>
        </w:rPr>
        <w:t> . En la etapa final de sus días, ya enfermo y teniendo que afrontar una intervención en su amada </w:t>
      </w:r>
      <w:r w:rsidRPr="006342C1">
        <w:rPr>
          <w:rFonts w:ascii="Arial" w:eastAsia="Times New Roman" w:hAnsi="Arial" w:cs="Arial"/>
          <w:b/>
          <w:bCs/>
          <w:color w:val="333333"/>
          <w:kern w:val="0"/>
          <w:sz w:val="26"/>
          <w:szCs w:val="26"/>
          <w:lang w:eastAsia="es-UY"/>
          <w14:ligatures w14:val="none"/>
        </w:rPr>
        <w:t>Compañía</w:t>
      </w:r>
      <w:r w:rsidRPr="006342C1">
        <w:rPr>
          <w:rFonts w:ascii="Arial" w:eastAsia="Times New Roman" w:hAnsi="Arial" w:cs="Arial"/>
          <w:color w:val="333333"/>
          <w:kern w:val="0"/>
          <w:sz w:val="26"/>
          <w:szCs w:val="26"/>
          <w:lang w:eastAsia="es-UY"/>
          <w14:ligatures w14:val="none"/>
        </w:rPr>
        <w:t> , no dejó de reconocer: «Ahora más que nunca, me encuentro en manos de Dios» (Grogan, 2022, p. 215).</w:t>
      </w:r>
    </w:p>
    <w:p w14:paraId="6A320393" w14:textId="77777777" w:rsidR="006342C1" w:rsidRPr="006342C1" w:rsidRDefault="006342C1" w:rsidP="006342C1">
      <w:pPr>
        <w:spacing w:after="0" w:line="240" w:lineRule="auto"/>
        <w:rPr>
          <w:rFonts w:ascii="Georgia" w:eastAsia="Times New Roman" w:hAnsi="Georgia" w:cs="Arial"/>
          <w:b/>
          <w:bCs/>
          <w:i/>
          <w:iCs/>
          <w:color w:val="FC6B01"/>
          <w:kern w:val="0"/>
          <w:sz w:val="27"/>
          <w:szCs w:val="27"/>
          <w:lang w:eastAsia="es-UY"/>
          <w14:ligatures w14:val="none"/>
        </w:rPr>
      </w:pPr>
      <w:r w:rsidRPr="006342C1">
        <w:rPr>
          <w:rFonts w:ascii="Georgia" w:eastAsia="Times New Roman" w:hAnsi="Georgia" w:cs="Arial"/>
          <w:b/>
          <w:bCs/>
          <w:i/>
          <w:iCs/>
          <w:color w:val="FC6B01"/>
          <w:kern w:val="0"/>
          <w:sz w:val="27"/>
          <w:szCs w:val="27"/>
          <w:lang w:eastAsia="es-UY"/>
          <w14:ligatures w14:val="none"/>
        </w:rPr>
        <w:t>Para el fundador de la Compañía de Jesús, “ser contemplativo en la acción” implica inherentemente estar dispuesto a ir donde sea necesario – Gabriel Vilardi</w:t>
      </w:r>
    </w:p>
    <w:p w14:paraId="1BC00A60" w14:textId="77777777" w:rsidR="006342C1" w:rsidRPr="006342C1" w:rsidRDefault="006342C1" w:rsidP="006342C1">
      <w:pPr>
        <w:spacing w:after="0" w:line="240" w:lineRule="auto"/>
        <w:jc w:val="center"/>
        <w:rPr>
          <w:rFonts w:ascii="Arial" w:eastAsia="Times New Roman" w:hAnsi="Arial" w:cs="Arial"/>
          <w:b/>
          <w:bCs/>
          <w:i/>
          <w:iCs/>
          <w:color w:val="FC6B01"/>
          <w:kern w:val="0"/>
          <w:sz w:val="27"/>
          <w:szCs w:val="27"/>
          <w:lang w:eastAsia="es-UY"/>
          <w14:ligatures w14:val="none"/>
        </w:rPr>
      </w:pPr>
      <w:hyperlink r:id="rId15" w:history="1">
        <w:r w:rsidRPr="006342C1">
          <w:rPr>
            <w:rFonts w:ascii="Arial" w:eastAsia="Times New Roman" w:hAnsi="Arial" w:cs="Arial"/>
            <w:b/>
            <w:bCs/>
            <w:i/>
            <w:iCs/>
            <w:color w:val="FFFFFF"/>
            <w:kern w:val="0"/>
            <w:sz w:val="18"/>
            <w:szCs w:val="18"/>
            <w:shd w:val="clear" w:color="auto" w:fill="FC6B01"/>
            <w:lang w:eastAsia="es-UY"/>
            <w14:ligatures w14:val="none"/>
          </w:rPr>
          <w:t> Piar</w:t>
        </w:r>
      </w:hyperlink>
    </w:p>
    <w:p w14:paraId="315AD4E6"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 xml:space="preserve">Tras el vibrante período de la Guerra de </w:t>
      </w:r>
      <w:proofErr w:type="spellStart"/>
      <w:r w:rsidRPr="006342C1">
        <w:rPr>
          <w:rFonts w:ascii="Arial" w:eastAsia="Times New Roman" w:hAnsi="Arial" w:cs="Arial"/>
          <w:color w:val="333333"/>
          <w:kern w:val="0"/>
          <w:sz w:val="26"/>
          <w:szCs w:val="26"/>
          <w:lang w:eastAsia="es-UY"/>
          <w14:ligatures w14:val="none"/>
        </w:rPr>
        <w:t>Arupción</w:t>
      </w:r>
      <w:proofErr w:type="spellEnd"/>
      <w:r w:rsidRPr="006342C1">
        <w:rPr>
          <w:rFonts w:ascii="Arial" w:eastAsia="Times New Roman" w:hAnsi="Arial" w:cs="Arial"/>
          <w:color w:val="333333"/>
          <w:kern w:val="0"/>
          <w:sz w:val="26"/>
          <w:szCs w:val="26"/>
          <w:lang w:eastAsia="es-UY"/>
          <w14:ligatures w14:val="none"/>
        </w:rPr>
        <w:t xml:space="preserve">, el mundo parece más sombrío. El extremismo político, la xenofobia y el fundamentalismo religioso han resurgido con fuerza. Las guerras y los exterminios dejan un rastro de destrucción y muerte, en medio de un silencio cómplice por parte de la comunidad internacional. Los migrantes son perseguidos en Estados Unidos, miles de familias son bombardeadas en </w:t>
      </w:r>
      <w:proofErr w:type="gramStart"/>
      <w:r w:rsidRPr="006342C1">
        <w:rPr>
          <w:rFonts w:ascii="Arial" w:eastAsia="Times New Roman" w:hAnsi="Arial" w:cs="Arial"/>
          <w:color w:val="333333"/>
          <w:kern w:val="0"/>
          <w:sz w:val="26"/>
          <w:szCs w:val="26"/>
          <w:lang w:eastAsia="es-UY"/>
          <w14:ligatures w14:val="none"/>
        </w:rPr>
        <w:t>Líbano</w:t>
      </w:r>
      <w:proofErr w:type="gramEnd"/>
      <w:r w:rsidRPr="006342C1">
        <w:rPr>
          <w:rFonts w:ascii="Arial" w:eastAsia="Times New Roman" w:hAnsi="Arial" w:cs="Arial"/>
          <w:color w:val="333333"/>
          <w:kern w:val="0"/>
          <w:sz w:val="26"/>
          <w:szCs w:val="26"/>
          <w:lang w:eastAsia="es-UY"/>
          <w14:ligatures w14:val="none"/>
        </w:rPr>
        <w:t xml:space="preserve"> y un pueblo entero está siendo asfixiado en un </w:t>
      </w:r>
      <w:hyperlink r:id="rId16" w:tgtFrame="_blank" w:history="1">
        <w:r w:rsidRPr="006342C1">
          <w:rPr>
            <w:rFonts w:ascii="Arial" w:eastAsia="Times New Roman" w:hAnsi="Arial" w:cs="Arial"/>
            <w:color w:val="FC6B01"/>
            <w:kern w:val="0"/>
            <w:sz w:val="26"/>
            <w:szCs w:val="26"/>
            <w:u w:val="single"/>
            <w:lang w:eastAsia="es-UY"/>
            <w14:ligatures w14:val="none"/>
          </w:rPr>
          <w:t>genocidio escandaloso en Palestina</w:t>
        </w:r>
      </w:hyperlink>
      <w:r w:rsidRPr="006342C1">
        <w:rPr>
          <w:rFonts w:ascii="Arial" w:eastAsia="Times New Roman" w:hAnsi="Arial" w:cs="Arial"/>
          <w:color w:val="333333"/>
          <w:kern w:val="0"/>
          <w:sz w:val="26"/>
          <w:szCs w:val="26"/>
          <w:lang w:eastAsia="es-UY"/>
          <w14:ligatures w14:val="none"/>
        </w:rPr>
        <w:t> .</w:t>
      </w:r>
    </w:p>
    <w:p w14:paraId="04A65519"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En lo que respecta a la Iglesia, tras el cambio de apertura impulsado por el Concilio de </w:t>
      </w:r>
      <w:r w:rsidRPr="006342C1">
        <w:rPr>
          <w:rFonts w:ascii="Arial" w:eastAsia="Times New Roman" w:hAnsi="Arial" w:cs="Arial"/>
          <w:b/>
          <w:bCs/>
          <w:color w:val="333333"/>
          <w:kern w:val="0"/>
          <w:sz w:val="26"/>
          <w:szCs w:val="26"/>
          <w:lang w:eastAsia="es-UY"/>
          <w14:ligatures w14:val="none"/>
        </w:rPr>
        <w:t>Juan Pablo II</w:t>
      </w:r>
      <w:r w:rsidRPr="006342C1">
        <w:rPr>
          <w:rFonts w:ascii="Arial" w:eastAsia="Times New Roman" w:hAnsi="Arial" w:cs="Arial"/>
          <w:color w:val="333333"/>
          <w:kern w:val="0"/>
          <w:sz w:val="26"/>
          <w:szCs w:val="26"/>
          <w:lang w:eastAsia="es-UY"/>
          <w14:ligatures w14:val="none"/>
        </w:rPr>
        <w:t> y </w:t>
      </w:r>
      <w:r w:rsidRPr="006342C1">
        <w:rPr>
          <w:rFonts w:ascii="Arial" w:eastAsia="Times New Roman" w:hAnsi="Arial" w:cs="Arial"/>
          <w:b/>
          <w:bCs/>
          <w:color w:val="333333"/>
          <w:kern w:val="0"/>
          <w:sz w:val="26"/>
          <w:szCs w:val="26"/>
          <w:lang w:eastAsia="es-UY"/>
          <w14:ligatures w14:val="none"/>
        </w:rPr>
        <w:t>Benedicto XVI</w:t>
      </w:r>
      <w:r w:rsidRPr="006342C1">
        <w:rPr>
          <w:rFonts w:ascii="Arial" w:eastAsia="Times New Roman" w:hAnsi="Arial" w:cs="Arial"/>
          <w:color w:val="333333"/>
          <w:kern w:val="0"/>
          <w:sz w:val="26"/>
          <w:szCs w:val="26"/>
          <w:lang w:eastAsia="es-UY"/>
          <w14:ligatures w14:val="none"/>
        </w:rPr>
        <w:t> , la fuerza de los grupos conservadores y tradicionalistas sigue causando estragos. A pesar de la apertura de </w:t>
      </w:r>
      <w:r w:rsidRPr="006342C1">
        <w:rPr>
          <w:rFonts w:ascii="Arial" w:eastAsia="Times New Roman" w:hAnsi="Arial" w:cs="Arial"/>
          <w:b/>
          <w:bCs/>
          <w:color w:val="333333"/>
          <w:kern w:val="0"/>
          <w:sz w:val="26"/>
          <w:szCs w:val="26"/>
          <w:lang w:eastAsia="es-UY"/>
          <w14:ligatures w14:val="none"/>
        </w:rPr>
        <w:t>Francisco</w:t>
      </w:r>
      <w:r w:rsidRPr="006342C1">
        <w:rPr>
          <w:rFonts w:ascii="Arial" w:eastAsia="Times New Roman" w:hAnsi="Arial" w:cs="Arial"/>
          <w:color w:val="333333"/>
          <w:kern w:val="0"/>
          <w:sz w:val="26"/>
          <w:szCs w:val="26"/>
          <w:lang w:eastAsia="es-UY"/>
          <w14:ligatures w14:val="none"/>
        </w:rPr>
        <w:t> y </w:t>
      </w:r>
      <w:r w:rsidRPr="006342C1">
        <w:rPr>
          <w:rFonts w:ascii="Arial" w:eastAsia="Times New Roman" w:hAnsi="Arial" w:cs="Arial"/>
          <w:b/>
          <w:bCs/>
          <w:color w:val="333333"/>
          <w:kern w:val="0"/>
          <w:sz w:val="26"/>
          <w:szCs w:val="26"/>
          <w:lang w:eastAsia="es-UY"/>
          <w14:ligatures w14:val="none"/>
        </w:rPr>
        <w:t>León</w:t>
      </w:r>
      <w:r w:rsidRPr="006342C1">
        <w:rPr>
          <w:rFonts w:ascii="Arial" w:eastAsia="Times New Roman" w:hAnsi="Arial" w:cs="Arial"/>
          <w:color w:val="333333"/>
          <w:kern w:val="0"/>
          <w:sz w:val="26"/>
          <w:szCs w:val="26"/>
          <w:lang w:eastAsia="es-UY"/>
          <w14:ligatures w14:val="none"/>
        </w:rPr>
        <w:t> XIII , los avances necesarios hacia una Iglesia más fiel al Evangelio siguen bloqueados por la presión de poderosos grupos de interés.  </w:t>
      </w:r>
    </w:p>
    <w:p w14:paraId="7C1B55E1"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Considerando esta «composición que ve el lugar», la espiritualidad de Ignacio y sus intuiciones son más esenciales que nunca. Que la sabiduría de </w:t>
      </w:r>
      <w:r w:rsidRPr="006342C1">
        <w:rPr>
          <w:rFonts w:ascii="Arial" w:eastAsia="Times New Roman" w:hAnsi="Arial" w:cs="Arial"/>
          <w:b/>
          <w:bCs/>
          <w:color w:val="333333"/>
          <w:kern w:val="0"/>
          <w:sz w:val="26"/>
          <w:szCs w:val="26"/>
          <w:lang w:eastAsia="es-UY"/>
          <w14:ligatures w14:val="none"/>
        </w:rPr>
        <w:t>Pedro Arrupe</w:t>
      </w:r>
      <w:r w:rsidRPr="006342C1">
        <w:rPr>
          <w:rFonts w:ascii="Arial" w:eastAsia="Times New Roman" w:hAnsi="Arial" w:cs="Arial"/>
          <w:color w:val="333333"/>
          <w:kern w:val="0"/>
          <w:sz w:val="26"/>
          <w:szCs w:val="26"/>
          <w:lang w:eastAsia="es-UY"/>
          <w14:ligatures w14:val="none"/>
        </w:rPr>
        <w:t xml:space="preserve"> , un hombre abierto al </w:t>
      </w:r>
      <w:proofErr w:type="gramStart"/>
      <w:r w:rsidRPr="006342C1">
        <w:rPr>
          <w:rFonts w:ascii="Arial" w:eastAsia="Times New Roman" w:hAnsi="Arial" w:cs="Arial"/>
          <w:color w:val="333333"/>
          <w:kern w:val="0"/>
          <w:sz w:val="26"/>
          <w:szCs w:val="26"/>
          <w:lang w:eastAsia="es-UY"/>
          <w14:ligatures w14:val="none"/>
        </w:rPr>
        <w:t>Espíritu,</w:t>
      </w:r>
      <w:proofErr w:type="gramEnd"/>
      <w:r w:rsidRPr="006342C1">
        <w:rPr>
          <w:rFonts w:ascii="Arial" w:eastAsia="Times New Roman" w:hAnsi="Arial" w:cs="Arial"/>
          <w:color w:val="333333"/>
          <w:kern w:val="0"/>
          <w:sz w:val="26"/>
          <w:szCs w:val="26"/>
          <w:lang w:eastAsia="es-UY"/>
          <w14:ligatures w14:val="none"/>
        </w:rPr>
        <w:t xml:space="preserve"> nos ayude a vivir el </w:t>
      </w:r>
      <w:proofErr w:type="spellStart"/>
      <w:r w:rsidRPr="006342C1">
        <w:rPr>
          <w:rFonts w:ascii="Arial" w:eastAsia="Times New Roman" w:hAnsi="Arial" w:cs="Arial"/>
          <w:color w:val="333333"/>
          <w:kern w:val="0"/>
          <w:sz w:val="26"/>
          <w:szCs w:val="26"/>
          <w:lang w:eastAsia="es-UY"/>
          <w14:ligatures w14:val="none"/>
        </w:rPr>
        <w:t>ignacianismo</w:t>
      </w:r>
      <w:proofErr w:type="spellEnd"/>
      <w:r w:rsidRPr="006342C1">
        <w:rPr>
          <w:rFonts w:ascii="Arial" w:eastAsia="Times New Roman" w:hAnsi="Arial" w:cs="Arial"/>
          <w:color w:val="333333"/>
          <w:kern w:val="0"/>
          <w:sz w:val="26"/>
          <w:szCs w:val="26"/>
          <w:lang w:eastAsia="es-UY"/>
          <w14:ligatures w14:val="none"/>
        </w:rPr>
        <w:t xml:space="preserve"> para dar sustancia a una Iglesia que busca respuestas a los problemas del mañana con libertad, profundidad y disponibilidad: «Mi llamado hoy es que estén disponibles para el Señor» (Grogan, 2022, p. 217).</w:t>
      </w:r>
    </w:p>
    <w:p w14:paraId="3FBA829D" w14:textId="77777777" w:rsidR="006342C1" w:rsidRPr="006342C1" w:rsidRDefault="006342C1" w:rsidP="006342C1">
      <w:pPr>
        <w:spacing w:after="0" w:line="240" w:lineRule="auto"/>
        <w:jc w:val="both"/>
        <w:outlineLvl w:val="1"/>
        <w:rPr>
          <w:rFonts w:ascii="Arial" w:eastAsia="Times New Roman" w:hAnsi="Arial" w:cs="Arial"/>
          <w:b/>
          <w:bCs/>
          <w:color w:val="333333"/>
          <w:kern w:val="0"/>
          <w:sz w:val="36"/>
          <w:szCs w:val="36"/>
          <w:lang w:eastAsia="es-UY"/>
          <w14:ligatures w14:val="none"/>
        </w:rPr>
      </w:pPr>
      <w:r w:rsidRPr="006342C1">
        <w:rPr>
          <w:rFonts w:ascii="Arial" w:eastAsia="Times New Roman" w:hAnsi="Arial" w:cs="Arial"/>
          <w:b/>
          <w:bCs/>
          <w:color w:val="333333"/>
          <w:kern w:val="0"/>
          <w:sz w:val="36"/>
          <w:szCs w:val="36"/>
          <w:lang w:eastAsia="es-UY"/>
          <w14:ligatures w14:val="none"/>
        </w:rPr>
        <w:t>Referencias</w:t>
      </w:r>
    </w:p>
    <w:p w14:paraId="71318DD5"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BURKE, Kevin. </w:t>
      </w:r>
      <w:r w:rsidRPr="006342C1">
        <w:rPr>
          <w:rFonts w:ascii="Arial" w:eastAsia="Times New Roman" w:hAnsi="Arial" w:cs="Arial"/>
          <w:i/>
          <w:iCs/>
          <w:color w:val="333333"/>
          <w:kern w:val="0"/>
          <w:sz w:val="26"/>
          <w:szCs w:val="26"/>
          <w:lang w:eastAsia="es-UY"/>
          <w14:ligatures w14:val="none"/>
        </w:rPr>
        <w:t>Pedro Arrupe</w:t>
      </w:r>
      <w:r w:rsidRPr="006342C1">
        <w:rPr>
          <w:rFonts w:ascii="Arial" w:eastAsia="Times New Roman" w:hAnsi="Arial" w:cs="Arial"/>
          <w:color w:val="333333"/>
          <w:kern w:val="0"/>
          <w:sz w:val="26"/>
          <w:szCs w:val="26"/>
          <w:lang w:eastAsia="es-UY"/>
          <w14:ligatures w14:val="none"/>
        </w:rPr>
        <w:t xml:space="preserve"> : escritos esenciales. </w:t>
      </w:r>
      <w:proofErr w:type="spellStart"/>
      <w:r w:rsidRPr="006342C1">
        <w:rPr>
          <w:rFonts w:ascii="Arial" w:eastAsia="Times New Roman" w:hAnsi="Arial" w:cs="Arial"/>
          <w:color w:val="333333"/>
          <w:kern w:val="0"/>
          <w:sz w:val="26"/>
          <w:szCs w:val="26"/>
          <w:lang w:eastAsia="es-UY"/>
          <w14:ligatures w14:val="none"/>
        </w:rPr>
        <w:t>Maryknoll</w:t>
      </w:r>
      <w:proofErr w:type="spellEnd"/>
      <w:r w:rsidRPr="006342C1">
        <w:rPr>
          <w:rFonts w:ascii="Arial" w:eastAsia="Times New Roman" w:hAnsi="Arial" w:cs="Arial"/>
          <w:color w:val="333333"/>
          <w:kern w:val="0"/>
          <w:sz w:val="26"/>
          <w:szCs w:val="26"/>
          <w:lang w:eastAsia="es-UY"/>
          <w14:ligatures w14:val="none"/>
        </w:rPr>
        <w:t>: Libros Orbis, 2004.</w:t>
      </w:r>
    </w:p>
    <w:p w14:paraId="151B2B8D"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GROGAN, Brian. </w:t>
      </w:r>
      <w:r w:rsidRPr="006342C1">
        <w:rPr>
          <w:rFonts w:ascii="Arial" w:eastAsia="Times New Roman" w:hAnsi="Arial" w:cs="Arial"/>
          <w:i/>
          <w:iCs/>
          <w:color w:val="333333"/>
          <w:kern w:val="0"/>
          <w:sz w:val="26"/>
          <w:szCs w:val="26"/>
          <w:lang w:eastAsia="es-UY"/>
          <w14:ligatures w14:val="none"/>
        </w:rPr>
        <w:t>Pedro Arrupe</w:t>
      </w:r>
      <w:r w:rsidRPr="006342C1">
        <w:rPr>
          <w:rFonts w:ascii="Arial" w:eastAsia="Times New Roman" w:hAnsi="Arial" w:cs="Arial"/>
          <w:color w:val="333333"/>
          <w:kern w:val="0"/>
          <w:sz w:val="26"/>
          <w:szCs w:val="26"/>
          <w:lang w:eastAsia="es-UY"/>
          <w14:ligatures w14:val="none"/>
        </w:rPr>
        <w:t> : un corazón más grande que el mundo. Chicago: Loyola Press, 2022.</w:t>
      </w:r>
    </w:p>
    <w:p w14:paraId="4E628DC6" w14:textId="77777777" w:rsidR="006342C1" w:rsidRPr="006342C1" w:rsidRDefault="006342C1" w:rsidP="006342C1">
      <w:pPr>
        <w:spacing w:after="0" w:line="240" w:lineRule="auto"/>
        <w:rPr>
          <w:rFonts w:ascii="Arial" w:eastAsia="Times New Roman" w:hAnsi="Arial" w:cs="Arial"/>
          <w:color w:val="333333"/>
          <w:kern w:val="0"/>
          <w:sz w:val="26"/>
          <w:szCs w:val="26"/>
          <w:lang w:eastAsia="es-UY"/>
          <w14:ligatures w14:val="none"/>
        </w:rPr>
      </w:pPr>
      <w:r w:rsidRPr="006342C1">
        <w:rPr>
          <w:rFonts w:ascii="Arial" w:eastAsia="Times New Roman" w:hAnsi="Arial" w:cs="Arial"/>
          <w:color w:val="333333"/>
          <w:kern w:val="0"/>
          <w:sz w:val="26"/>
          <w:szCs w:val="26"/>
          <w:lang w:eastAsia="es-UY"/>
          <w14:ligatures w14:val="none"/>
        </w:rPr>
        <w:t>KELLY, Connor M.; DUNS, Ryan G. </w:t>
      </w:r>
      <w:r w:rsidRPr="006342C1">
        <w:rPr>
          <w:rFonts w:ascii="Arial" w:eastAsia="Times New Roman" w:hAnsi="Arial" w:cs="Arial"/>
          <w:i/>
          <w:iCs/>
          <w:color w:val="333333"/>
          <w:kern w:val="0"/>
          <w:sz w:val="26"/>
          <w:szCs w:val="26"/>
          <w:lang w:eastAsia="es-UY"/>
          <w14:ligatures w14:val="none"/>
        </w:rPr>
        <w:t>¿En quién te convertirás?</w:t>
      </w:r>
      <w:r w:rsidRPr="006342C1">
        <w:rPr>
          <w:rFonts w:ascii="Arial" w:eastAsia="Times New Roman" w:hAnsi="Arial" w:cs="Arial"/>
          <w:color w:val="333333"/>
          <w:kern w:val="0"/>
          <w:sz w:val="26"/>
          <w:szCs w:val="26"/>
          <w:lang w:eastAsia="es-UY"/>
          <w14:ligatures w14:val="none"/>
        </w:rPr>
        <w:t xml:space="preserve"> Una introducción ignaciana a la teología católica. Washington: Georgetown </w:t>
      </w:r>
      <w:proofErr w:type="spellStart"/>
      <w:r w:rsidRPr="006342C1">
        <w:rPr>
          <w:rFonts w:ascii="Arial" w:eastAsia="Times New Roman" w:hAnsi="Arial" w:cs="Arial"/>
          <w:color w:val="333333"/>
          <w:kern w:val="0"/>
          <w:sz w:val="26"/>
          <w:szCs w:val="26"/>
          <w:lang w:eastAsia="es-UY"/>
          <w14:ligatures w14:val="none"/>
        </w:rPr>
        <w:t>University</w:t>
      </w:r>
      <w:proofErr w:type="spellEnd"/>
      <w:r w:rsidRPr="006342C1">
        <w:rPr>
          <w:rFonts w:ascii="Arial" w:eastAsia="Times New Roman" w:hAnsi="Arial" w:cs="Arial"/>
          <w:color w:val="333333"/>
          <w:kern w:val="0"/>
          <w:sz w:val="26"/>
          <w:szCs w:val="26"/>
          <w:lang w:eastAsia="es-UY"/>
          <w14:ligatures w14:val="none"/>
        </w:rPr>
        <w:t xml:space="preserve"> Press, 2025.</w:t>
      </w:r>
    </w:p>
    <w:p w14:paraId="25E943FB" w14:textId="35E5BEB2" w:rsidR="006342C1" w:rsidRDefault="006342C1" w:rsidP="006342C1">
      <w:pPr>
        <w:jc w:val="center"/>
      </w:pPr>
      <w:r>
        <w:rPr>
          <w:rFonts w:ascii="Arial" w:hAnsi="Arial" w:cs="Arial"/>
          <w:b/>
          <w:bCs/>
          <w:color w:val="FFFFFF"/>
          <w:sz w:val="66"/>
          <w:szCs w:val="66"/>
        </w:rPr>
        <w:lastRenderedPageBreak/>
        <w:t>respuestas a los problemas del mañana. Artículo de Gabriel</w:t>
      </w:r>
    </w:p>
    <w:sectPr w:rsidR="006342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C1"/>
    <w:rsid w:val="002767EA"/>
    <w:rsid w:val="006342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B038"/>
  <w15:chartTrackingRefBased/>
  <w15:docId w15:val="{1D62FB63-F57B-45D2-B012-F6B2B31F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42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42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42C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42C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42C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42C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42C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42C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42C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42C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42C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42C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42C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42C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42C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42C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42C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42C1"/>
    <w:rPr>
      <w:rFonts w:eastAsiaTheme="majorEastAsia" w:cstheme="majorBidi"/>
      <w:color w:val="272727" w:themeColor="text1" w:themeTint="D8"/>
    </w:rPr>
  </w:style>
  <w:style w:type="paragraph" w:styleId="Ttulo">
    <w:name w:val="Title"/>
    <w:basedOn w:val="Normal"/>
    <w:next w:val="Normal"/>
    <w:link w:val="TtuloCar"/>
    <w:uiPriority w:val="10"/>
    <w:qFormat/>
    <w:rsid w:val="00634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42C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42C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42C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42C1"/>
    <w:pPr>
      <w:spacing w:before="160"/>
      <w:jc w:val="center"/>
    </w:pPr>
    <w:rPr>
      <w:i/>
      <w:iCs/>
      <w:color w:val="404040" w:themeColor="text1" w:themeTint="BF"/>
    </w:rPr>
  </w:style>
  <w:style w:type="character" w:customStyle="1" w:styleId="CitaCar">
    <w:name w:val="Cita Car"/>
    <w:basedOn w:val="Fuentedeprrafopredeter"/>
    <w:link w:val="Cita"/>
    <w:uiPriority w:val="29"/>
    <w:rsid w:val="006342C1"/>
    <w:rPr>
      <w:i/>
      <w:iCs/>
      <w:color w:val="404040" w:themeColor="text1" w:themeTint="BF"/>
    </w:rPr>
  </w:style>
  <w:style w:type="paragraph" w:styleId="Prrafodelista">
    <w:name w:val="List Paragraph"/>
    <w:basedOn w:val="Normal"/>
    <w:uiPriority w:val="34"/>
    <w:qFormat/>
    <w:rsid w:val="006342C1"/>
    <w:pPr>
      <w:ind w:left="720"/>
      <w:contextualSpacing/>
    </w:pPr>
  </w:style>
  <w:style w:type="character" w:styleId="nfasisintenso">
    <w:name w:val="Intense Emphasis"/>
    <w:basedOn w:val="Fuentedeprrafopredeter"/>
    <w:uiPriority w:val="21"/>
    <w:qFormat/>
    <w:rsid w:val="006342C1"/>
    <w:rPr>
      <w:i/>
      <w:iCs/>
      <w:color w:val="0F4761" w:themeColor="accent1" w:themeShade="BF"/>
    </w:rPr>
  </w:style>
  <w:style w:type="paragraph" w:styleId="Citadestacada">
    <w:name w:val="Intense Quote"/>
    <w:basedOn w:val="Normal"/>
    <w:next w:val="Normal"/>
    <w:link w:val="CitadestacadaCar"/>
    <w:uiPriority w:val="30"/>
    <w:qFormat/>
    <w:rsid w:val="00634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42C1"/>
    <w:rPr>
      <w:i/>
      <w:iCs/>
      <w:color w:val="0F4761" w:themeColor="accent1" w:themeShade="BF"/>
    </w:rPr>
  </w:style>
  <w:style w:type="character" w:styleId="Referenciaintensa">
    <w:name w:val="Intense Reference"/>
    <w:basedOn w:val="Fuentedeprrafopredeter"/>
    <w:uiPriority w:val="32"/>
    <w:qFormat/>
    <w:rsid w:val="006342C1"/>
    <w:rPr>
      <w:b/>
      <w:bCs/>
      <w:smallCaps/>
      <w:color w:val="0F4761" w:themeColor="accent1" w:themeShade="BF"/>
      <w:spacing w:val="5"/>
    </w:rPr>
  </w:style>
  <w:style w:type="paragraph" w:styleId="NormalWeb">
    <w:name w:val="Normal (Web)"/>
    <w:basedOn w:val="Normal"/>
    <w:uiPriority w:val="99"/>
    <w:semiHidden/>
    <w:unhideWhenUsed/>
    <w:rsid w:val="006342C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7813-companhia-de-jesus-e-o-compromisso-com-a-justica-artigo-de-gabriel-vilardi" TargetMode="External"/><Relationship Id="rId13" Type="http://schemas.openxmlformats.org/officeDocument/2006/relationships/hyperlink" Target="https://ihu.unisinos.br/categorias/656634-bernard-lonergan-o-segundo-doutor-da-igreja-de-lingua-inglesa-artigo-de-james-kean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categorias/655224-inacio-de-loyola-em-tempos-sombrios-artigo-de-gabriel-vilardi" TargetMode="External"/><Relationship Id="rId12" Type="http://schemas.openxmlformats.org/officeDocument/2006/relationships/hyperlink" Target="https://twitter.com/intent/tweet?text=Ele%20entendeu%20que%20%E2%80%9Csentir%20com%20a%20Igreja%E2%80%9D,%20muitas%20vezes%20implicava%20amor%20e%20ousadia%20suficientes%20para%20resistir%20ao%20comodismo%20covarde%20de%20simplesmente%20dizer%20%E2%80%9Cam%C3%A9m%E2%80%9D%20%E2%80%93%20Gabriel%20Vilardi%20https%3A%2F%2Fwww.ihu.unisinos.br%2F669117-inacio-de-loyola-e-novas-respostas-para-os-problemas-de-amanha-artigo-de-gabriel-vilardi+via+%40_ihu"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hu.unisinos.br/667528-a-guerra-sem-testemunhas-que-devora-gaza-e-a-cisjordania-artigo-de-anna-foa" TargetMode="External"/><Relationship Id="rId1" Type="http://schemas.openxmlformats.org/officeDocument/2006/relationships/styles" Target="styles.xml"/><Relationship Id="rId6" Type="http://schemas.openxmlformats.org/officeDocument/2006/relationships/hyperlink" Target="https://ihu.unisinos.br/648308-pedro-arrupe-sj-o-homem-de-hiroshima-e-a-igreja-encarnada-nas-dores-do-mundo-artigo-de-gabriel-vilardi" TargetMode="External"/><Relationship Id="rId11" Type="http://schemas.openxmlformats.org/officeDocument/2006/relationships/hyperlink" Target="https://ihu.unisinos.br/categorias/636424-padre-pedro-arrupe-sj-o-homem-que-nao-temia-a-mudanca" TargetMode="External"/><Relationship Id="rId5" Type="http://schemas.openxmlformats.org/officeDocument/2006/relationships/hyperlink" Target="https://loja.editoradialetica.com/humanidades/os-povos-indigenas-e-a-defesa-da-natureza-como-titular-de-direitos-na-constituicao-federal-uma-analise-descolonial-a-partir-de-ellacuria" TargetMode="External"/><Relationship Id="rId15" Type="http://schemas.openxmlformats.org/officeDocument/2006/relationships/hyperlink" Target="https://twitter.com/intent/tweet?text=%E2%80%9CSer%20contemplativo%20na%20a%C3%A7%C3%A3o%E2%80%9D%20para%20o%20fundador%20da%20Companhia%20de%20Jesus%20passa,%20inerentemente,%20pela%20disponibilidade%20para%20ir%20aonde%20for%20preciso%20%E2%80%93%20Gabriel%20Vilardi%20https%3A%2F%2Fwww.ihu.unisinos.br%2F669117-inacio-de-loyola-e-novas-respostas-para-os-problemas-de-amanha-artigo-de-gabriel-vilardi+via+%40_ihu" TargetMode="External"/><Relationship Id="rId10" Type="http://schemas.openxmlformats.org/officeDocument/2006/relationships/hyperlink" Target="https://twitter.com/intent/tweet?text=Entre%20fidelidades%20e%20incoer%C3%AAncias,%20os%20filhos%20de%20In%C3%A1cio%20procuraram%20dar%20concretude%20ao%20modo%20de%20proceder%20apontado%20nas%20Constitui%C3%A7%C3%B5es%20e%20nutrido%20nos%20Exerc%C3%ADcios%20Espirituais%20%E2%80%93%20Gabriel%20Vilardi%20https%3A%2F%2Fwww.ihu.unisinos.br%2F669117-inacio-de-loyola-e-novas-respostas-para-os-problemas-de-amanha-artigo-de-gabriel-vilardi+via+%40_ihu" TargetMode="External"/><Relationship Id="rId4" Type="http://schemas.openxmlformats.org/officeDocument/2006/relationships/hyperlink" Target="https://www.ihu.unisinos.br/668883-entre-rios-e-distancias-o-desafio-de-ser-uma-igreja-das-margens-na-amazonia-artigo-de-gabriel-vilardi" TargetMode="External"/><Relationship Id="rId9" Type="http://schemas.openxmlformats.org/officeDocument/2006/relationships/hyperlink" Target="https://ihu.unisinos.br/categorias/610592-a-espiritualidade-inaciana-um-caminho-de-liberdade" TargetMode="External"/><Relationship Id="rId14" Type="http://schemas.openxmlformats.org/officeDocument/2006/relationships/hyperlink" Target="https://twitter.com/intent/tweet?text=Arrupe%20nunca%20se%20esquivou%20da%20cr%C3%ADtica%20e%20da%20autocr%C3%ADtica%20com%20a%20profundidade%20necess%C3%A1ria%20para%20confrontar%20um%20mundo%20que%20se%20contenta%20com%20o%20superficial%20e%20o%20imediato%20%E2%80%93%20Gabriel%20Vilardi%20https%3A%2F%2Fwww.ihu.unisinos.br%2F669117-inacio-de-loyola-e-novas-respostas-para-os-problemas-de-amanha-artigo-de-gabriel-vilardi+via+%40_ih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3086</Words>
  <Characters>16977</Characters>
  <Application>Microsoft Office Word</Application>
  <DocSecurity>0</DocSecurity>
  <Lines>141</Lines>
  <Paragraphs>40</Paragraphs>
  <ScaleCrop>false</ScaleCrop>
  <Company/>
  <LinksUpToDate>false</LinksUpToDate>
  <CharactersWithSpaces>20023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2026-07-31T19:05:00Z</dcterms:created>
  <dcterms:modified xsi:type="dcterms:W3CDTF">2026-07-31T19:07:00Z</dcterms:modified>
</cp:coreProperties>
</file>