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6C15" w14:textId="77777777" w:rsidR="00972443" w:rsidRDefault="00972443" w:rsidP="00972443">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26350EAB" wp14:editId="346C6BD4">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20 al 27 de julio de 2026</w:t>
      </w:r>
    </w:p>
    <w:p w14:paraId="14D50D04" w14:textId="77777777" w:rsidR="00972443" w:rsidRDefault="00972443" w:rsidP="00972443">
      <w:pPr>
        <w:spacing w:line="240" w:lineRule="auto"/>
        <w:jc w:val="both"/>
      </w:pPr>
      <w:r>
        <w:t>Selecciono los mejores artículos sobre la Iglesia en revistas internacionales. Lamento no incluir fotos, pero hacen que el envío sea muy pesado y muchos no pueden descargarlo.</w:t>
      </w:r>
    </w:p>
    <w:p w14:paraId="4C610C72" w14:textId="77777777" w:rsidR="003A2406" w:rsidRDefault="00972443" w:rsidP="00972443">
      <w:pPr>
        <w:spacing w:line="240" w:lineRule="auto"/>
        <w:jc w:val="both"/>
      </w:pPr>
      <w:r>
        <w:t xml:space="preserve">Para facilitar la lectura pueden hacer </w:t>
      </w:r>
      <w:r w:rsidRPr="00CA78A1">
        <w:rPr>
          <w:b/>
          <w:color w:val="C00000"/>
        </w:rPr>
        <w:t xml:space="preserve">clic </w:t>
      </w:r>
      <w:r w:rsidRPr="00397C72">
        <w:t>y</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1133554419"/>
        <w:docPartObj>
          <w:docPartGallery w:val="Table of Contents"/>
          <w:docPartUnique/>
        </w:docPartObj>
      </w:sdtPr>
      <w:sdtEndPr>
        <w:rPr>
          <w:b/>
          <w:bCs/>
        </w:rPr>
      </w:sdtEndPr>
      <w:sdtContent>
        <w:p w14:paraId="422761E2" w14:textId="77777777" w:rsidR="003A2406" w:rsidRDefault="003A2406">
          <w:pPr>
            <w:pStyle w:val="TtuloTDC"/>
          </w:pPr>
          <w:r>
            <w:rPr>
              <w:lang w:val="es-ES"/>
            </w:rPr>
            <w:t>Contenido</w:t>
          </w:r>
        </w:p>
        <w:p w14:paraId="7BE2E73A" w14:textId="77777777" w:rsidR="003A2406" w:rsidRDefault="003A2406" w:rsidP="005B5BF2">
          <w:pPr>
            <w:pStyle w:val="TDC1"/>
            <w:tabs>
              <w:tab w:val="right" w:leader="dot" w:pos="8494"/>
            </w:tabs>
            <w:spacing w:after="0" w:line="240" w:lineRule="auto"/>
            <w:rPr>
              <w:noProof/>
            </w:rPr>
          </w:pPr>
          <w:r>
            <w:rPr>
              <w:b/>
              <w:bCs/>
              <w:lang w:val="es-ES"/>
            </w:rPr>
            <w:fldChar w:fldCharType="begin"/>
          </w:r>
          <w:r>
            <w:rPr>
              <w:b/>
              <w:bCs/>
              <w:lang w:val="es-ES"/>
            </w:rPr>
            <w:instrText xml:space="preserve"> TOC \o "1-3" \h \z \u </w:instrText>
          </w:r>
          <w:r>
            <w:rPr>
              <w:b/>
              <w:bCs/>
              <w:lang w:val="es-ES"/>
            </w:rPr>
            <w:fldChar w:fldCharType="separate"/>
          </w:r>
          <w:hyperlink w:anchor="_Toc236060062" w:history="1">
            <w:r w:rsidRPr="005B5BF2">
              <w:rPr>
                <w:rStyle w:val="Hipervnculo"/>
                <w:b/>
                <w:noProof/>
                <w:color w:val="C00000"/>
                <w:sz w:val="32"/>
                <w:szCs w:val="32"/>
              </w:rPr>
              <w:t>LEÓN XIV</w:t>
            </w:r>
            <w:r>
              <w:rPr>
                <w:noProof/>
                <w:webHidden/>
              </w:rPr>
              <w:tab/>
            </w:r>
            <w:r>
              <w:rPr>
                <w:noProof/>
                <w:webHidden/>
              </w:rPr>
              <w:fldChar w:fldCharType="begin"/>
            </w:r>
            <w:r>
              <w:rPr>
                <w:noProof/>
                <w:webHidden/>
              </w:rPr>
              <w:instrText xml:space="preserve"> PAGEREF _Toc236060062 \h </w:instrText>
            </w:r>
            <w:r>
              <w:rPr>
                <w:noProof/>
                <w:webHidden/>
              </w:rPr>
            </w:r>
            <w:r>
              <w:rPr>
                <w:noProof/>
                <w:webHidden/>
              </w:rPr>
              <w:fldChar w:fldCharType="separate"/>
            </w:r>
            <w:r>
              <w:rPr>
                <w:noProof/>
                <w:webHidden/>
              </w:rPr>
              <w:t>2</w:t>
            </w:r>
            <w:r>
              <w:rPr>
                <w:noProof/>
                <w:webHidden/>
              </w:rPr>
              <w:fldChar w:fldCharType="end"/>
            </w:r>
          </w:hyperlink>
        </w:p>
        <w:p w14:paraId="4ACD8AE4" w14:textId="77777777" w:rsidR="003A2406" w:rsidRDefault="003A2406" w:rsidP="005B5BF2">
          <w:pPr>
            <w:pStyle w:val="TDC2"/>
            <w:rPr>
              <w:noProof/>
            </w:rPr>
          </w:pPr>
          <w:hyperlink w:anchor="_Toc236060063" w:history="1">
            <w:r w:rsidRPr="002E7454">
              <w:rPr>
                <w:rStyle w:val="Hipervnculo"/>
                <w:noProof/>
              </w:rPr>
              <w:t>Como obispo en Perú, el futuro Papa León demostró estar adelantado a su tiempo en materia de sinodalidad.</w:t>
            </w:r>
            <w:r>
              <w:rPr>
                <w:noProof/>
                <w:webHidden/>
              </w:rPr>
              <w:tab/>
            </w:r>
            <w:r>
              <w:rPr>
                <w:noProof/>
                <w:webHidden/>
              </w:rPr>
              <w:fldChar w:fldCharType="begin"/>
            </w:r>
            <w:r>
              <w:rPr>
                <w:noProof/>
                <w:webHidden/>
              </w:rPr>
              <w:instrText xml:space="preserve"> PAGEREF _Toc236060063 \h </w:instrText>
            </w:r>
            <w:r>
              <w:rPr>
                <w:noProof/>
                <w:webHidden/>
              </w:rPr>
            </w:r>
            <w:r>
              <w:rPr>
                <w:noProof/>
                <w:webHidden/>
              </w:rPr>
              <w:fldChar w:fldCharType="separate"/>
            </w:r>
            <w:r>
              <w:rPr>
                <w:noProof/>
                <w:webHidden/>
              </w:rPr>
              <w:t>2</w:t>
            </w:r>
            <w:r>
              <w:rPr>
                <w:noProof/>
                <w:webHidden/>
              </w:rPr>
              <w:fldChar w:fldCharType="end"/>
            </w:r>
          </w:hyperlink>
        </w:p>
        <w:p w14:paraId="4A56192E" w14:textId="77777777" w:rsidR="003A2406" w:rsidRDefault="003A2406" w:rsidP="005B5BF2">
          <w:pPr>
            <w:pStyle w:val="TDC2"/>
            <w:rPr>
              <w:noProof/>
            </w:rPr>
          </w:pPr>
          <w:hyperlink w:anchor="_Toc236060067" w:history="1">
            <w:r w:rsidRPr="002E7454">
              <w:rPr>
                <w:rStyle w:val="Hipervnculo"/>
                <w:noProof/>
              </w:rPr>
              <w:t>Santiago Roncagliolo: "Robert Prevost hizo frente a los abusos en Perú, y esto lo forjó para ser escogido como León XIV"</w:t>
            </w:r>
            <w:r>
              <w:rPr>
                <w:noProof/>
                <w:webHidden/>
              </w:rPr>
              <w:tab/>
            </w:r>
            <w:r>
              <w:rPr>
                <w:noProof/>
                <w:webHidden/>
              </w:rPr>
              <w:fldChar w:fldCharType="begin"/>
            </w:r>
            <w:r>
              <w:rPr>
                <w:noProof/>
                <w:webHidden/>
              </w:rPr>
              <w:instrText xml:space="preserve"> PAGEREF _Toc236060067 \h </w:instrText>
            </w:r>
            <w:r>
              <w:rPr>
                <w:noProof/>
                <w:webHidden/>
              </w:rPr>
            </w:r>
            <w:r>
              <w:rPr>
                <w:noProof/>
                <w:webHidden/>
              </w:rPr>
              <w:fldChar w:fldCharType="separate"/>
            </w:r>
            <w:r>
              <w:rPr>
                <w:noProof/>
                <w:webHidden/>
              </w:rPr>
              <w:t>7</w:t>
            </w:r>
            <w:r>
              <w:rPr>
                <w:noProof/>
                <w:webHidden/>
              </w:rPr>
              <w:fldChar w:fldCharType="end"/>
            </w:r>
          </w:hyperlink>
        </w:p>
        <w:p w14:paraId="6410D712" w14:textId="77777777" w:rsidR="003A2406" w:rsidRDefault="003A2406" w:rsidP="005B5BF2">
          <w:pPr>
            <w:pStyle w:val="TDC2"/>
            <w:rPr>
              <w:noProof/>
            </w:rPr>
          </w:pPr>
          <w:hyperlink w:anchor="_Toc236060070" w:history="1">
            <w:r w:rsidRPr="002E7454">
              <w:rPr>
                <w:rStyle w:val="Hipervnculo"/>
                <w:noProof/>
              </w:rPr>
              <w:t>El Vaticano pide a las diócesis evaluar si el Sínodo sobre sinodalidad ha transformado realmente la vida de la Iglesia</w:t>
            </w:r>
            <w:r>
              <w:rPr>
                <w:noProof/>
                <w:webHidden/>
              </w:rPr>
              <w:tab/>
            </w:r>
            <w:r>
              <w:rPr>
                <w:noProof/>
                <w:webHidden/>
              </w:rPr>
              <w:fldChar w:fldCharType="begin"/>
            </w:r>
            <w:r>
              <w:rPr>
                <w:noProof/>
                <w:webHidden/>
              </w:rPr>
              <w:instrText xml:space="preserve"> PAGEREF _Toc236060070 \h </w:instrText>
            </w:r>
            <w:r>
              <w:rPr>
                <w:noProof/>
                <w:webHidden/>
              </w:rPr>
            </w:r>
            <w:r>
              <w:rPr>
                <w:noProof/>
                <w:webHidden/>
              </w:rPr>
              <w:fldChar w:fldCharType="separate"/>
            </w:r>
            <w:r>
              <w:rPr>
                <w:noProof/>
                <w:webHidden/>
              </w:rPr>
              <w:t>8</w:t>
            </w:r>
            <w:r>
              <w:rPr>
                <w:noProof/>
                <w:webHidden/>
              </w:rPr>
              <w:fldChar w:fldCharType="end"/>
            </w:r>
          </w:hyperlink>
        </w:p>
        <w:p w14:paraId="7517B3D0" w14:textId="77777777" w:rsidR="003A2406" w:rsidRDefault="003A2406" w:rsidP="005B5BF2">
          <w:pPr>
            <w:pStyle w:val="TDC2"/>
            <w:rPr>
              <w:noProof/>
            </w:rPr>
          </w:pPr>
          <w:hyperlink w:anchor="_Toc236060072" w:history="1">
            <w:r w:rsidRPr="002E7454">
              <w:rPr>
                <w:rStyle w:val="Hipervnculo"/>
                <w:i/>
                <w:iCs/>
                <w:noProof/>
              </w:rPr>
              <w:t>Massimo Faggioli</w:t>
            </w:r>
            <w:r w:rsidRPr="002E7454">
              <w:rPr>
                <w:rStyle w:val="Hipervnculo"/>
                <w:noProof/>
              </w:rPr>
              <w:t>: La FSSPX y el Papa. La enérgica respuesta de Leo no debería sorprender a nadie.</w:t>
            </w:r>
            <w:r>
              <w:rPr>
                <w:noProof/>
                <w:webHidden/>
              </w:rPr>
              <w:tab/>
            </w:r>
            <w:r>
              <w:rPr>
                <w:noProof/>
                <w:webHidden/>
              </w:rPr>
              <w:fldChar w:fldCharType="begin"/>
            </w:r>
            <w:r>
              <w:rPr>
                <w:noProof/>
                <w:webHidden/>
              </w:rPr>
              <w:instrText xml:space="preserve"> PAGEREF _Toc236060072 \h </w:instrText>
            </w:r>
            <w:r>
              <w:rPr>
                <w:noProof/>
                <w:webHidden/>
              </w:rPr>
            </w:r>
            <w:r>
              <w:rPr>
                <w:noProof/>
                <w:webHidden/>
              </w:rPr>
              <w:fldChar w:fldCharType="separate"/>
            </w:r>
            <w:r>
              <w:rPr>
                <w:noProof/>
                <w:webHidden/>
              </w:rPr>
              <w:t>11</w:t>
            </w:r>
            <w:r>
              <w:rPr>
                <w:noProof/>
                <w:webHidden/>
              </w:rPr>
              <w:fldChar w:fldCharType="end"/>
            </w:r>
          </w:hyperlink>
        </w:p>
        <w:p w14:paraId="295A3072" w14:textId="77777777" w:rsidR="005B5BF2" w:rsidRDefault="005B5BF2" w:rsidP="005B5BF2">
          <w:pPr>
            <w:pStyle w:val="TDC1"/>
            <w:tabs>
              <w:tab w:val="right" w:leader="dot" w:pos="8494"/>
            </w:tabs>
            <w:spacing w:after="0" w:line="240" w:lineRule="auto"/>
            <w:rPr>
              <w:rStyle w:val="Hipervnculo"/>
              <w:noProof/>
            </w:rPr>
          </w:pPr>
        </w:p>
        <w:p w14:paraId="04013EE3" w14:textId="77777777" w:rsidR="003A2406" w:rsidRDefault="003A2406" w:rsidP="005B5BF2">
          <w:pPr>
            <w:pStyle w:val="TDC1"/>
            <w:tabs>
              <w:tab w:val="right" w:leader="dot" w:pos="8494"/>
            </w:tabs>
            <w:spacing w:after="0" w:line="240" w:lineRule="auto"/>
            <w:rPr>
              <w:noProof/>
            </w:rPr>
          </w:pPr>
          <w:hyperlink w:anchor="_Toc236060073" w:history="1">
            <w:r w:rsidRPr="005B5BF2">
              <w:rPr>
                <w:rStyle w:val="Hipervnculo"/>
                <w:b/>
                <w:noProof/>
                <w:color w:val="C00000"/>
                <w:sz w:val="32"/>
                <w:szCs w:val="32"/>
              </w:rPr>
              <w:t>AMÉRICA LATINA</w:t>
            </w:r>
            <w:r>
              <w:rPr>
                <w:noProof/>
                <w:webHidden/>
              </w:rPr>
              <w:tab/>
            </w:r>
            <w:r>
              <w:rPr>
                <w:noProof/>
                <w:webHidden/>
              </w:rPr>
              <w:fldChar w:fldCharType="begin"/>
            </w:r>
            <w:r>
              <w:rPr>
                <w:noProof/>
                <w:webHidden/>
              </w:rPr>
              <w:instrText xml:space="preserve"> PAGEREF _Toc236060073 \h </w:instrText>
            </w:r>
            <w:r>
              <w:rPr>
                <w:noProof/>
                <w:webHidden/>
              </w:rPr>
            </w:r>
            <w:r>
              <w:rPr>
                <w:noProof/>
                <w:webHidden/>
              </w:rPr>
              <w:fldChar w:fldCharType="separate"/>
            </w:r>
            <w:r>
              <w:rPr>
                <w:noProof/>
                <w:webHidden/>
              </w:rPr>
              <w:t>16</w:t>
            </w:r>
            <w:r>
              <w:rPr>
                <w:noProof/>
                <w:webHidden/>
              </w:rPr>
              <w:fldChar w:fldCharType="end"/>
            </w:r>
          </w:hyperlink>
        </w:p>
        <w:p w14:paraId="3ED64A27" w14:textId="77777777" w:rsidR="003A2406" w:rsidRDefault="003A2406" w:rsidP="005B5BF2">
          <w:pPr>
            <w:pStyle w:val="TDC2"/>
            <w:rPr>
              <w:noProof/>
            </w:rPr>
          </w:pPr>
          <w:hyperlink w:anchor="_Toc236060074" w:history="1">
            <w:r w:rsidRPr="002E7454">
              <w:rPr>
                <w:rStyle w:val="Hipervnculo"/>
                <w:noProof/>
              </w:rPr>
              <w:t>César Caro: El Estado se ha llevado a los jóvenes de nuestro internado de Estrecho (2ª parte)</w:t>
            </w:r>
            <w:r>
              <w:rPr>
                <w:noProof/>
                <w:webHidden/>
              </w:rPr>
              <w:tab/>
            </w:r>
            <w:r>
              <w:rPr>
                <w:noProof/>
                <w:webHidden/>
              </w:rPr>
              <w:fldChar w:fldCharType="begin"/>
            </w:r>
            <w:r>
              <w:rPr>
                <w:noProof/>
                <w:webHidden/>
              </w:rPr>
              <w:instrText xml:space="preserve"> PAGEREF _Toc236060074 \h </w:instrText>
            </w:r>
            <w:r>
              <w:rPr>
                <w:noProof/>
                <w:webHidden/>
              </w:rPr>
            </w:r>
            <w:r>
              <w:rPr>
                <w:noProof/>
                <w:webHidden/>
              </w:rPr>
              <w:fldChar w:fldCharType="separate"/>
            </w:r>
            <w:r>
              <w:rPr>
                <w:noProof/>
                <w:webHidden/>
              </w:rPr>
              <w:t>16</w:t>
            </w:r>
            <w:r>
              <w:rPr>
                <w:noProof/>
                <w:webHidden/>
              </w:rPr>
              <w:fldChar w:fldCharType="end"/>
            </w:r>
          </w:hyperlink>
        </w:p>
        <w:p w14:paraId="3DE7A325" w14:textId="77777777" w:rsidR="003A2406" w:rsidRDefault="003A2406" w:rsidP="005B5BF2">
          <w:pPr>
            <w:pStyle w:val="TDC2"/>
            <w:rPr>
              <w:noProof/>
            </w:rPr>
          </w:pPr>
          <w:hyperlink w:anchor="_Toc236060075" w:history="1">
            <w:r w:rsidRPr="002E7454">
              <w:rPr>
                <w:rStyle w:val="Hipervnculo"/>
                <w:noProof/>
              </w:rPr>
              <w:t>El Celam aboga por acciones contra el racismo, machismo y exclusión de mujeres Afro</w:t>
            </w:r>
            <w:r>
              <w:rPr>
                <w:noProof/>
                <w:webHidden/>
              </w:rPr>
              <w:tab/>
            </w:r>
            <w:r>
              <w:rPr>
                <w:noProof/>
                <w:webHidden/>
              </w:rPr>
              <w:fldChar w:fldCharType="begin"/>
            </w:r>
            <w:r>
              <w:rPr>
                <w:noProof/>
                <w:webHidden/>
              </w:rPr>
              <w:instrText xml:space="preserve"> PAGEREF _Toc236060075 \h </w:instrText>
            </w:r>
            <w:r>
              <w:rPr>
                <w:noProof/>
                <w:webHidden/>
              </w:rPr>
            </w:r>
            <w:r>
              <w:rPr>
                <w:noProof/>
                <w:webHidden/>
              </w:rPr>
              <w:fldChar w:fldCharType="separate"/>
            </w:r>
            <w:r>
              <w:rPr>
                <w:noProof/>
                <w:webHidden/>
              </w:rPr>
              <w:t>18</w:t>
            </w:r>
            <w:r>
              <w:rPr>
                <w:noProof/>
                <w:webHidden/>
              </w:rPr>
              <w:fldChar w:fldCharType="end"/>
            </w:r>
          </w:hyperlink>
        </w:p>
        <w:p w14:paraId="7A6A8845" w14:textId="77777777" w:rsidR="003A2406" w:rsidRDefault="003A2406" w:rsidP="005B5BF2">
          <w:pPr>
            <w:spacing w:after="0" w:line="240" w:lineRule="auto"/>
          </w:pPr>
          <w:r>
            <w:rPr>
              <w:b/>
              <w:bCs/>
              <w:lang w:val="es-ES"/>
            </w:rPr>
            <w:fldChar w:fldCharType="end"/>
          </w:r>
        </w:p>
      </w:sdtContent>
    </w:sdt>
    <w:p w14:paraId="63FACA5B" w14:textId="77777777" w:rsidR="00972443" w:rsidRDefault="00972443"/>
    <w:p w14:paraId="2731F8AD" w14:textId="77777777" w:rsidR="005B5BF2" w:rsidRDefault="005B5BF2" w:rsidP="00972443">
      <w:pPr>
        <w:pStyle w:val="Ttulo1"/>
        <w:rPr>
          <w:color w:val="C00000"/>
        </w:rPr>
      </w:pPr>
      <w:bookmarkStart w:id="0" w:name="_Toc236060062"/>
    </w:p>
    <w:p w14:paraId="431DC2BD" w14:textId="77777777" w:rsidR="00925126" w:rsidRPr="00972443" w:rsidRDefault="00925126" w:rsidP="00972443">
      <w:pPr>
        <w:pStyle w:val="Ttulo1"/>
        <w:rPr>
          <w:color w:val="C00000"/>
        </w:rPr>
      </w:pPr>
      <w:r w:rsidRPr="00972443">
        <w:rPr>
          <w:color w:val="C00000"/>
        </w:rPr>
        <w:lastRenderedPageBreak/>
        <w:t>LEÓN XIV</w:t>
      </w:r>
      <w:bookmarkEnd w:id="0"/>
    </w:p>
    <w:p w14:paraId="67C4A7D9" w14:textId="77777777" w:rsidR="00824345" w:rsidRPr="00972443" w:rsidRDefault="00824345" w:rsidP="00972443">
      <w:pPr>
        <w:spacing w:after="0" w:line="240" w:lineRule="auto"/>
      </w:pPr>
    </w:p>
    <w:p w14:paraId="7E680BD7" w14:textId="77777777" w:rsidR="007D280A" w:rsidRPr="0074270F" w:rsidRDefault="007D280A" w:rsidP="0074270F">
      <w:pPr>
        <w:pStyle w:val="Ttulo2"/>
        <w:rPr>
          <w:sz w:val="28"/>
          <w:szCs w:val="28"/>
        </w:rPr>
      </w:pPr>
      <w:bookmarkStart w:id="1" w:name="_Toc236060063"/>
      <w:r w:rsidRPr="0074270F">
        <w:rPr>
          <w:sz w:val="28"/>
          <w:szCs w:val="28"/>
        </w:rPr>
        <w:t>Como obispo en Perú, el futuro Papa León demostró estar adelantado a su tiempo en materia de sinodalidad.</w:t>
      </w:r>
      <w:bookmarkEnd w:id="1"/>
    </w:p>
    <w:p w14:paraId="789B3967" w14:textId="77777777" w:rsidR="007D280A" w:rsidRPr="00325B22" w:rsidRDefault="007D280A" w:rsidP="0074270F">
      <w:pPr>
        <w:pBdr>
          <w:bottom w:val="single" w:sz="6" w:space="0" w:color="000000"/>
        </w:pBdr>
        <w:shd w:val="clear" w:color="auto" w:fill="FFFFFF"/>
        <w:spacing w:after="0" w:line="240" w:lineRule="auto"/>
        <w:rPr>
          <w:rFonts w:eastAsia="Times New Roman"/>
          <w:color w:val="000000"/>
          <w:lang w:eastAsia="es-PE"/>
        </w:rPr>
      </w:pPr>
      <w:r w:rsidRPr="00325B22">
        <w:rPr>
          <w:rFonts w:eastAsia="Times New Roman"/>
          <w:b/>
          <w:bCs/>
          <w:caps/>
          <w:color w:val="000000"/>
          <w:lang w:eastAsia="es-PE"/>
        </w:rPr>
        <w:t>Por Justin McLellan</w:t>
      </w:r>
      <w:r w:rsidR="0074270F">
        <w:rPr>
          <w:rFonts w:eastAsia="Times New Roman"/>
          <w:b/>
          <w:bCs/>
          <w:caps/>
          <w:color w:val="000000"/>
          <w:lang w:eastAsia="es-PE"/>
        </w:rPr>
        <w:t xml:space="preserve">, </w:t>
      </w:r>
      <w:r w:rsidRPr="00325B22">
        <w:rPr>
          <w:rFonts w:eastAsia="Times New Roman"/>
          <w:color w:val="000000"/>
          <w:lang w:eastAsia="es-PE"/>
        </w:rPr>
        <w:t>Corresponsal del Vaticano</w:t>
      </w:r>
    </w:p>
    <w:p w14:paraId="75F61FD2" w14:textId="77777777" w:rsidR="007D280A" w:rsidRPr="00325B22" w:rsidRDefault="0074270F" w:rsidP="00972443">
      <w:pPr>
        <w:shd w:val="clear" w:color="auto" w:fill="FFFFFF"/>
        <w:spacing w:after="0" w:line="240" w:lineRule="auto"/>
        <w:rPr>
          <w:rFonts w:eastAsia="Times New Roman"/>
          <w:i/>
          <w:iCs/>
          <w:color w:val="000000"/>
          <w:lang w:eastAsia="es-PE"/>
        </w:rPr>
      </w:pPr>
      <w:r>
        <w:rPr>
          <w:rFonts w:eastAsia="Times New Roman"/>
          <w:i/>
          <w:iCs/>
          <w:color w:val="000000"/>
          <w:lang w:eastAsia="es-PE"/>
        </w:rPr>
        <w:t xml:space="preserve">NCR, </w:t>
      </w:r>
      <w:r w:rsidR="007D280A" w:rsidRPr="00325B22">
        <w:rPr>
          <w:rFonts w:eastAsia="Times New Roman"/>
          <w:i/>
          <w:iCs/>
          <w:color w:val="000000"/>
          <w:lang w:eastAsia="es-PE"/>
        </w:rPr>
        <w:t>Chiclayo, Perú — 21 de julio de 2026</w:t>
      </w:r>
    </w:p>
    <w:p w14:paraId="7E2FC1C8" w14:textId="77777777" w:rsidR="008475B8" w:rsidRDefault="008475B8" w:rsidP="00972443">
      <w:pPr>
        <w:shd w:val="clear" w:color="auto" w:fill="FFFFFF"/>
        <w:spacing w:after="0" w:line="240" w:lineRule="auto"/>
        <w:rPr>
          <w:rFonts w:eastAsia="Times New Roman"/>
          <w:color w:val="000000"/>
          <w:lang w:eastAsia="es-PE"/>
        </w:rPr>
      </w:pPr>
    </w:p>
    <w:p w14:paraId="092A17A9" w14:textId="77777777" w:rsidR="007D280A" w:rsidRPr="00325B22" w:rsidRDefault="007D280A" w:rsidP="00972443">
      <w:pPr>
        <w:shd w:val="clear" w:color="auto" w:fill="FFFFFF"/>
        <w:spacing w:after="0" w:line="240" w:lineRule="auto"/>
        <w:rPr>
          <w:rFonts w:eastAsia="Times New Roman"/>
          <w:color w:val="000000"/>
          <w:lang w:eastAsia="es-PE"/>
        </w:rPr>
      </w:pPr>
      <w:r w:rsidRPr="008475B8">
        <w:rPr>
          <w:rFonts w:eastAsia="Times New Roman"/>
          <w:color w:val="000000"/>
          <w:highlight w:val="yellow"/>
          <w:lang w:eastAsia="es-PE"/>
        </w:rPr>
        <w:t>Desde las  </w:t>
      </w:r>
      <w:hyperlink r:id="rId7" w:tgtFrame="_blank" w:history="1">
        <w:r w:rsidRPr="008475B8">
          <w:rPr>
            <w:rFonts w:eastAsia="Times New Roman"/>
            <w:color w:val="2969AE"/>
            <w:highlight w:val="yellow"/>
            <w:u w:val="single"/>
            <w:lang w:eastAsia="es-PE"/>
          </w:rPr>
          <w:t>primeras palabras</w:t>
        </w:r>
      </w:hyperlink>
      <w:r w:rsidRPr="008475B8">
        <w:rPr>
          <w:rFonts w:eastAsia="Times New Roman"/>
          <w:color w:val="000000"/>
          <w:highlight w:val="yellow"/>
          <w:lang w:eastAsia="es-PE"/>
        </w:rPr>
        <w:t> de su pontificado, el Papa León XIV abogó por una iglesia sinodal</w:t>
      </w:r>
      <w:r w:rsidRPr="00325B22">
        <w:rPr>
          <w:rFonts w:eastAsia="Times New Roman"/>
          <w:color w:val="000000"/>
          <w:lang w:eastAsia="es-PE"/>
        </w:rPr>
        <w:t xml:space="preserve"> que escuche a sus miembros y ha  </w:t>
      </w:r>
      <w:hyperlink r:id="rId8" w:tgtFrame="_blank" w:history="1">
        <w:r w:rsidRPr="008475B8">
          <w:rPr>
            <w:rFonts w:eastAsia="Times New Roman"/>
            <w:color w:val="2969AE"/>
            <w:highlight w:val="yellow"/>
            <w:u w:val="single"/>
            <w:lang w:eastAsia="es-PE"/>
          </w:rPr>
          <w:t>demostrado repetidamente</w:t>
        </w:r>
      </w:hyperlink>
      <w:r w:rsidRPr="008475B8">
        <w:rPr>
          <w:rFonts w:eastAsia="Times New Roman"/>
          <w:color w:val="000000"/>
          <w:highlight w:val="yellow"/>
          <w:lang w:eastAsia="es-PE"/>
        </w:rPr>
        <w:t> su determinación de seguir adelante</w:t>
      </w:r>
      <w:r w:rsidRPr="00325B22">
        <w:rPr>
          <w:rFonts w:eastAsia="Times New Roman"/>
          <w:color w:val="000000"/>
          <w:lang w:eastAsia="es-PE"/>
        </w:rPr>
        <w:t xml:space="preserve"> con el concepto, a veces controvertido, de </w:t>
      </w:r>
      <w:r w:rsidRPr="008475B8">
        <w:rPr>
          <w:rFonts w:eastAsia="Times New Roman"/>
          <w:color w:val="000000"/>
          <w:highlight w:val="yellow"/>
          <w:lang w:eastAsia="es-PE"/>
        </w:rPr>
        <w:t>sinodalidad.</w:t>
      </w:r>
      <w:r w:rsidRPr="00325B22">
        <w:rPr>
          <w:rFonts w:eastAsia="Times New Roman"/>
          <w:color w:val="000000"/>
          <w:lang w:eastAsia="es-PE"/>
        </w:rPr>
        <w:t> </w:t>
      </w:r>
    </w:p>
    <w:p w14:paraId="2EDA6791"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En una </w:t>
      </w:r>
      <w:r w:rsidRPr="008475B8">
        <w:rPr>
          <w:rFonts w:eastAsia="Times New Roman"/>
          <w:color w:val="000000"/>
          <w:highlight w:val="yellow"/>
          <w:lang w:eastAsia="es-PE"/>
        </w:rPr>
        <w:t>reunión de cardenales de todo el mundo celebrada en junio</w:t>
      </w:r>
      <w:r w:rsidRPr="00325B22">
        <w:rPr>
          <w:rFonts w:eastAsia="Times New Roman"/>
          <w:color w:val="000000"/>
          <w:lang w:eastAsia="es-PE"/>
        </w:rPr>
        <w:t xml:space="preserve"> en el Vaticano, </w:t>
      </w:r>
      <w:r w:rsidRPr="008475B8">
        <w:rPr>
          <w:rFonts w:eastAsia="Times New Roman"/>
          <w:color w:val="000000"/>
          <w:highlight w:val="yellow"/>
          <w:lang w:eastAsia="es-PE"/>
        </w:rPr>
        <w:t>el Papa continuó defendiendo la sinodalidad</w:t>
      </w:r>
      <w:r w:rsidRPr="00325B22">
        <w:rPr>
          <w:rFonts w:eastAsia="Times New Roman"/>
          <w:color w:val="000000"/>
          <w:lang w:eastAsia="es-PE"/>
        </w:rPr>
        <w:t xml:space="preserve"> —el término general para la creación de una iglesia más participativa entre todos sus miembros, </w:t>
      </w:r>
      <w:r w:rsidRPr="008475B8">
        <w:rPr>
          <w:rFonts w:eastAsia="Times New Roman"/>
          <w:color w:val="000000"/>
          <w:highlight w:val="yellow"/>
          <w:lang w:eastAsia="es-PE"/>
        </w:rPr>
        <w:t>promovido por el Papa Francisco</w:t>
      </w:r>
      <w:r w:rsidRPr="00325B22">
        <w:rPr>
          <w:rFonts w:eastAsia="Times New Roman"/>
          <w:color w:val="000000"/>
          <w:lang w:eastAsia="es-PE"/>
        </w:rPr>
        <w:t xml:space="preserve">—, calificándola de "un camino espiritual" para la iglesia, aunque </w:t>
      </w:r>
      <w:r w:rsidRPr="00247C62">
        <w:rPr>
          <w:rFonts w:eastAsia="Times New Roman"/>
          <w:color w:val="000000"/>
          <w:highlight w:val="yellow"/>
          <w:lang w:eastAsia="es-PE"/>
        </w:rPr>
        <w:t>no sin reacciones adversas</w:t>
      </w:r>
      <w:r w:rsidRPr="00325B22">
        <w:rPr>
          <w:rFonts w:eastAsia="Times New Roman"/>
          <w:color w:val="000000"/>
          <w:lang w:eastAsia="es-PE"/>
        </w:rPr>
        <w:t>.</w:t>
      </w:r>
    </w:p>
    <w:p w14:paraId="0BC3EFDC"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Los católicos </w:t>
      </w:r>
      <w:r w:rsidRPr="006D4FFE">
        <w:rPr>
          <w:rFonts w:eastAsia="Times New Roman"/>
          <w:color w:val="000000"/>
          <w:highlight w:val="yellow"/>
          <w:lang w:eastAsia="es-PE"/>
        </w:rPr>
        <w:t>tradicionalistas</w:t>
      </w:r>
      <w:r w:rsidRPr="00325B22">
        <w:rPr>
          <w:rFonts w:eastAsia="Times New Roman"/>
          <w:color w:val="000000"/>
          <w:lang w:eastAsia="es-PE"/>
        </w:rPr>
        <w:t xml:space="preserve">, en particular, temen que la sinodalidad y el creciente protagonismo de los laicos y las mujeres en la toma de decisiones de la Iglesia puedan </w:t>
      </w:r>
      <w:r w:rsidRPr="006D4FFE">
        <w:rPr>
          <w:rFonts w:eastAsia="Times New Roman"/>
          <w:color w:val="000000"/>
          <w:highlight w:val="yellow"/>
          <w:lang w:eastAsia="es-PE"/>
        </w:rPr>
        <w:t>erosionar la autoridad de la jerarquía</w:t>
      </w:r>
      <w:r w:rsidRPr="00325B22">
        <w:rPr>
          <w:rFonts w:eastAsia="Times New Roman"/>
          <w:color w:val="000000"/>
          <w:lang w:eastAsia="es-PE"/>
        </w:rPr>
        <w:t xml:space="preserve">. El cardenal estadounidense </w:t>
      </w:r>
      <w:r w:rsidRPr="006D4FFE">
        <w:rPr>
          <w:rFonts w:eastAsia="Times New Roman"/>
          <w:color w:val="000000"/>
          <w:highlight w:val="yellow"/>
          <w:lang w:eastAsia="es-PE"/>
        </w:rPr>
        <w:t>Raymond Burke</w:t>
      </w:r>
      <w:r w:rsidRPr="00325B22">
        <w:rPr>
          <w:rFonts w:eastAsia="Times New Roman"/>
          <w:color w:val="000000"/>
          <w:lang w:eastAsia="es-PE"/>
        </w:rPr>
        <w:t>  </w:t>
      </w:r>
      <w:hyperlink r:id="rId9" w:tgtFrame="_blank" w:history="1">
        <w:r w:rsidRPr="00972443">
          <w:rPr>
            <w:rFonts w:eastAsia="Times New Roman"/>
            <w:color w:val="2969AE"/>
            <w:u w:val="single"/>
            <w:lang w:eastAsia="es-PE"/>
          </w:rPr>
          <w:t>declaró</w:t>
        </w:r>
      </w:hyperlink>
      <w:r w:rsidRPr="00325B22">
        <w:rPr>
          <w:rFonts w:eastAsia="Times New Roman"/>
          <w:color w:val="000000"/>
          <w:lang w:eastAsia="es-PE"/>
        </w:rPr>
        <w:t xml:space="preserve"> recientemente , en referencia a la reunión de cardenales, que los católicos deben «insistir en </w:t>
      </w:r>
      <w:r w:rsidRPr="006D4FFE">
        <w:rPr>
          <w:rFonts w:eastAsia="Times New Roman"/>
          <w:color w:val="000000"/>
          <w:highlight w:val="yellow"/>
          <w:lang w:eastAsia="es-PE"/>
        </w:rPr>
        <w:t>que se detenga</w:t>
      </w:r>
      <w:r w:rsidRPr="00325B22">
        <w:rPr>
          <w:rFonts w:eastAsia="Times New Roman"/>
          <w:color w:val="000000"/>
          <w:lang w:eastAsia="es-PE"/>
        </w:rPr>
        <w:t xml:space="preserve"> todo este asunto de la sinodalidad».</w:t>
      </w:r>
    </w:p>
    <w:p w14:paraId="76D577A7"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Sin embargo, al repasar la </w:t>
      </w:r>
      <w:r w:rsidRPr="00A76A84">
        <w:rPr>
          <w:rFonts w:eastAsia="Times New Roman"/>
          <w:color w:val="000000"/>
          <w:highlight w:val="yellow"/>
          <w:lang w:eastAsia="es-PE"/>
        </w:rPr>
        <w:t>trayectoria de Leo como obispo de la diócesis eclesiásticamente compleja de Chiclayo, Perú</w:t>
      </w:r>
      <w:r w:rsidRPr="00325B22">
        <w:rPr>
          <w:rFonts w:eastAsia="Times New Roman"/>
          <w:color w:val="000000"/>
          <w:lang w:eastAsia="es-PE"/>
        </w:rPr>
        <w:t xml:space="preserve">, entre 2014 y 2023, se observa que, antes de que Francisco popularizara el término en 2021, y mucho antes de que el papado fuera siquiera una perspectiva lejana para el misionero nacido en Estados Unidos, </w:t>
      </w:r>
      <w:r w:rsidRPr="00A76A84">
        <w:rPr>
          <w:rFonts w:eastAsia="Times New Roman"/>
          <w:color w:val="000000"/>
          <w:highlight w:val="yellow"/>
          <w:lang w:eastAsia="es-PE"/>
        </w:rPr>
        <w:t>el futuro papa estaba en muchos sentidos a la vanguardia en la implementación de la sinodalidad</w:t>
      </w:r>
      <w:r w:rsidRPr="00325B22">
        <w:rPr>
          <w:rFonts w:eastAsia="Times New Roman"/>
          <w:color w:val="000000"/>
          <w:lang w:eastAsia="es-PE"/>
        </w:rPr>
        <w:t>. </w:t>
      </w:r>
    </w:p>
    <w:p w14:paraId="765C2C5D"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Tan solo tres años antes de ser elegido papa, el entonces obispo Prevost se dirigió a una sala de asambleas abarrotada en Chiclayo e instó a sus feligreses a abrazar algo que, según dijo, "proviene de los primeros años de la Iglesia, pero que para nosotros quizás sea nuevo: sentir que </w:t>
      </w:r>
      <w:r w:rsidRPr="00E72385">
        <w:rPr>
          <w:rFonts w:eastAsia="Times New Roman"/>
          <w:color w:val="000000"/>
          <w:highlight w:val="yellow"/>
          <w:lang w:eastAsia="es-PE"/>
        </w:rPr>
        <w:t>somos verdaderamente miembros corresponsables de la vida de la Iglesia".</w:t>
      </w:r>
    </w:p>
    <w:p w14:paraId="491EDECD"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Con ese discurso, expuso </w:t>
      </w:r>
      <w:r w:rsidRPr="00E72385">
        <w:rPr>
          <w:rFonts w:eastAsia="Times New Roman"/>
          <w:color w:val="000000"/>
          <w:highlight w:val="yellow"/>
          <w:lang w:eastAsia="es-PE"/>
        </w:rPr>
        <w:t>su visión de la sinodalidad</w:t>
      </w:r>
      <w:r w:rsidRPr="00325B22">
        <w:rPr>
          <w:rFonts w:eastAsia="Times New Roman"/>
          <w:color w:val="000000"/>
          <w:lang w:eastAsia="es-PE"/>
        </w:rPr>
        <w:t xml:space="preserve"> ante representantes de 40 parroquias de su diócesis, muchas de las cuales aún llevaban mascarillas después de que la pandemia de COVID-19 devastara el norte de Perú.</w:t>
      </w:r>
    </w:p>
    <w:p w14:paraId="4056316B"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«Más que un proceso, es una actitud de misioneros»,  </w:t>
      </w:r>
      <w:hyperlink r:id="rId10" w:tgtFrame="_blank" w:history="1">
        <w:r w:rsidRPr="00972443">
          <w:rPr>
            <w:rFonts w:eastAsia="Times New Roman"/>
            <w:color w:val="2969AE"/>
            <w:u w:val="single"/>
            <w:lang w:eastAsia="es-PE"/>
          </w:rPr>
          <w:t>dijo</w:t>
        </w:r>
      </w:hyperlink>
      <w:r w:rsidRPr="00325B22">
        <w:rPr>
          <w:rFonts w:eastAsia="Times New Roman"/>
          <w:color w:val="000000"/>
          <w:lang w:eastAsia="es-PE"/>
        </w:rPr>
        <w:t> Prevost en la reunión de mayo de 2022. «Tenemos que salir, tenemos que tender la mano, invitar y buscar a aquellos que aún pueden estar lejos de la iglesia o del Señor», afirmó.</w:t>
      </w:r>
    </w:p>
    <w:p w14:paraId="45B2B2A2" w14:textId="77777777" w:rsidR="007D280A" w:rsidRPr="00325B22" w:rsidRDefault="007D280A" w:rsidP="00972443">
      <w:pPr>
        <w:shd w:val="clear" w:color="auto" w:fill="FFFFFF"/>
        <w:spacing w:after="0" w:line="240" w:lineRule="auto"/>
        <w:outlineLvl w:val="2"/>
        <w:rPr>
          <w:rFonts w:eastAsia="Times New Roman"/>
          <w:b/>
          <w:bCs/>
          <w:color w:val="000000"/>
          <w:lang w:eastAsia="es-PE"/>
        </w:rPr>
      </w:pPr>
      <w:bookmarkStart w:id="2" w:name="_Toc236060064"/>
      <w:r w:rsidRPr="00325B22">
        <w:rPr>
          <w:rFonts w:eastAsia="Times New Roman"/>
          <w:b/>
          <w:bCs/>
          <w:color w:val="000000"/>
          <w:lang w:eastAsia="es-PE"/>
        </w:rPr>
        <w:lastRenderedPageBreak/>
        <w:t>Prevost llega a un Chiclayo dividido.</w:t>
      </w:r>
      <w:bookmarkEnd w:id="2"/>
    </w:p>
    <w:p w14:paraId="737BC5BE" w14:textId="77777777" w:rsidR="007D280A" w:rsidRPr="00325B22" w:rsidRDefault="007D280A" w:rsidP="00972443">
      <w:pPr>
        <w:shd w:val="clear" w:color="auto" w:fill="FFFFFF"/>
        <w:spacing w:after="0" w:line="240" w:lineRule="auto"/>
        <w:rPr>
          <w:rFonts w:eastAsia="Times New Roman"/>
          <w:color w:val="000000"/>
          <w:lang w:eastAsia="es-PE"/>
        </w:rPr>
      </w:pPr>
      <w:r w:rsidRPr="00E72385">
        <w:rPr>
          <w:rFonts w:eastAsia="Times New Roman"/>
          <w:color w:val="000000"/>
          <w:highlight w:val="yellow"/>
          <w:lang w:eastAsia="es-PE"/>
        </w:rPr>
        <w:t>Al llegar a Chiclayo en noviembre de 2014, Prevost se encontró con un panorama eclesiástic</w:t>
      </w:r>
      <w:r w:rsidRPr="00325B22">
        <w:rPr>
          <w:rFonts w:eastAsia="Times New Roman"/>
          <w:color w:val="000000"/>
          <w:lang w:eastAsia="es-PE"/>
        </w:rPr>
        <w:t>o que contaba con una vibrante comunidad laica, pero que a menudo se había  </w:t>
      </w:r>
      <w:hyperlink r:id="rId11" w:tgtFrame="_blank" w:history="1">
        <w:r w:rsidRPr="00972443">
          <w:rPr>
            <w:rFonts w:eastAsia="Times New Roman"/>
            <w:color w:val="2969AE"/>
            <w:u w:val="single"/>
            <w:lang w:eastAsia="es-PE"/>
          </w:rPr>
          <w:t>sentido marginada</w:t>
        </w:r>
      </w:hyperlink>
      <w:r w:rsidRPr="00325B22">
        <w:rPr>
          <w:rFonts w:eastAsia="Times New Roman"/>
          <w:color w:val="000000"/>
          <w:lang w:eastAsia="es-PE"/>
        </w:rPr>
        <w:t xml:space="preserve"> de la vida diocesana y que seguía estando fuertemente influenciada por el </w:t>
      </w:r>
      <w:r w:rsidRPr="00E72385">
        <w:rPr>
          <w:rFonts w:eastAsia="Times New Roman"/>
          <w:color w:val="000000"/>
          <w:highlight w:val="yellow"/>
          <w:lang w:eastAsia="es-PE"/>
        </w:rPr>
        <w:t>clericalism</w:t>
      </w:r>
      <w:r w:rsidRPr="00325B22">
        <w:rPr>
          <w:rFonts w:eastAsia="Times New Roman"/>
          <w:color w:val="000000"/>
          <w:lang w:eastAsia="es-PE"/>
        </w:rPr>
        <w:t xml:space="preserve">o. Los movimientos religiosos, los grupos pastorales, los catequistas y los voluntarios parroquiales realizaban gran parte del trabajo de la iglesia, pero con frecuencia </w:t>
      </w:r>
      <w:r w:rsidRPr="00E72385">
        <w:rPr>
          <w:rFonts w:eastAsia="Times New Roman"/>
          <w:color w:val="000000"/>
          <w:highlight w:val="yellow"/>
          <w:lang w:eastAsia="es-PE"/>
        </w:rPr>
        <w:t>operaban de forma aislada.</w:t>
      </w:r>
    </w:p>
    <w:p w14:paraId="6E5E0281"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César Piscoya, un teólogo laico de Chiclayo que se convertiría en uno de los colaboradores más cercanos de Prevost en la diócesis,  </w:t>
      </w:r>
      <w:hyperlink r:id="rId12" w:tgtFrame="_blank" w:history="1">
        <w:r w:rsidRPr="00972443">
          <w:rPr>
            <w:rFonts w:eastAsia="Times New Roman"/>
            <w:color w:val="2969AE"/>
            <w:u w:val="single"/>
            <w:lang w:eastAsia="es-PE"/>
          </w:rPr>
          <w:t>escribió</w:t>
        </w:r>
      </w:hyperlink>
      <w:r w:rsidRPr="00325B22">
        <w:rPr>
          <w:rFonts w:eastAsia="Times New Roman"/>
          <w:color w:val="000000"/>
          <w:lang w:eastAsia="es-PE"/>
        </w:rPr>
        <w:t xml:space="preserve"> que los laicos y los misioneros extranjeros </w:t>
      </w:r>
      <w:r w:rsidRPr="003321C2">
        <w:rPr>
          <w:rFonts w:eastAsia="Times New Roman"/>
          <w:color w:val="000000"/>
          <w:highlight w:val="yellow"/>
          <w:lang w:eastAsia="es-PE"/>
        </w:rPr>
        <w:t>habían formado grupos</w:t>
      </w:r>
      <w:r w:rsidRPr="00325B22">
        <w:rPr>
          <w:rFonts w:eastAsia="Times New Roman"/>
          <w:color w:val="000000"/>
          <w:lang w:eastAsia="es-PE"/>
        </w:rPr>
        <w:t xml:space="preserve"> fuera de las estructuras institucionales de la Iglesia en la década de 1980 para cultivar una espiritualidad arraigada </w:t>
      </w:r>
      <w:r w:rsidRPr="003321C2">
        <w:rPr>
          <w:rFonts w:eastAsia="Times New Roman"/>
          <w:color w:val="000000"/>
          <w:highlight w:val="yellow"/>
          <w:lang w:eastAsia="es-PE"/>
        </w:rPr>
        <w:t>en la teología de la liberación</w:t>
      </w:r>
      <w:r w:rsidRPr="00325B22">
        <w:rPr>
          <w:rFonts w:eastAsia="Times New Roman"/>
          <w:color w:val="000000"/>
          <w:lang w:eastAsia="es-PE"/>
        </w:rPr>
        <w:t xml:space="preserve">, centrada en el cuidado de los pobres y marginados de la comunidad, en medio de un </w:t>
      </w:r>
      <w:r w:rsidRPr="00E72385">
        <w:rPr>
          <w:rFonts w:eastAsia="Times New Roman"/>
          <w:color w:val="000000"/>
          <w:highlight w:val="yellow"/>
          <w:lang w:eastAsia="es-PE"/>
        </w:rPr>
        <w:t>liderazgo diocesano resistente fuertemente influenciado por el grupo católico conservador Opus Dei</w:t>
      </w:r>
      <w:r w:rsidRPr="00325B22">
        <w:rPr>
          <w:rFonts w:eastAsia="Times New Roman"/>
          <w:color w:val="000000"/>
          <w:lang w:eastAsia="es-PE"/>
        </w:rPr>
        <w:t>.</w:t>
      </w:r>
    </w:p>
    <w:p w14:paraId="27931211"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El resultado fue </w:t>
      </w:r>
      <w:r w:rsidRPr="003321C2">
        <w:rPr>
          <w:rFonts w:eastAsia="Times New Roman"/>
          <w:color w:val="000000"/>
          <w:highlight w:val="yellow"/>
          <w:lang w:eastAsia="es-PE"/>
        </w:rPr>
        <w:t>una iglesia profundamente dividida</w:t>
      </w:r>
      <w:r w:rsidRPr="00325B22">
        <w:rPr>
          <w:rFonts w:eastAsia="Times New Roman"/>
          <w:color w:val="000000"/>
          <w:lang w:eastAsia="es-PE"/>
        </w:rPr>
        <w:t>, tanto en su espiritualidad como en su visión para la comunidad católica local. Fue en este contexto que Prevost, en 2017, trajo de vuelta a Chiclayo a Piscoya, quien entonces vivía en Bolivia, para ayudar a coordinar la labor pastoral de la diócesis.</w:t>
      </w:r>
    </w:p>
    <w:p w14:paraId="5028CBC0"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Las raíces del enfoque sinodal de Prevost se remontan a la </w:t>
      </w:r>
      <w:r w:rsidRPr="003321C2">
        <w:rPr>
          <w:rFonts w:eastAsia="Times New Roman"/>
          <w:color w:val="000000"/>
          <w:highlight w:val="yellow"/>
          <w:lang w:eastAsia="es-PE"/>
        </w:rPr>
        <w:t>creación del "equipo diocesano de animación pastoral",</w:t>
      </w:r>
      <w:r w:rsidRPr="00325B22">
        <w:rPr>
          <w:rFonts w:eastAsia="Times New Roman"/>
          <w:color w:val="000000"/>
          <w:lang w:eastAsia="es-PE"/>
        </w:rPr>
        <w:t xml:space="preserve"> conocido por sus siglas en español EDAP, y que fue liderado por Piscoya.</w:t>
      </w:r>
    </w:p>
    <w:p w14:paraId="481D59B8"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El grupo comenzó con aproximadamente una docena de sacerdotes, religiosos y laicos que recibieron formación bíblica, espiritual y pastoral continua. Luego recorrieron casi todas las 50 parroquias de la diócesis para escuchar las necesidades locales, dirigir reuniones, retiros y jornadas de reflexión, y ayudar a las comunidades a organizar iniciativas pastorales como comedores sociales o ministerios juveniles.</w:t>
      </w:r>
    </w:p>
    <w:p w14:paraId="2907C0EF"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Más tarde, Piscoya describió el EDAP como una especie de </w:t>
      </w:r>
      <w:r w:rsidRPr="003321C2">
        <w:rPr>
          <w:rFonts w:eastAsia="Times New Roman"/>
          <w:color w:val="000000"/>
          <w:highlight w:val="yellow"/>
          <w:lang w:eastAsia="es-PE"/>
        </w:rPr>
        <w:t>"laboratorio sinodal"</w:t>
      </w:r>
      <w:r w:rsidRPr="00325B22">
        <w:rPr>
          <w:rFonts w:eastAsia="Times New Roman"/>
          <w:color w:val="000000"/>
          <w:lang w:eastAsia="es-PE"/>
        </w:rPr>
        <w:t xml:space="preserve"> donde la autoridad eclesiástica se encontraba con nuevas formas de </w:t>
      </w:r>
      <w:r w:rsidRPr="003321C2">
        <w:rPr>
          <w:rFonts w:eastAsia="Times New Roman"/>
          <w:color w:val="000000"/>
          <w:highlight w:val="yellow"/>
          <w:lang w:eastAsia="es-PE"/>
        </w:rPr>
        <w:t>discernimiento compartido que incluían las voces de los laicos</w:t>
      </w:r>
      <w:r w:rsidRPr="00325B22">
        <w:rPr>
          <w:rFonts w:eastAsia="Times New Roman"/>
          <w:color w:val="000000"/>
          <w:lang w:eastAsia="es-PE"/>
        </w:rPr>
        <w:t>.</w:t>
      </w:r>
    </w:p>
    <w:p w14:paraId="2981698A"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«En aquel entonces, monseñor </w:t>
      </w:r>
      <w:r w:rsidRPr="003321C2">
        <w:rPr>
          <w:rFonts w:eastAsia="Times New Roman"/>
          <w:color w:val="000000"/>
          <w:highlight w:val="yellow"/>
          <w:lang w:eastAsia="es-PE"/>
        </w:rPr>
        <w:t>Robert [Prevost] hablaba de la corresponsabilidad de los laicos»,</w:t>
      </w:r>
      <w:r w:rsidRPr="00325B22">
        <w:rPr>
          <w:rFonts w:eastAsia="Times New Roman"/>
          <w:color w:val="000000"/>
          <w:lang w:eastAsia="es-PE"/>
        </w:rPr>
        <w:t xml:space="preserve"> dijo Luis Antonio Zapata, catequista que se unió a la EDAP en 2018. Prevost solía decir: «Los sacerdotes están ocupados con sus tareas, traigan más laicos, porque los laicos son quienes mejor pueden llegar a los laicos», recordó.</w:t>
      </w:r>
    </w:p>
    <w:p w14:paraId="64BAAF5E"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Los miembros de EDAP visitaron parroquias para reproducir la formación que habían recibido a nivel diocesano. El resultado fue una red diocesana de equipos de "animación pastoral" integrados por clérigos y laicos, que se extendía desde las parroquias individuales a través de los </w:t>
      </w:r>
      <w:r w:rsidRPr="00325B22">
        <w:rPr>
          <w:rFonts w:eastAsia="Times New Roman"/>
          <w:color w:val="000000"/>
          <w:lang w:eastAsia="es-PE"/>
        </w:rPr>
        <w:lastRenderedPageBreak/>
        <w:t>cinco  </w:t>
      </w:r>
      <w:r w:rsidRPr="00972443">
        <w:rPr>
          <w:rFonts w:eastAsia="Times New Roman"/>
          <w:i/>
          <w:iCs/>
          <w:color w:val="000000"/>
          <w:lang w:eastAsia="es-PE"/>
        </w:rPr>
        <w:t>arciprestazgos</w:t>
      </w:r>
      <w:r w:rsidRPr="00325B22">
        <w:rPr>
          <w:rFonts w:eastAsia="Times New Roman"/>
          <w:color w:val="000000"/>
          <w:lang w:eastAsia="es-PE"/>
        </w:rPr>
        <w:t xml:space="preserve"> o </w:t>
      </w:r>
      <w:r w:rsidRPr="008F2D6A">
        <w:rPr>
          <w:rFonts w:eastAsia="Times New Roman"/>
          <w:color w:val="000000"/>
          <w:highlight w:val="yellow"/>
          <w:lang w:eastAsia="es-PE"/>
        </w:rPr>
        <w:t>decanatos</w:t>
      </w:r>
      <w:r w:rsidRPr="00325B22">
        <w:rPr>
          <w:rFonts w:eastAsia="Times New Roman"/>
          <w:color w:val="000000"/>
          <w:lang w:eastAsia="es-PE"/>
        </w:rPr>
        <w:t xml:space="preserve"> de Chiclayo, y que volvía a conectarse con el equipo diocesano.</w:t>
      </w:r>
    </w:p>
    <w:p w14:paraId="68E699FD"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Esas estructuras proporcionaron a la diócesis un canal a través del cual la formación, las prioridades pastorales y las preocupaciones locales podían circular entre su centro y las comunidades individuales.</w:t>
      </w:r>
    </w:p>
    <w:p w14:paraId="71AE6DE0"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También </w:t>
      </w:r>
      <w:r w:rsidRPr="008F2D6A">
        <w:rPr>
          <w:rFonts w:eastAsia="Times New Roman"/>
          <w:color w:val="000000"/>
          <w:highlight w:val="yellow"/>
          <w:lang w:eastAsia="es-PE"/>
        </w:rPr>
        <w:t>reunieron</w:t>
      </w:r>
      <w:r w:rsidRPr="00325B22">
        <w:rPr>
          <w:rFonts w:eastAsia="Times New Roman"/>
          <w:color w:val="000000"/>
          <w:lang w:eastAsia="es-PE"/>
        </w:rPr>
        <w:t xml:space="preserve"> a católicos que durante mucho tiempo habían operado en mundos separados dentro de la misma diócesis. </w:t>
      </w:r>
    </w:p>
    <w:p w14:paraId="4BBA2AF4"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Según Zapata, Prevost heredó "una diócesis donde cada carisma, cada movimiento laico, cada equipo pastoral, cada cofradía era dueña de sus propias reglas y de su propia planificación".</w:t>
      </w:r>
    </w:p>
    <w:p w14:paraId="400EA0CB"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Como resultado, EDAP se topó con muchas personas "tercas que no querían cambiar o querían seguir siendo los jefes", dijo. "No fue algo fácil, porque muchos decían: '¿Cómo puede esta persona joven, o esta anciana, hacer esto también, si yo siempre lo he hecho?'", declaró Zapata al National Catholic Reporter.</w:t>
      </w:r>
    </w:p>
    <w:p w14:paraId="0C3B5089" w14:textId="77777777" w:rsidR="007D280A" w:rsidRPr="00325B22" w:rsidRDefault="007D280A" w:rsidP="00972443">
      <w:pPr>
        <w:shd w:val="clear" w:color="auto" w:fill="FFFFFF"/>
        <w:spacing w:after="0" w:line="240" w:lineRule="auto"/>
        <w:rPr>
          <w:rFonts w:eastAsia="Times New Roman"/>
          <w:color w:val="000000"/>
          <w:lang w:eastAsia="es-PE"/>
        </w:rPr>
      </w:pPr>
      <w:r w:rsidRPr="008F2D6A">
        <w:rPr>
          <w:rFonts w:eastAsia="Times New Roman"/>
          <w:color w:val="000000"/>
          <w:highlight w:val="yellow"/>
          <w:lang w:eastAsia="es-PE"/>
        </w:rPr>
        <w:t>En esos momentos, "Monseñor [Prevost] venía, se comunicaba, transmitía nuestra formación y espiritualidad y las transformaba</w:t>
      </w:r>
      <w:r w:rsidRPr="00325B22">
        <w:rPr>
          <w:rFonts w:eastAsia="Times New Roman"/>
          <w:color w:val="000000"/>
          <w:lang w:eastAsia="es-PE"/>
        </w:rPr>
        <w:t>", dijo.</w:t>
      </w:r>
    </w:p>
    <w:p w14:paraId="5A8D4181" w14:textId="77777777" w:rsidR="007D280A" w:rsidRPr="00325B22" w:rsidRDefault="007D280A" w:rsidP="00972443">
      <w:pPr>
        <w:shd w:val="clear" w:color="auto" w:fill="FFFFFF"/>
        <w:spacing w:after="0" w:line="240" w:lineRule="auto"/>
        <w:outlineLvl w:val="2"/>
        <w:rPr>
          <w:rFonts w:eastAsia="Times New Roman"/>
          <w:b/>
          <w:bCs/>
          <w:color w:val="000000"/>
          <w:lang w:eastAsia="es-PE"/>
        </w:rPr>
      </w:pPr>
      <w:bookmarkStart w:id="3" w:name="_Toc236060065"/>
      <w:r w:rsidRPr="00325B22">
        <w:rPr>
          <w:rFonts w:eastAsia="Times New Roman"/>
          <w:b/>
          <w:bCs/>
          <w:color w:val="000000"/>
          <w:lang w:eastAsia="es-PE"/>
        </w:rPr>
        <w:t>sinodalidad del aprendizaje</w:t>
      </w:r>
      <w:bookmarkEnd w:id="3"/>
      <w:r w:rsidRPr="00325B22">
        <w:rPr>
          <w:rFonts w:eastAsia="Times New Roman"/>
          <w:b/>
          <w:bCs/>
          <w:color w:val="000000"/>
          <w:lang w:eastAsia="es-PE"/>
        </w:rPr>
        <w:t> </w:t>
      </w:r>
    </w:p>
    <w:p w14:paraId="7816D25E"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La infraestructura </w:t>
      </w:r>
      <w:r w:rsidRPr="008F2D6A">
        <w:rPr>
          <w:rFonts w:eastAsia="Times New Roman"/>
          <w:color w:val="000000"/>
          <w:highlight w:val="yellow"/>
          <w:lang w:eastAsia="es-PE"/>
        </w:rPr>
        <w:t>EDAP proporcionó</w:t>
      </w:r>
      <w:r w:rsidRPr="00325B22">
        <w:rPr>
          <w:rFonts w:eastAsia="Times New Roman"/>
          <w:color w:val="000000"/>
          <w:lang w:eastAsia="es-PE"/>
        </w:rPr>
        <w:t xml:space="preserve"> un esqueleto sobre el cual se pudo mapear fácilmente el </w:t>
      </w:r>
      <w:r w:rsidRPr="008F2D6A">
        <w:rPr>
          <w:rFonts w:eastAsia="Times New Roman"/>
          <w:color w:val="000000"/>
          <w:highlight w:val="yellow"/>
          <w:lang w:eastAsia="es-PE"/>
        </w:rPr>
        <w:t>proceso sinodal formal</w:t>
      </w:r>
      <w:r w:rsidRPr="00325B22">
        <w:rPr>
          <w:rFonts w:eastAsia="Times New Roman"/>
          <w:color w:val="000000"/>
          <w:lang w:eastAsia="es-PE"/>
        </w:rPr>
        <w:t>.</w:t>
      </w:r>
    </w:p>
    <w:p w14:paraId="1E915E8E" w14:textId="77777777" w:rsidR="007D280A" w:rsidRPr="00325B22" w:rsidRDefault="007D280A" w:rsidP="00972443">
      <w:pPr>
        <w:shd w:val="clear" w:color="auto" w:fill="FFFFFF"/>
        <w:spacing w:after="0" w:line="240" w:lineRule="auto"/>
        <w:rPr>
          <w:rFonts w:eastAsia="Times New Roman"/>
          <w:color w:val="000000"/>
          <w:lang w:eastAsia="es-PE"/>
        </w:rPr>
      </w:pPr>
      <w:r w:rsidRPr="002B6AC0">
        <w:rPr>
          <w:rFonts w:eastAsia="Times New Roman"/>
          <w:color w:val="000000"/>
          <w:highlight w:val="yellow"/>
          <w:lang w:eastAsia="es-PE"/>
        </w:rPr>
        <w:t>Cuando el Papa Francisco lanzó el Sínodo Mundial sobre la Sinodalidad</w:t>
      </w:r>
      <w:r w:rsidRPr="00325B22">
        <w:rPr>
          <w:rFonts w:eastAsia="Times New Roman"/>
          <w:color w:val="000000"/>
          <w:lang w:eastAsia="es-PE"/>
        </w:rPr>
        <w:t xml:space="preserve"> en 2021, convocando a debates globales sobre la participación de la Iglesia en las comunidades locales, el equipo pastoral de Chiclayo reorientó su enfoque hacia el proceso sinodal e incorporó a más sacerdotes, religiosos y laicos. Como ya lo había hecho con la formación pastoral anterior, los miembros capacitados por el programa EDAP </w:t>
      </w:r>
      <w:r w:rsidRPr="00945A37">
        <w:rPr>
          <w:rFonts w:eastAsia="Times New Roman"/>
          <w:color w:val="000000"/>
          <w:highlight w:val="yellow"/>
          <w:lang w:eastAsia="es-PE"/>
        </w:rPr>
        <w:t>viajarían a las parroquias para ayudar a formar equipos sinodales locales.</w:t>
      </w:r>
    </w:p>
    <w:p w14:paraId="49E5318C"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Pero incluso en Chiclayo, donde ya se estaban configurando estructuras participativas, el significado de la sinodalidad podía resultar difícil de comprender.</w:t>
      </w:r>
    </w:p>
    <w:p w14:paraId="78AA9808"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El padre Elmer Uchofen, quien ayudó a dirigir el proceso sinodal de la diócesis, dijo que cuando se presentó el proyecto por primera vez, "pensamos que era algo pequeño, que solo tendríamos que hacer una reunión y se acabaría".</w:t>
      </w:r>
    </w:p>
    <w:p w14:paraId="43975262"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Prevost tenía otras ideas.</w:t>
      </w:r>
    </w:p>
    <w:p w14:paraId="1F404D99"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Para ayudar a la diócesis a comprender lo que requería el proceso, recurrió a un </w:t>
      </w:r>
      <w:r w:rsidRPr="00945A37">
        <w:rPr>
          <w:rFonts w:eastAsia="Times New Roman"/>
          <w:color w:val="000000"/>
          <w:highlight w:val="yellow"/>
          <w:lang w:eastAsia="es-PE"/>
        </w:rPr>
        <w:t>compañero agustino: el obispo Luis Marín de San Martín, entonces subsecretario</w:t>
      </w:r>
      <w:r w:rsidRPr="00325B22">
        <w:rPr>
          <w:rFonts w:eastAsia="Times New Roman"/>
          <w:color w:val="000000"/>
          <w:lang w:eastAsia="es-PE"/>
        </w:rPr>
        <w:t xml:space="preserve"> de la oficina del sínodo del Vaticano.</w:t>
      </w:r>
    </w:p>
    <w:p w14:paraId="00EDB1D0"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El obispo español, a quien Prevost, como papa, designaría para  </w:t>
      </w:r>
      <w:hyperlink r:id="rId13" w:tgtFrame="_blank" w:history="1">
        <w:r w:rsidRPr="00972443">
          <w:rPr>
            <w:rFonts w:eastAsia="Times New Roman"/>
            <w:color w:val="2969AE"/>
            <w:u w:val="single"/>
            <w:lang w:eastAsia="es-PE"/>
          </w:rPr>
          <w:t>dirigir el brazo caritativo del Vaticano</w:t>
        </w:r>
      </w:hyperlink>
      <w:r w:rsidRPr="00325B22">
        <w:rPr>
          <w:rFonts w:eastAsia="Times New Roman"/>
          <w:color w:val="000000"/>
          <w:lang w:eastAsia="es-PE"/>
        </w:rPr>
        <w:t xml:space="preserve"> , viajó a Chiclayo y se reunió con sacerdotes y laicos diocesanos </w:t>
      </w:r>
      <w:r w:rsidRPr="004A62F2">
        <w:rPr>
          <w:rFonts w:eastAsia="Times New Roman"/>
          <w:color w:val="000000"/>
          <w:highlight w:val="yellow"/>
          <w:lang w:eastAsia="es-PE"/>
        </w:rPr>
        <w:t>para explicar la sinodalidad</w:t>
      </w:r>
      <w:r w:rsidRPr="00325B22">
        <w:rPr>
          <w:rFonts w:eastAsia="Times New Roman"/>
          <w:color w:val="000000"/>
          <w:lang w:eastAsia="es-PE"/>
        </w:rPr>
        <w:t>.</w:t>
      </w:r>
    </w:p>
    <w:p w14:paraId="39CB3A20"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«Nos habló del encuentro, de la necesidad de escuchar para luego ver qué camino tomar, pero nuestra mentalidad y la de la Iglesia es: "Queremos una </w:t>
      </w:r>
      <w:r w:rsidRPr="00325B22">
        <w:rPr>
          <w:rFonts w:eastAsia="Times New Roman"/>
          <w:color w:val="000000"/>
          <w:lang w:eastAsia="es-PE"/>
        </w:rPr>
        <w:lastRenderedPageBreak/>
        <w:t xml:space="preserve">respuesta, queremos actuar y que mañana todo esté resuelto", pero teníamos que entender que </w:t>
      </w:r>
      <w:r w:rsidRPr="004A62F2">
        <w:rPr>
          <w:rFonts w:eastAsia="Times New Roman"/>
          <w:color w:val="000000"/>
          <w:highlight w:val="yellow"/>
          <w:lang w:eastAsia="es-PE"/>
        </w:rPr>
        <w:t>era un proceso</w:t>
      </w:r>
      <w:r w:rsidRPr="00325B22">
        <w:rPr>
          <w:rFonts w:eastAsia="Times New Roman"/>
          <w:color w:val="000000"/>
          <w:lang w:eastAsia="es-PE"/>
        </w:rPr>
        <w:t>», dijo Uchofen. «Le dije a Monseñor Prevost: "Si después de estas conversaciones no entendemos qué es la sinodalidad, ¿qué esperanza nos queda?"»</w:t>
      </w:r>
    </w:p>
    <w:p w14:paraId="4481B4FE" w14:textId="77777777" w:rsidR="007D280A" w:rsidRPr="00325B22" w:rsidRDefault="007D280A" w:rsidP="00972443">
      <w:pPr>
        <w:shd w:val="clear" w:color="auto" w:fill="FFFFFF"/>
        <w:spacing w:after="0" w:line="240" w:lineRule="auto"/>
        <w:rPr>
          <w:rFonts w:eastAsia="Times New Roman"/>
          <w:color w:val="000000"/>
          <w:lang w:eastAsia="es-PE"/>
        </w:rPr>
      </w:pPr>
      <w:r w:rsidRPr="004A62F2">
        <w:rPr>
          <w:rFonts w:eastAsia="Times New Roman"/>
          <w:color w:val="000000"/>
          <w:highlight w:val="yellow"/>
          <w:lang w:eastAsia="es-PE"/>
        </w:rPr>
        <w:t>Prevost participó</w:t>
      </w:r>
      <w:r w:rsidRPr="00325B22">
        <w:rPr>
          <w:rFonts w:eastAsia="Times New Roman"/>
          <w:color w:val="000000"/>
          <w:lang w:eastAsia="es-PE"/>
        </w:rPr>
        <w:t xml:space="preserve"> en las sesiones de formación diocesana, compartiendo recursos del Vaticano y asignando temas de estudio a los grupos de formación. Posteriormente, </w:t>
      </w:r>
      <w:r w:rsidRPr="004A62F2">
        <w:rPr>
          <w:rFonts w:eastAsia="Times New Roman"/>
          <w:color w:val="000000"/>
          <w:highlight w:val="yellow"/>
          <w:lang w:eastAsia="es-PE"/>
        </w:rPr>
        <w:t>asistió a las asambleas sinodales</w:t>
      </w:r>
      <w:r w:rsidRPr="00325B22">
        <w:rPr>
          <w:rFonts w:eastAsia="Times New Roman"/>
          <w:color w:val="000000"/>
          <w:lang w:eastAsia="es-PE"/>
        </w:rPr>
        <w:t xml:space="preserve">, sirviendo de </w:t>
      </w:r>
      <w:r w:rsidRPr="00B35216">
        <w:rPr>
          <w:rFonts w:eastAsia="Times New Roman"/>
          <w:color w:val="000000"/>
          <w:highlight w:val="yellow"/>
          <w:lang w:eastAsia="es-PE"/>
        </w:rPr>
        <w:t>ejemplo de sinodalidad</w:t>
      </w:r>
      <w:r w:rsidRPr="00325B22">
        <w:rPr>
          <w:rFonts w:eastAsia="Times New Roman"/>
          <w:color w:val="000000"/>
          <w:lang w:eastAsia="es-PE"/>
        </w:rPr>
        <w:t xml:space="preserve"> para quienes la estaban conociendo.</w:t>
      </w:r>
    </w:p>
    <w:p w14:paraId="3F0951A2"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«Su forma de ser era muy útil, porque </w:t>
      </w:r>
      <w:r w:rsidRPr="00B35216">
        <w:rPr>
          <w:rFonts w:eastAsia="Times New Roman"/>
          <w:color w:val="000000"/>
          <w:highlight w:val="yellow"/>
          <w:lang w:eastAsia="es-PE"/>
        </w:rPr>
        <w:t>era un obispo que sabía escuchar y tener paciencia</w:t>
      </w:r>
      <w:r w:rsidRPr="00325B22">
        <w:rPr>
          <w:rFonts w:eastAsia="Times New Roman"/>
          <w:color w:val="000000"/>
          <w:lang w:eastAsia="es-PE"/>
        </w:rPr>
        <w:t xml:space="preserve">», dijo Uchofen. «Se sentaba con los grupos y escuchaba a la gente, a todos: sacerdotes, laicos, a los que se habían alejado un poco o se habían alejado de la Iglesia. En ese sentido, </w:t>
      </w:r>
      <w:r w:rsidRPr="001118A4">
        <w:rPr>
          <w:rFonts w:eastAsia="Times New Roman"/>
          <w:color w:val="000000"/>
          <w:highlight w:val="yellow"/>
          <w:lang w:eastAsia="es-PE"/>
        </w:rPr>
        <w:t>era un verdadero pastor</w:t>
      </w:r>
      <w:r w:rsidRPr="00325B22">
        <w:rPr>
          <w:rFonts w:eastAsia="Times New Roman"/>
          <w:color w:val="000000"/>
          <w:lang w:eastAsia="es-PE"/>
        </w:rPr>
        <w:t>».</w:t>
      </w:r>
    </w:p>
    <w:p w14:paraId="638D9A20" w14:textId="77777777" w:rsidR="007D280A" w:rsidRPr="00325B22" w:rsidRDefault="007D280A" w:rsidP="00972443">
      <w:pPr>
        <w:shd w:val="clear" w:color="auto" w:fill="FFFFFF"/>
        <w:spacing w:after="0" w:line="240" w:lineRule="auto"/>
        <w:rPr>
          <w:rFonts w:eastAsia="Times New Roman"/>
          <w:color w:val="000000"/>
          <w:lang w:eastAsia="es-PE"/>
        </w:rPr>
      </w:pPr>
      <w:r w:rsidRPr="001118A4">
        <w:rPr>
          <w:rFonts w:eastAsia="Times New Roman"/>
          <w:color w:val="000000"/>
          <w:highlight w:val="yellow"/>
          <w:lang w:eastAsia="es-PE"/>
        </w:rPr>
        <w:t>Los miembros de EDAP organizaron asambleas para parroquias y otros grupos eclesiales</w:t>
      </w:r>
      <w:r w:rsidRPr="00325B22">
        <w:rPr>
          <w:rFonts w:eastAsia="Times New Roman"/>
          <w:color w:val="000000"/>
          <w:lang w:eastAsia="es-PE"/>
        </w:rPr>
        <w:t xml:space="preserve"> con el fin de que aprendieran sobre la sinodalidad, instruyendo a los participantes sobre las enseñanzas del </w:t>
      </w:r>
      <w:r w:rsidRPr="001118A4">
        <w:rPr>
          <w:rFonts w:eastAsia="Times New Roman"/>
          <w:color w:val="000000"/>
          <w:highlight w:val="yellow"/>
          <w:lang w:eastAsia="es-PE"/>
        </w:rPr>
        <w:t>Concilio Vaticano II, el documento Aparecida de 2007</w:t>
      </w:r>
      <w:r w:rsidRPr="00325B22">
        <w:rPr>
          <w:rFonts w:eastAsia="Times New Roman"/>
          <w:color w:val="000000"/>
          <w:lang w:eastAsia="es-PE"/>
        </w:rPr>
        <w:t xml:space="preserve"> de los obispos latinoamericanos —un texto fundamental para la visión de Francisco de una iglesia que prioriza la pastoral y se acerca a los marginados— y los temas sinodales de comunión, participación y misión.</w:t>
      </w:r>
    </w:p>
    <w:p w14:paraId="4A5EBB81"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Quienes recibían formación a nivel diocesano debían </w:t>
      </w:r>
      <w:r w:rsidRPr="001118A4">
        <w:rPr>
          <w:rFonts w:eastAsia="Times New Roman"/>
          <w:color w:val="000000"/>
          <w:highlight w:val="yellow"/>
          <w:lang w:eastAsia="es-PE"/>
        </w:rPr>
        <w:t>adaptar y reproducir</w:t>
      </w:r>
      <w:r w:rsidRPr="00325B22">
        <w:rPr>
          <w:rFonts w:eastAsia="Times New Roman"/>
          <w:color w:val="000000"/>
          <w:lang w:eastAsia="es-PE"/>
        </w:rPr>
        <w:t xml:space="preserve"> el material en parroquias, movimientos y comunidades rurales, un sistema conocido como  </w:t>
      </w:r>
      <w:r w:rsidRPr="00972443">
        <w:rPr>
          <w:rFonts w:eastAsia="Times New Roman"/>
          <w:i/>
          <w:iCs/>
          <w:color w:val="000000"/>
          <w:lang w:eastAsia="es-PE"/>
        </w:rPr>
        <w:t>réplica</w:t>
      </w:r>
      <w:r w:rsidRPr="00325B22">
        <w:rPr>
          <w:rFonts w:eastAsia="Times New Roman"/>
          <w:color w:val="000000"/>
          <w:lang w:eastAsia="es-PE"/>
        </w:rPr>
        <w:t> . Los extensos documentos eclesiásticos se traducían en talleres, reflexiones bíblicas, presentaciones breves y explicaciones accesibles que podían difundirse a través de las redes pastorales existentes.</w:t>
      </w:r>
    </w:p>
    <w:p w14:paraId="2F4C23B3" w14:textId="77777777" w:rsidR="007D280A" w:rsidRPr="00325B22" w:rsidRDefault="007D280A" w:rsidP="00972443">
      <w:pPr>
        <w:shd w:val="clear" w:color="auto" w:fill="FFFFFF"/>
        <w:spacing w:after="0" w:line="240" w:lineRule="auto"/>
        <w:rPr>
          <w:rFonts w:eastAsia="Times New Roman"/>
          <w:color w:val="000000"/>
          <w:lang w:eastAsia="es-PE"/>
        </w:rPr>
      </w:pPr>
      <w:r w:rsidRPr="001118A4">
        <w:rPr>
          <w:rFonts w:eastAsia="Times New Roman"/>
          <w:color w:val="000000"/>
          <w:highlight w:val="yellow"/>
          <w:lang w:eastAsia="es-PE"/>
        </w:rPr>
        <w:t>El proceso también invitó a los numerosos movimientos católicos</w:t>
      </w:r>
      <w:r w:rsidRPr="00325B22">
        <w:rPr>
          <w:rFonts w:eastAsia="Times New Roman"/>
          <w:color w:val="000000"/>
          <w:lang w:eastAsia="es-PE"/>
        </w:rPr>
        <w:t xml:space="preserve"> activos en todas las diócesis, que a menudo habían operado de forma independiente de la iglesia local, a formar sus propios equipos sinodales.</w:t>
      </w:r>
    </w:p>
    <w:p w14:paraId="170249B8"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Gladys Calderón, miembro de la Renovación Carismática Católica en Chiclayo, se unió a la EDAP en 2021 a través de sus talleres de formación bíblica y posteriormente participó en el proceso sinodal.</w:t>
      </w:r>
    </w:p>
    <w:p w14:paraId="4DD2DA74"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Como resultado de esa formación, explicó, </w:t>
      </w:r>
      <w:r w:rsidRPr="001118A4">
        <w:rPr>
          <w:rFonts w:eastAsia="Times New Roman"/>
          <w:color w:val="000000"/>
          <w:highlight w:val="yellow"/>
          <w:lang w:eastAsia="es-PE"/>
        </w:rPr>
        <w:t>su movimiento de renovación creó su propio equipo sinodal</w:t>
      </w:r>
      <w:r w:rsidRPr="00325B22">
        <w:rPr>
          <w:rFonts w:eastAsia="Times New Roman"/>
          <w:color w:val="000000"/>
          <w:lang w:eastAsia="es-PE"/>
        </w:rPr>
        <w:t>, que organizó sesiones de escucha en las 12 zonas del movimiento en toda la diócesis.</w:t>
      </w:r>
    </w:p>
    <w:p w14:paraId="2D138057"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«Como movimiento, nos veíamos a nosotros mismos manteniendo cierta distancia de la diócesis, porque como movimiento carismático tenemos una forma particular de vivir [la fe], pero </w:t>
      </w:r>
      <w:r w:rsidRPr="00B9548D">
        <w:rPr>
          <w:rFonts w:eastAsia="Times New Roman"/>
          <w:color w:val="000000"/>
          <w:highlight w:val="yellow"/>
          <w:lang w:eastAsia="es-PE"/>
        </w:rPr>
        <w:t>Monseñor Roberto sacudió esa estructura y nos invitó a caminar juntos»</w:t>
      </w:r>
      <w:r w:rsidRPr="00325B22">
        <w:rPr>
          <w:rFonts w:eastAsia="Times New Roman"/>
          <w:color w:val="000000"/>
          <w:lang w:eastAsia="es-PE"/>
        </w:rPr>
        <w:t>, declaró a NCR. «Nos unimos más, nos integramos más a la diócesis, compartiendo nuestros diferentes carismas; fue una hermosa experiencia de construcción de unidad».</w:t>
      </w:r>
    </w:p>
    <w:p w14:paraId="602F482B"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Particularmente significativo fue el papel que desempeñaron </w:t>
      </w:r>
      <w:r w:rsidRPr="00B9548D">
        <w:rPr>
          <w:rFonts w:eastAsia="Times New Roman"/>
          <w:color w:val="000000"/>
          <w:highlight w:val="yellow"/>
          <w:lang w:eastAsia="es-PE"/>
        </w:rPr>
        <w:t>las mujeres</w:t>
      </w:r>
      <w:r w:rsidRPr="00325B22">
        <w:rPr>
          <w:rFonts w:eastAsia="Times New Roman"/>
          <w:color w:val="000000"/>
          <w:lang w:eastAsia="es-PE"/>
        </w:rPr>
        <w:t xml:space="preserve"> al llevar este proceso a las parroquias de Chiclayo.</w:t>
      </w:r>
    </w:p>
    <w:p w14:paraId="10F08D2A" w14:textId="77777777" w:rsidR="007D280A" w:rsidRPr="00325B22" w:rsidRDefault="007D280A" w:rsidP="00972443">
      <w:pPr>
        <w:shd w:val="clear" w:color="auto" w:fill="FFFFFF"/>
        <w:spacing w:after="0" w:line="240" w:lineRule="auto"/>
        <w:rPr>
          <w:rFonts w:eastAsia="Times New Roman"/>
          <w:color w:val="000000"/>
          <w:lang w:eastAsia="es-PE"/>
        </w:rPr>
      </w:pPr>
      <w:r w:rsidRPr="00B9548D">
        <w:rPr>
          <w:rFonts w:eastAsia="Times New Roman"/>
          <w:color w:val="000000"/>
          <w:highlight w:val="yellow"/>
          <w:lang w:eastAsia="es-PE"/>
        </w:rPr>
        <w:lastRenderedPageBreak/>
        <w:t>Birgit Weiler, teóloga</w:t>
      </w:r>
      <w:r w:rsidRPr="00325B22">
        <w:rPr>
          <w:rFonts w:eastAsia="Times New Roman"/>
          <w:color w:val="000000"/>
          <w:lang w:eastAsia="es-PE"/>
        </w:rPr>
        <w:t xml:space="preserve"> de la Pontificia Universidad Católica del Perú, afirmó que los equipos más pequeños capacitados para brindar formación sinodal en las parroquias a menudo estaban dirigidos por mujeres.</w:t>
      </w:r>
    </w:p>
    <w:p w14:paraId="77643B2D" w14:textId="77777777" w:rsidR="007D280A" w:rsidRPr="00325B22" w:rsidRDefault="007D280A" w:rsidP="00972443">
      <w:pPr>
        <w:shd w:val="clear" w:color="auto" w:fill="FFFFFF"/>
        <w:spacing w:after="0" w:line="240" w:lineRule="auto"/>
        <w:rPr>
          <w:rFonts w:eastAsia="Times New Roman"/>
          <w:color w:val="000000"/>
          <w:lang w:eastAsia="es-PE"/>
        </w:rPr>
      </w:pPr>
      <w:r w:rsidRPr="00B9548D">
        <w:rPr>
          <w:rFonts w:eastAsia="Times New Roman"/>
          <w:color w:val="000000"/>
          <w:highlight w:val="yellow"/>
          <w:lang w:eastAsia="es-PE"/>
        </w:rPr>
        <w:t>"No todos los párrocos se alegraron</w:t>
      </w:r>
      <w:r w:rsidRPr="00325B22">
        <w:rPr>
          <w:rFonts w:eastAsia="Times New Roman"/>
          <w:color w:val="000000"/>
          <w:lang w:eastAsia="es-PE"/>
        </w:rPr>
        <w:t xml:space="preserve"> tanto cuando llegó una comisión encabezada por una mujer", dijo, pero </w:t>
      </w:r>
      <w:r w:rsidRPr="00B9548D">
        <w:rPr>
          <w:rFonts w:eastAsia="Times New Roman"/>
          <w:color w:val="000000"/>
          <w:highlight w:val="yellow"/>
          <w:lang w:eastAsia="es-PE"/>
        </w:rPr>
        <w:t>Prevost "apoyó plenamente a las mujeres".</w:t>
      </w:r>
    </w:p>
    <w:p w14:paraId="5B3F3305"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"Él dijo: 'Están tan preparadas como los hombres, y esta comisión está dirigida por una mujer, punto final'", recordó Weiler.</w:t>
      </w:r>
    </w:p>
    <w:p w14:paraId="22952275"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Weiler también señaló que </w:t>
      </w:r>
      <w:r w:rsidRPr="00B9548D">
        <w:rPr>
          <w:rFonts w:eastAsia="Times New Roman"/>
          <w:color w:val="000000"/>
          <w:highlight w:val="yellow"/>
          <w:lang w:eastAsia="es-PE"/>
        </w:rPr>
        <w:t>la formación agustiniana de Prevost, con su énfasis en la vida comunitaria y la</w:t>
      </w:r>
      <w:r w:rsidRPr="00325B22">
        <w:rPr>
          <w:rFonts w:eastAsia="Times New Roman"/>
          <w:color w:val="000000"/>
          <w:lang w:eastAsia="es-PE"/>
        </w:rPr>
        <w:t xml:space="preserve"> colaboración, combinada con sus </w:t>
      </w:r>
      <w:r w:rsidRPr="00B9548D">
        <w:rPr>
          <w:rFonts w:eastAsia="Times New Roman"/>
          <w:color w:val="000000"/>
          <w:highlight w:val="yellow"/>
          <w:lang w:eastAsia="es-PE"/>
        </w:rPr>
        <w:t>décadas en América Latina</w:t>
      </w:r>
      <w:r w:rsidRPr="00325B22">
        <w:rPr>
          <w:rFonts w:eastAsia="Times New Roman"/>
          <w:color w:val="000000"/>
          <w:lang w:eastAsia="es-PE"/>
        </w:rPr>
        <w:t xml:space="preserve"> —donde </w:t>
      </w:r>
      <w:r w:rsidRPr="00B9548D">
        <w:rPr>
          <w:rFonts w:eastAsia="Times New Roman"/>
          <w:color w:val="000000"/>
          <w:highlight w:val="yellow"/>
          <w:lang w:eastAsia="es-PE"/>
        </w:rPr>
        <w:t>las mujeres han sostenido durante mucho tiempo las comunidades católicas,</w:t>
      </w:r>
      <w:r w:rsidRPr="00325B22">
        <w:rPr>
          <w:rFonts w:eastAsia="Times New Roman"/>
          <w:color w:val="000000"/>
          <w:lang w:eastAsia="es-PE"/>
        </w:rPr>
        <w:t xml:space="preserve"> especialmente en zonas rurales con pocos sacerdotes— lo llevó a ver a los laicos no solo como receptores del ministerio de la Iglesia, sino </w:t>
      </w:r>
      <w:r w:rsidRPr="00B9548D">
        <w:rPr>
          <w:rFonts w:eastAsia="Times New Roman"/>
          <w:color w:val="000000"/>
          <w:highlight w:val="yellow"/>
          <w:lang w:eastAsia="es-PE"/>
        </w:rPr>
        <w:t>como participantes</w:t>
      </w:r>
      <w:r w:rsidRPr="00325B22">
        <w:rPr>
          <w:rFonts w:eastAsia="Times New Roman"/>
          <w:color w:val="000000"/>
          <w:lang w:eastAsia="es-PE"/>
        </w:rPr>
        <w:t xml:space="preserve"> capaces de identificar sus propias necesidades, dones y contribuciones.</w:t>
      </w:r>
    </w:p>
    <w:p w14:paraId="4E579B99"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Uchofen, el sacerdote al que Prevost designó para ayudar a dirigir el proceso, dijo que esa mentalidad se reflejó a lo largo de todo el proceso sinodal, donde </w:t>
      </w:r>
      <w:r w:rsidRPr="00B9548D">
        <w:rPr>
          <w:rFonts w:eastAsia="Times New Roman"/>
          <w:color w:val="000000"/>
          <w:highlight w:val="yellow"/>
          <w:lang w:eastAsia="es-PE"/>
        </w:rPr>
        <w:t>Prevost "confió mucho en la gente".</w:t>
      </w:r>
    </w:p>
    <w:p w14:paraId="11F92629"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"Cuando te encomendaba una tarea, confiaba en que la llevarías a cabo, y después te acompañaba en la parte más difícil", dijo.</w:t>
      </w:r>
    </w:p>
    <w:p w14:paraId="1E39A3C0"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Desde que comenzó el proceso sinodal formal de la diócesis en 2021, Uchofen afirmó haber observado "una participación más activa de los fieles cuando sucede algo en la diócesis".</w:t>
      </w:r>
    </w:p>
    <w:p w14:paraId="244BC0B6" w14:textId="77777777" w:rsidR="007D280A" w:rsidRPr="00325B22" w:rsidRDefault="007D280A" w:rsidP="00972443">
      <w:pPr>
        <w:shd w:val="clear" w:color="auto" w:fill="FFFFFF"/>
        <w:spacing w:after="0" w:line="240" w:lineRule="auto"/>
        <w:outlineLvl w:val="2"/>
        <w:rPr>
          <w:rFonts w:eastAsia="Times New Roman"/>
          <w:b/>
          <w:bCs/>
          <w:color w:val="000000"/>
          <w:lang w:eastAsia="es-PE"/>
        </w:rPr>
      </w:pPr>
      <w:bookmarkStart w:id="4" w:name="_Toc236060066"/>
      <w:r w:rsidRPr="00325B22">
        <w:rPr>
          <w:rFonts w:eastAsia="Times New Roman"/>
          <w:b/>
          <w:bCs/>
          <w:color w:val="000000"/>
          <w:lang w:eastAsia="es-PE"/>
        </w:rPr>
        <w:t>De Chiclayo a la iglesia universal</w:t>
      </w:r>
      <w:bookmarkEnd w:id="4"/>
    </w:p>
    <w:p w14:paraId="092CD64B"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Para </w:t>
      </w:r>
      <w:r w:rsidRPr="00172DE4">
        <w:rPr>
          <w:rFonts w:eastAsia="Times New Roman"/>
          <w:color w:val="000000"/>
          <w:highlight w:val="yellow"/>
          <w:lang w:eastAsia="es-PE"/>
        </w:rPr>
        <w:t>2023, Prevost había sido elevado a cardenal y dirigía la influyente oficina vaticana para obispos</w:t>
      </w:r>
      <w:r w:rsidRPr="00325B22">
        <w:rPr>
          <w:rFonts w:eastAsia="Times New Roman"/>
          <w:color w:val="000000"/>
          <w:lang w:eastAsia="es-PE"/>
        </w:rPr>
        <w:t xml:space="preserve">. Al año siguiente, participó en la segunda asamblea universal del Vaticano, </w:t>
      </w:r>
      <w:r w:rsidRPr="00172DE4">
        <w:rPr>
          <w:rFonts w:eastAsia="Times New Roman"/>
          <w:color w:val="000000"/>
          <w:highlight w:val="yellow"/>
          <w:lang w:eastAsia="es-PE"/>
        </w:rPr>
        <w:t>el Sínodo sobre la Sinodalidad</w:t>
      </w:r>
      <w:r w:rsidRPr="00325B22">
        <w:rPr>
          <w:rFonts w:eastAsia="Times New Roman"/>
          <w:color w:val="000000"/>
          <w:lang w:eastAsia="es-PE"/>
        </w:rPr>
        <w:t>. </w:t>
      </w:r>
    </w:p>
    <w:p w14:paraId="1825BC5D"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Durante esa reunión de </w:t>
      </w:r>
      <w:r w:rsidRPr="00172DE4">
        <w:rPr>
          <w:rFonts w:eastAsia="Times New Roman"/>
          <w:color w:val="000000"/>
          <w:highlight w:val="yellow"/>
          <w:lang w:eastAsia="es-PE"/>
        </w:rPr>
        <w:t>octubre de 2024</w:t>
      </w:r>
      <w:r w:rsidRPr="00325B22">
        <w:rPr>
          <w:rFonts w:eastAsia="Times New Roman"/>
          <w:color w:val="000000"/>
          <w:lang w:eastAsia="es-PE"/>
        </w:rPr>
        <w:t>, afirmó  </w:t>
      </w:r>
      <w:hyperlink r:id="rId14" w:tgtFrame="_blank" w:history="1">
        <w:r w:rsidRPr="00972443">
          <w:rPr>
            <w:rFonts w:eastAsia="Times New Roman"/>
            <w:color w:val="2969AE"/>
            <w:u w:val="single"/>
            <w:lang w:eastAsia="es-PE"/>
          </w:rPr>
          <w:t>que</w:t>
        </w:r>
      </w:hyperlink>
      <w:r w:rsidRPr="00325B22">
        <w:rPr>
          <w:rFonts w:eastAsia="Times New Roman"/>
          <w:color w:val="000000"/>
          <w:lang w:eastAsia="es-PE"/>
        </w:rPr>
        <w:t> participar en el proceso sinodal tanto como obispo que "participó en la formación de grupos, en la promoción de un proceso sinodal" como funcionario de la curia "proporciona una variedad de experiencias, una gran riqueza, para luego entablar un diálogo con otros miembros del sínodo". </w:t>
      </w:r>
    </w:p>
    <w:p w14:paraId="7AB7E957"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En la  </w:t>
      </w:r>
      <w:hyperlink r:id="rId15" w:tgtFrame="_blank" w:history="1">
        <w:r w:rsidRPr="00972443">
          <w:rPr>
            <w:rFonts w:eastAsia="Times New Roman"/>
            <w:color w:val="2969AE"/>
            <w:u w:val="single"/>
            <w:lang w:eastAsia="es-PE"/>
          </w:rPr>
          <w:t>única entrevista importante</w:t>
        </w:r>
      </w:hyperlink>
      <w:r w:rsidRPr="00325B22">
        <w:rPr>
          <w:rFonts w:eastAsia="Times New Roman"/>
          <w:color w:val="000000"/>
          <w:lang w:eastAsia="es-PE"/>
        </w:rPr>
        <w:t> que concedió durante sus 15</w:t>
      </w:r>
      <w:r w:rsidR="00172DE4">
        <w:rPr>
          <w:rFonts w:eastAsia="Times New Roman"/>
          <w:color w:val="000000"/>
          <w:lang w:eastAsia="es-PE"/>
        </w:rPr>
        <w:t xml:space="preserve"> meses de pontificado, León XIV</w:t>
      </w:r>
      <w:r w:rsidRPr="00325B22">
        <w:rPr>
          <w:rFonts w:eastAsia="Times New Roman"/>
          <w:color w:val="000000"/>
          <w:lang w:eastAsia="es-PE"/>
        </w:rPr>
        <w:t xml:space="preserve"> afirmó que </w:t>
      </w:r>
      <w:r w:rsidRPr="00172DE4">
        <w:rPr>
          <w:rFonts w:eastAsia="Times New Roman"/>
          <w:color w:val="000000"/>
          <w:highlight w:val="yellow"/>
          <w:lang w:eastAsia="es-PE"/>
        </w:rPr>
        <w:t>el esfuerzo de la Iglesia por ser más participativa "comenzó mucho antes del último sínodo, al menos en América Latina".</w:t>
      </w:r>
    </w:p>
    <w:p w14:paraId="7C7F993A"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«Creo que esto ofrece una gran oportunidad para la Iglesia y le permite interactuar con el resto del mundo», afirmó. «Desde el Concilio Vaticano II, creo que esto ha sido significativo, y aún queda mucho por hacer».</w:t>
      </w:r>
    </w:p>
    <w:p w14:paraId="46263231"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Ese trabajo ya está en marcha. </w:t>
      </w:r>
    </w:p>
    <w:p w14:paraId="42605FD6"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Tras las consultas mundiales iniciadas en 2021 y las asambleas vaticanas de 2023 y 2024, </w:t>
      </w:r>
      <w:r w:rsidRPr="00172DE4">
        <w:rPr>
          <w:rFonts w:eastAsia="Times New Roman"/>
          <w:color w:val="000000"/>
          <w:highlight w:val="yellow"/>
          <w:lang w:eastAsia="es-PE"/>
        </w:rPr>
        <w:t>se solicita ahora a las diócesis que implementen el documento final del sínodo</w:t>
      </w:r>
      <w:r w:rsidRPr="00325B22">
        <w:rPr>
          <w:rFonts w:eastAsia="Times New Roman"/>
          <w:color w:val="000000"/>
          <w:lang w:eastAsia="es-PE"/>
        </w:rPr>
        <w:t xml:space="preserve"> y determinen qué cambios concretos deben surgir de años </w:t>
      </w:r>
      <w:r w:rsidRPr="00325B22">
        <w:rPr>
          <w:rFonts w:eastAsia="Times New Roman"/>
          <w:color w:val="000000"/>
          <w:lang w:eastAsia="es-PE"/>
        </w:rPr>
        <w:lastRenderedPageBreak/>
        <w:t xml:space="preserve">de diálogo. La fase de implementación </w:t>
      </w:r>
      <w:r w:rsidRPr="00172DE4">
        <w:rPr>
          <w:rFonts w:eastAsia="Times New Roman"/>
          <w:color w:val="000000"/>
          <w:highlight w:val="yellow"/>
          <w:lang w:eastAsia="es-PE"/>
        </w:rPr>
        <w:t>culminará con una asamblea mundial de líderes sinodales en el Vaticano en octubre de 2028.</w:t>
      </w:r>
      <w:r w:rsidRPr="00325B22">
        <w:rPr>
          <w:rFonts w:eastAsia="Times New Roman"/>
          <w:color w:val="000000"/>
          <w:lang w:eastAsia="es-PE"/>
        </w:rPr>
        <w:t> </w:t>
      </w:r>
    </w:p>
    <w:p w14:paraId="06496D03"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 xml:space="preserve">A pesar de la controversia que rodea a la sinodalidad —el propio León reconoció que "algunas personas se han sentido amenazadas por ello"—, la trayectoria ministerial del papa demuestra que </w:t>
      </w:r>
      <w:r w:rsidRPr="00172DE4">
        <w:rPr>
          <w:rFonts w:eastAsia="Times New Roman"/>
          <w:color w:val="000000"/>
          <w:highlight w:val="yellow"/>
          <w:lang w:eastAsia="es-PE"/>
        </w:rPr>
        <w:t>los principios de una iglesia participativa están profundamente arraigados en su ADN pastoral</w:t>
      </w:r>
      <w:r w:rsidRPr="00325B22">
        <w:rPr>
          <w:rFonts w:eastAsia="Times New Roman"/>
          <w:color w:val="000000"/>
          <w:lang w:eastAsia="es-PE"/>
        </w:rPr>
        <w:t>, incluso al margen de la nomenclatura moderna que se ha asociado a ella. </w:t>
      </w:r>
    </w:p>
    <w:p w14:paraId="49E7BE84"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Aunque el proceso sinodal formal proporcionó a la iglesia universal el vocabulario de comunión, participación y misión, Zapata, el catequista laico de Chiclayo, declaró a NCR que esos principios subyacentes llevaban mucho tiempo vigentes en el Perú de Prevost.</w:t>
      </w:r>
    </w:p>
    <w:p w14:paraId="5A84B128" w14:textId="77777777" w:rsidR="007D280A" w:rsidRPr="00325B22" w:rsidRDefault="007D280A" w:rsidP="00972443">
      <w:pPr>
        <w:shd w:val="clear" w:color="auto" w:fill="FFFFFF"/>
        <w:spacing w:after="0" w:line="240" w:lineRule="auto"/>
        <w:rPr>
          <w:rFonts w:eastAsia="Times New Roman"/>
          <w:color w:val="000000"/>
          <w:lang w:eastAsia="es-PE"/>
        </w:rPr>
      </w:pPr>
      <w:r w:rsidRPr="00325B22">
        <w:rPr>
          <w:rFonts w:eastAsia="Times New Roman"/>
          <w:color w:val="000000"/>
          <w:lang w:eastAsia="es-PE"/>
        </w:rPr>
        <w:t>"Ya estábamos viviendo lo que más tarde se denominaría sinodalidad", dijo.</w:t>
      </w:r>
    </w:p>
    <w:p w14:paraId="2F8D3841" w14:textId="77777777" w:rsidR="007D280A" w:rsidRPr="00972443" w:rsidRDefault="007D280A" w:rsidP="00972443">
      <w:pPr>
        <w:spacing w:after="0" w:line="240" w:lineRule="auto"/>
      </w:pPr>
    </w:p>
    <w:p w14:paraId="57B3DE98" w14:textId="77777777" w:rsidR="007D280A" w:rsidRPr="00972443" w:rsidRDefault="007D280A" w:rsidP="00972443">
      <w:pPr>
        <w:spacing w:after="0" w:line="240" w:lineRule="auto"/>
      </w:pPr>
    </w:p>
    <w:p w14:paraId="2A6F43EA" w14:textId="77777777" w:rsidR="001F210F" w:rsidRPr="00972443" w:rsidRDefault="001F210F" w:rsidP="00972443">
      <w:pPr>
        <w:spacing w:after="0" w:line="240" w:lineRule="auto"/>
      </w:pPr>
    </w:p>
    <w:p w14:paraId="098D218E" w14:textId="77777777" w:rsidR="001F210F" w:rsidRPr="00477B20" w:rsidRDefault="001F210F" w:rsidP="00477B20">
      <w:pPr>
        <w:pStyle w:val="Ttulo2"/>
        <w:rPr>
          <w:sz w:val="28"/>
          <w:szCs w:val="28"/>
        </w:rPr>
      </w:pPr>
      <w:bookmarkStart w:id="5" w:name="_Toc236060067"/>
      <w:r w:rsidRPr="00477B20">
        <w:rPr>
          <w:sz w:val="28"/>
          <w:szCs w:val="28"/>
        </w:rPr>
        <w:t>Santiago Roncagliolo: "Robert Prevost hizo frente a los abusos en Perú, y esto lo forjó para ser escogido como León XIV"</w:t>
      </w:r>
      <w:bookmarkEnd w:id="5"/>
    </w:p>
    <w:p w14:paraId="064D0B3F" w14:textId="77777777" w:rsidR="001F210F" w:rsidRPr="001F210F" w:rsidRDefault="001F210F" w:rsidP="00972443">
      <w:pPr>
        <w:spacing w:after="0" w:line="240" w:lineRule="auto"/>
        <w:rPr>
          <w:rFonts w:eastAsia="Times New Roman"/>
          <w:color w:val="000000"/>
          <w:lang w:eastAsia="es-PE"/>
        </w:rPr>
      </w:pPr>
      <w:r w:rsidRPr="00972443">
        <w:rPr>
          <w:rFonts w:eastAsia="Times New Roman"/>
          <w:color w:val="D49400"/>
          <w:lang w:eastAsia="es-PE"/>
        </w:rPr>
        <w:t>Paula Bayarte, Efe</w:t>
      </w:r>
      <w:r w:rsidR="00477B20">
        <w:rPr>
          <w:rFonts w:eastAsia="Times New Roman"/>
          <w:color w:val="D49400"/>
          <w:lang w:eastAsia="es-PE"/>
        </w:rPr>
        <w:t xml:space="preserve">, </w:t>
      </w:r>
      <w:r w:rsidRPr="00972443">
        <w:rPr>
          <w:rFonts w:eastAsia="Times New Roman"/>
          <w:color w:val="666666"/>
          <w:lang w:eastAsia="es-PE"/>
        </w:rPr>
        <w:t>25 jul 2026 - 21:02</w:t>
      </w:r>
    </w:p>
    <w:p w14:paraId="54B52E60" w14:textId="77777777" w:rsidR="001F210F" w:rsidRPr="001F210F" w:rsidRDefault="001F210F" w:rsidP="00972443">
      <w:pPr>
        <w:numPr>
          <w:ilvl w:val="0"/>
          <w:numId w:val="3"/>
        </w:numPr>
        <w:spacing w:after="0" w:line="240" w:lineRule="auto"/>
        <w:ind w:left="0"/>
        <w:rPr>
          <w:rFonts w:eastAsia="Times New Roman"/>
          <w:color w:val="000000"/>
          <w:lang w:eastAsia="es-PE"/>
        </w:rPr>
      </w:pPr>
    </w:p>
    <w:p w14:paraId="45C10572"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Desde el momento que hubo fumata blanca en El Vaticano y el nuevo papa saludó en español a su querida diócesis de la ciudad peruana de Chiclayo, </w:t>
      </w:r>
      <w:r w:rsidRPr="00477B20">
        <w:rPr>
          <w:rFonts w:eastAsia="Times New Roman"/>
          <w:b/>
          <w:bCs/>
          <w:color w:val="333333"/>
          <w:highlight w:val="yellow"/>
          <w:lang w:eastAsia="es-PE"/>
        </w:rPr>
        <w:t>Santiago Roncagliolo supo que tenía una historia que contar</w:t>
      </w:r>
      <w:r w:rsidRPr="00972443">
        <w:rPr>
          <w:rFonts w:eastAsia="Times New Roman"/>
          <w:b/>
          <w:bCs/>
          <w:color w:val="333333"/>
          <w:lang w:eastAsia="es-PE"/>
        </w:rPr>
        <w:t>: cómo Robert Prevost hizo frente a los abusos de la Iglesia en el país andino </w:t>
      </w:r>
      <w:r w:rsidRPr="001F210F">
        <w:rPr>
          <w:rFonts w:eastAsia="Times New Roman"/>
          <w:color w:val="333333"/>
          <w:lang w:eastAsia="es-PE"/>
        </w:rPr>
        <w:t>y esto lo forjó para ser escogido como León XIV.</w:t>
      </w:r>
    </w:p>
    <w:p w14:paraId="18FAC7D3" w14:textId="77777777" w:rsidR="001F210F" w:rsidRPr="001F210F" w:rsidRDefault="001F210F" w:rsidP="00972443">
      <w:pPr>
        <w:spacing w:after="0" w:line="240" w:lineRule="auto"/>
        <w:rPr>
          <w:rFonts w:eastAsia="Times New Roman"/>
          <w:color w:val="333333"/>
          <w:lang w:eastAsia="es-PE"/>
        </w:rPr>
      </w:pPr>
      <w:r w:rsidRPr="00477B20">
        <w:rPr>
          <w:rFonts w:eastAsia="Times New Roman"/>
          <w:i/>
          <w:iCs/>
          <w:color w:val="333333"/>
          <w:highlight w:val="yellow"/>
          <w:lang w:eastAsia="es-PE"/>
        </w:rPr>
        <w:t>‘El pastor y los lobos’ </w:t>
      </w:r>
      <w:r w:rsidRPr="00477B20">
        <w:rPr>
          <w:rFonts w:eastAsia="Times New Roman"/>
          <w:color w:val="333333"/>
          <w:highlight w:val="yellow"/>
          <w:lang w:eastAsia="es-PE"/>
        </w:rPr>
        <w:t>(Planeta),</w:t>
      </w:r>
      <w:r w:rsidRPr="001F210F">
        <w:rPr>
          <w:rFonts w:eastAsia="Times New Roman"/>
          <w:color w:val="333333"/>
          <w:lang w:eastAsia="es-PE"/>
        </w:rPr>
        <w:t xml:space="preserve"> el nuevo libro que el escritor peruano presenta esta semana en la Feria del Libro de Lima (FIL) y que ya se vende en Perú, </w:t>
      </w:r>
      <w:r w:rsidRPr="00477B20">
        <w:rPr>
          <w:rFonts w:eastAsia="Times New Roman"/>
          <w:color w:val="333333"/>
          <w:highlight w:val="yellow"/>
          <w:lang w:eastAsia="es-PE"/>
        </w:rPr>
        <w:t>repasa la trayectoria del papa</w:t>
      </w:r>
      <w:r w:rsidRPr="001F210F">
        <w:rPr>
          <w:rFonts w:eastAsia="Times New Roman"/>
          <w:color w:val="333333"/>
          <w:lang w:eastAsia="es-PE"/>
        </w:rPr>
        <w:t xml:space="preserve">, </w:t>
      </w:r>
      <w:r w:rsidRPr="00477B20">
        <w:rPr>
          <w:rFonts w:eastAsia="Times New Roman"/>
          <w:color w:val="333333"/>
          <w:highlight w:val="yellow"/>
          <w:lang w:eastAsia="es-PE"/>
        </w:rPr>
        <w:t>especialmente cómo abordó los abusos sexuales</w:t>
      </w:r>
      <w:r w:rsidRPr="001F210F">
        <w:rPr>
          <w:rFonts w:eastAsia="Times New Roman"/>
          <w:color w:val="333333"/>
          <w:lang w:eastAsia="es-PE"/>
        </w:rPr>
        <w:t xml:space="preserve">, psicológicos y económicos cometidos por el disuelto </w:t>
      </w:r>
      <w:r w:rsidRPr="00477B20">
        <w:rPr>
          <w:rFonts w:eastAsia="Times New Roman"/>
          <w:color w:val="333333"/>
          <w:highlight w:val="yellow"/>
          <w:lang w:eastAsia="es-PE"/>
        </w:rPr>
        <w:t>Sodalicio de Vida Cristiana</w:t>
      </w:r>
      <w:r w:rsidRPr="001F210F">
        <w:rPr>
          <w:rFonts w:eastAsia="Times New Roman"/>
          <w:color w:val="333333"/>
          <w:lang w:eastAsia="es-PE"/>
        </w:rPr>
        <w:t xml:space="preserve"> (SVC) en Perú y, al mismo tiempo, relata la historia del autor con la religión católica.</w:t>
      </w:r>
    </w:p>
    <w:p w14:paraId="67D0A239"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«(En Perú) Prevost había sido capaz de manejar todos esos temas, pero </w:t>
      </w:r>
      <w:r w:rsidRPr="00972443">
        <w:rPr>
          <w:rFonts w:eastAsia="Times New Roman"/>
          <w:b/>
          <w:bCs/>
          <w:color w:val="333333"/>
          <w:lang w:eastAsia="es-PE"/>
        </w:rPr>
        <w:t>lo hizo sin crear una guerra.</w:t>
      </w:r>
      <w:r w:rsidRPr="001F210F">
        <w:rPr>
          <w:rFonts w:eastAsia="Times New Roman"/>
          <w:color w:val="333333"/>
          <w:lang w:eastAsia="es-PE"/>
        </w:rPr>
        <w:t> Esto es lo que terminó haciendo que Francisco lo llevase al Vaticano y lo promoviese como un posible sucesor perfecto», dice Roncagliolo a EFE en Lima.</w:t>
      </w:r>
    </w:p>
    <w:p w14:paraId="49EC43DE"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La familia del autor era afín al movimiento teológico y político de </w:t>
      </w:r>
      <w:r w:rsidRPr="00171025">
        <w:rPr>
          <w:rFonts w:eastAsia="Times New Roman"/>
          <w:color w:val="333333"/>
          <w:highlight w:val="yellow"/>
          <w:lang w:eastAsia="es-PE"/>
        </w:rPr>
        <w:t xml:space="preserve">la Teoría </w:t>
      </w:r>
      <w:r w:rsidR="00171025" w:rsidRPr="00171025">
        <w:rPr>
          <w:rFonts w:eastAsia="Times New Roman"/>
          <w:color w:val="C00000"/>
          <w:highlight w:val="yellow"/>
          <w:lang w:eastAsia="es-PE"/>
        </w:rPr>
        <w:t xml:space="preserve">(TEOLOGÍA) </w:t>
      </w:r>
      <w:r w:rsidRPr="00171025">
        <w:rPr>
          <w:rFonts w:eastAsia="Times New Roman"/>
          <w:color w:val="333333"/>
          <w:highlight w:val="yellow"/>
          <w:lang w:eastAsia="es-PE"/>
        </w:rPr>
        <w:t>de la Liberación, lo que moldeó parte de la infancia de Roncagliolo</w:t>
      </w:r>
      <w:r w:rsidRPr="001F210F">
        <w:rPr>
          <w:rFonts w:eastAsia="Times New Roman"/>
          <w:color w:val="333333"/>
          <w:lang w:eastAsia="es-PE"/>
        </w:rPr>
        <w:t xml:space="preserve"> y marcó un punto en común con Prevost, que cree en una Iglesia cercana a los pobres.</w:t>
      </w:r>
    </w:p>
    <w:p w14:paraId="07F4695A"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lastRenderedPageBreak/>
        <w:t>«Ahí había algo que yo podía contar,</w:t>
      </w:r>
      <w:r w:rsidRPr="00972443">
        <w:rPr>
          <w:rFonts w:eastAsia="Times New Roman"/>
          <w:b/>
          <w:bCs/>
          <w:color w:val="333333"/>
          <w:lang w:eastAsia="es-PE"/>
        </w:rPr>
        <w:t> </w:t>
      </w:r>
      <w:r w:rsidRPr="00B20C0E">
        <w:rPr>
          <w:rFonts w:eastAsia="Times New Roman"/>
          <w:b/>
          <w:bCs/>
          <w:color w:val="333333"/>
          <w:highlight w:val="yellow"/>
          <w:lang w:eastAsia="es-PE"/>
        </w:rPr>
        <w:t>no solamente sobre quién es el papa, sino sobre cómo se entiende a Dios en un lugar del m</w:t>
      </w:r>
      <w:r w:rsidRPr="00972443">
        <w:rPr>
          <w:rFonts w:eastAsia="Times New Roman"/>
          <w:b/>
          <w:bCs/>
          <w:color w:val="333333"/>
          <w:lang w:eastAsia="es-PE"/>
        </w:rPr>
        <w:t>undo</w:t>
      </w:r>
      <w:r w:rsidRPr="001F210F">
        <w:rPr>
          <w:rFonts w:eastAsia="Times New Roman"/>
          <w:color w:val="333333"/>
          <w:lang w:eastAsia="es-PE"/>
        </w:rPr>
        <w:t> y cómo se entiende América Latina», indica el escritor.</w:t>
      </w:r>
    </w:p>
    <w:p w14:paraId="467A6308"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A partir de este germen, </w:t>
      </w:r>
      <w:r w:rsidRPr="00B20C0E">
        <w:rPr>
          <w:rFonts w:eastAsia="Times New Roman"/>
          <w:color w:val="333333"/>
          <w:highlight w:val="yellow"/>
          <w:lang w:eastAsia="es-PE"/>
        </w:rPr>
        <w:t>Roncagliolo se embarcó en una ardua investigación</w:t>
      </w:r>
      <w:r w:rsidRPr="001F210F">
        <w:rPr>
          <w:rFonts w:eastAsia="Times New Roman"/>
          <w:color w:val="333333"/>
          <w:lang w:eastAsia="es-PE"/>
        </w:rPr>
        <w:t xml:space="preserve"> plagada de entrevistas con sacerdotes, periodistas y teólogos para conocer al «papa peruano» y comprender cómo llegó al Vaticano.</w:t>
      </w:r>
    </w:p>
    <w:p w14:paraId="603612BB" w14:textId="77777777" w:rsidR="001F210F" w:rsidRPr="001F210F" w:rsidRDefault="001F210F" w:rsidP="00972443">
      <w:pPr>
        <w:spacing w:after="0" w:line="240" w:lineRule="auto"/>
        <w:outlineLvl w:val="1"/>
        <w:rPr>
          <w:rFonts w:eastAsia="Times New Roman"/>
          <w:color w:val="333333"/>
          <w:lang w:eastAsia="es-PE"/>
        </w:rPr>
      </w:pPr>
      <w:bookmarkStart w:id="6" w:name="_Toc236060068"/>
      <w:r w:rsidRPr="00972443">
        <w:rPr>
          <w:rFonts w:eastAsia="Times New Roman"/>
          <w:b/>
          <w:bCs/>
          <w:color w:val="333333"/>
          <w:lang w:eastAsia="es-PE"/>
        </w:rPr>
        <w:t>«El bien y el mal»</w:t>
      </w:r>
      <w:bookmarkEnd w:id="6"/>
    </w:p>
    <w:p w14:paraId="15796E32" w14:textId="77777777" w:rsidR="001F210F" w:rsidRPr="001F210F" w:rsidRDefault="001F210F" w:rsidP="00B20C0E">
      <w:pPr>
        <w:spacing w:after="0" w:line="240" w:lineRule="auto"/>
        <w:rPr>
          <w:rFonts w:eastAsia="Times New Roman"/>
          <w:color w:val="000000"/>
          <w:lang w:eastAsia="es-PE"/>
        </w:rPr>
      </w:pPr>
      <w:r w:rsidRPr="001F210F">
        <w:rPr>
          <w:rFonts w:eastAsia="Times New Roman"/>
          <w:color w:val="333333"/>
          <w:lang w:eastAsia="es-PE"/>
        </w:rPr>
        <w:t>Sostiene que en el proceso de elaboración del libro </w:t>
      </w:r>
      <w:r w:rsidRPr="00972443">
        <w:rPr>
          <w:rFonts w:eastAsia="Times New Roman"/>
          <w:b/>
          <w:bCs/>
          <w:color w:val="333333"/>
          <w:lang w:eastAsia="es-PE"/>
        </w:rPr>
        <w:t>ha encontrado lo mejor y peor de la Iglesia</w:t>
      </w:r>
      <w:r w:rsidRPr="001F210F">
        <w:rPr>
          <w:rFonts w:eastAsia="Times New Roman"/>
          <w:color w:val="333333"/>
          <w:lang w:eastAsia="es-PE"/>
        </w:rPr>
        <w:t>, pues se ha adentrado en los abusos cometidos por el Sodalicio contra niños y comunidades pobres, pero también ha descubierto a personas dispuestas a dejarlo todo para servir a otras personas.</w:t>
      </w:r>
    </w:p>
    <w:p w14:paraId="6E853AF8"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«Para mí </w:t>
      </w:r>
      <w:r w:rsidRPr="00B20C0E">
        <w:rPr>
          <w:rFonts w:eastAsia="Times New Roman"/>
          <w:color w:val="333333"/>
          <w:highlight w:val="yellow"/>
          <w:lang w:eastAsia="es-PE"/>
        </w:rPr>
        <w:t>este es un libro sobre el bien y el mal</w:t>
      </w:r>
      <w:r w:rsidRPr="001F210F">
        <w:rPr>
          <w:rFonts w:eastAsia="Times New Roman"/>
          <w:color w:val="333333"/>
          <w:lang w:eastAsia="es-PE"/>
        </w:rPr>
        <w:t>, porque la gente que he visto en la investigación es lo mejor y lo peor de los seres humanos, y están en conflicto dentro de la Iglesia como lo están en el mundo», señala.</w:t>
      </w:r>
    </w:p>
    <w:p w14:paraId="08342EE3"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En ese sentido, concluye que</w:t>
      </w:r>
      <w:r w:rsidRPr="00972443">
        <w:rPr>
          <w:rFonts w:eastAsia="Times New Roman"/>
          <w:b/>
          <w:bCs/>
          <w:color w:val="333333"/>
          <w:lang w:eastAsia="es-PE"/>
        </w:rPr>
        <w:t> León XIV es un hombre bueno, pero hubo víctimas a su alrededor</w:t>
      </w:r>
      <w:r w:rsidRPr="001F210F">
        <w:rPr>
          <w:rFonts w:eastAsia="Times New Roman"/>
          <w:color w:val="333333"/>
          <w:lang w:eastAsia="es-PE"/>
        </w:rPr>
        <w:t>, y «el bien y el mal son más difíciles de separar de lo que creemos normalmente».</w:t>
      </w:r>
    </w:p>
    <w:p w14:paraId="54F7786E"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El libro revela </w:t>
      </w:r>
      <w:r w:rsidRPr="00B20C0E">
        <w:rPr>
          <w:rFonts w:eastAsia="Times New Roman"/>
          <w:color w:val="333333"/>
          <w:highlight w:val="yellow"/>
          <w:lang w:eastAsia="es-PE"/>
        </w:rPr>
        <w:t>cómo Prevost apoyó</w:t>
      </w:r>
      <w:r w:rsidRPr="001F210F">
        <w:rPr>
          <w:rFonts w:eastAsia="Times New Roman"/>
          <w:color w:val="333333"/>
          <w:lang w:eastAsia="es-PE"/>
        </w:rPr>
        <w:t xml:space="preserve"> desde un perfil muy bajo a los periodistas que estaban investigando los abusos del Sodalicio para llevar toda la información posible al papa Francisco, apoyó a víctimas y apartó a sacerdotes de sus puestos, algo que finalmente desembocó en la orden del Vaticano de diluir la congregación.</w:t>
      </w:r>
    </w:p>
    <w:p w14:paraId="34D3F61E" w14:textId="77777777" w:rsidR="001F210F" w:rsidRPr="001F210F" w:rsidRDefault="001F210F" w:rsidP="00972443">
      <w:pPr>
        <w:spacing w:after="0" w:line="240" w:lineRule="auto"/>
        <w:outlineLvl w:val="1"/>
        <w:rPr>
          <w:rFonts w:eastAsia="Times New Roman"/>
          <w:color w:val="333333"/>
          <w:lang w:eastAsia="es-PE"/>
        </w:rPr>
      </w:pPr>
      <w:bookmarkStart w:id="7" w:name="_Toc236060069"/>
      <w:r w:rsidRPr="00972443">
        <w:rPr>
          <w:rFonts w:eastAsia="Times New Roman"/>
          <w:b/>
          <w:bCs/>
          <w:color w:val="333333"/>
          <w:lang w:eastAsia="es-PE"/>
        </w:rPr>
        <w:t>Símbolo de paz</w:t>
      </w:r>
      <w:bookmarkEnd w:id="7"/>
    </w:p>
    <w:p w14:paraId="4295B4CA" w14:textId="77777777" w:rsidR="001F210F" w:rsidRPr="001F210F" w:rsidRDefault="001F210F" w:rsidP="00972443">
      <w:pPr>
        <w:spacing w:after="0" w:line="240" w:lineRule="auto"/>
        <w:rPr>
          <w:rFonts w:eastAsia="Times New Roman"/>
          <w:color w:val="333333"/>
          <w:lang w:eastAsia="es-PE"/>
        </w:rPr>
      </w:pPr>
      <w:r w:rsidRPr="00A6655A">
        <w:rPr>
          <w:rFonts w:eastAsia="Times New Roman"/>
          <w:color w:val="333333"/>
          <w:highlight w:val="yellow"/>
          <w:lang w:eastAsia="es-PE"/>
        </w:rPr>
        <w:t>«Si consiguiese hacer que en este país fuésemos capaces de conmovernos con el sufrimiento de otros un poco más, ya sería muchísimo</w:t>
      </w:r>
      <w:r w:rsidRPr="001F210F">
        <w:rPr>
          <w:rFonts w:eastAsia="Times New Roman"/>
          <w:color w:val="333333"/>
          <w:lang w:eastAsia="es-PE"/>
        </w:rPr>
        <w:t>. Ya sería más de lo que hemos logrado en muchas décadas de democracia», sostiene el autor sobre la cercanía de Prevost con los más vulnerables.</w:t>
      </w:r>
    </w:p>
    <w:p w14:paraId="044585B3"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Apunta que en la actualidad, </w:t>
      </w:r>
      <w:r w:rsidRPr="00A6655A">
        <w:rPr>
          <w:rFonts w:eastAsia="Times New Roman"/>
          <w:color w:val="333333"/>
          <w:highlight w:val="yellow"/>
          <w:lang w:eastAsia="es-PE"/>
        </w:rPr>
        <w:t>el rostro del poder político en el mundo es de brutalidad</w:t>
      </w:r>
      <w:r w:rsidRPr="001F210F">
        <w:rPr>
          <w:rFonts w:eastAsia="Times New Roman"/>
          <w:color w:val="333333"/>
          <w:lang w:eastAsia="es-PE"/>
        </w:rPr>
        <w:t>, de ruptura de las reglas, de invasión de países y bombardeos de escuelas, y donde las democracias también hacen guerras crueles y ya no son referentes morales.</w:t>
      </w:r>
    </w:p>
    <w:p w14:paraId="7A26CF1C" w14:textId="77777777" w:rsidR="001F210F" w:rsidRPr="001F210F" w:rsidRDefault="001F210F" w:rsidP="00972443">
      <w:pPr>
        <w:spacing w:after="0" w:line="240" w:lineRule="auto"/>
        <w:rPr>
          <w:rFonts w:eastAsia="Times New Roman"/>
          <w:color w:val="333333"/>
          <w:lang w:eastAsia="es-PE"/>
        </w:rPr>
      </w:pPr>
      <w:r w:rsidRPr="001F210F">
        <w:rPr>
          <w:rFonts w:eastAsia="Times New Roman"/>
          <w:color w:val="333333"/>
          <w:lang w:eastAsia="es-PE"/>
        </w:rPr>
        <w:t xml:space="preserve">Este escenario oscuro le está dando al papa «una gran importancia y visibilidad» al ser mucho más discreto y diplomático que el anterior, ser un símbolo de paz y talante, y que </w:t>
      </w:r>
      <w:r w:rsidRPr="00A6655A">
        <w:rPr>
          <w:rFonts w:eastAsia="Times New Roman"/>
          <w:color w:val="333333"/>
          <w:highlight w:val="yellow"/>
          <w:lang w:eastAsia="es-PE"/>
        </w:rPr>
        <w:t>en sus discursos dice cosas «que las sociedades necesitan oír», cansadas de tanta violencia</w:t>
      </w:r>
      <w:r w:rsidRPr="001F210F">
        <w:rPr>
          <w:rFonts w:eastAsia="Times New Roman"/>
          <w:color w:val="333333"/>
          <w:lang w:eastAsia="es-PE"/>
        </w:rPr>
        <w:t>. </w:t>
      </w:r>
    </w:p>
    <w:p w14:paraId="3DE45005" w14:textId="77777777" w:rsidR="001F210F" w:rsidRPr="00972443" w:rsidRDefault="001F210F" w:rsidP="00972443">
      <w:pPr>
        <w:spacing w:after="0" w:line="240" w:lineRule="auto"/>
      </w:pPr>
    </w:p>
    <w:p w14:paraId="7ADEAA8D" w14:textId="77777777" w:rsidR="00925126" w:rsidRPr="00972443" w:rsidRDefault="00925126" w:rsidP="00972443">
      <w:pPr>
        <w:spacing w:after="0" w:line="240" w:lineRule="auto"/>
      </w:pPr>
    </w:p>
    <w:p w14:paraId="4B41E227" w14:textId="77777777" w:rsidR="00FC551C" w:rsidRPr="00972443" w:rsidRDefault="00FC551C" w:rsidP="00972443">
      <w:pPr>
        <w:spacing w:after="0" w:line="240" w:lineRule="auto"/>
        <w:outlineLvl w:val="0"/>
        <w:rPr>
          <w:rFonts w:eastAsia="Times New Roman"/>
          <w:b/>
          <w:bCs/>
          <w:color w:val="1A1A1A"/>
          <w:kern w:val="36"/>
          <w:lang w:eastAsia="es-PE"/>
        </w:rPr>
      </w:pPr>
    </w:p>
    <w:p w14:paraId="398DC09E" w14:textId="77777777" w:rsidR="00824345" w:rsidRPr="00A6655A" w:rsidRDefault="00824345" w:rsidP="00A6655A">
      <w:pPr>
        <w:pStyle w:val="Ttulo2"/>
        <w:rPr>
          <w:sz w:val="28"/>
          <w:szCs w:val="28"/>
        </w:rPr>
      </w:pPr>
      <w:bookmarkStart w:id="8" w:name="_Toc236060070"/>
      <w:r w:rsidRPr="00A6655A">
        <w:rPr>
          <w:sz w:val="28"/>
          <w:szCs w:val="28"/>
        </w:rPr>
        <w:t>El Vaticano pide a las diócesis evaluar si el Sínodo sobre sinodalidad ha transformado realmente la vida de la Iglesia</w:t>
      </w:r>
      <w:bookmarkEnd w:id="8"/>
    </w:p>
    <w:p w14:paraId="0E234E0F" w14:textId="77777777" w:rsidR="00824345" w:rsidRPr="00824345" w:rsidRDefault="00824345" w:rsidP="00972443">
      <w:pPr>
        <w:spacing w:after="0" w:line="240" w:lineRule="auto"/>
        <w:rPr>
          <w:rFonts w:eastAsia="Times New Roman"/>
          <w:color w:val="000000"/>
          <w:lang w:eastAsia="es-PE"/>
        </w:rPr>
      </w:pPr>
      <w:r w:rsidRPr="00972443">
        <w:rPr>
          <w:rFonts w:eastAsia="Times New Roman"/>
          <w:color w:val="D49400"/>
          <w:lang w:eastAsia="es-PE"/>
        </w:rPr>
        <w:lastRenderedPageBreak/>
        <w:t>Abraham Canales</w:t>
      </w:r>
      <w:r w:rsidR="00A6655A">
        <w:rPr>
          <w:rFonts w:eastAsia="Times New Roman"/>
          <w:color w:val="D49400"/>
          <w:lang w:eastAsia="es-PE"/>
        </w:rPr>
        <w:t xml:space="preserve">  RD </w:t>
      </w:r>
      <w:r w:rsidRPr="00972443">
        <w:rPr>
          <w:rFonts w:eastAsia="Times New Roman"/>
          <w:color w:val="666666"/>
          <w:lang w:eastAsia="es-PE"/>
        </w:rPr>
        <w:t>27 jul 2026 - 16:44</w:t>
      </w:r>
    </w:p>
    <w:p w14:paraId="7B76550F" w14:textId="77777777" w:rsidR="00824345" w:rsidRPr="00824345" w:rsidRDefault="00824345" w:rsidP="00972443">
      <w:pPr>
        <w:numPr>
          <w:ilvl w:val="0"/>
          <w:numId w:val="1"/>
        </w:numPr>
        <w:spacing w:after="0" w:line="240" w:lineRule="auto"/>
        <w:ind w:left="0"/>
        <w:rPr>
          <w:rFonts w:eastAsia="Times New Roman"/>
          <w:color w:val="000000"/>
          <w:lang w:eastAsia="es-PE"/>
        </w:rPr>
      </w:pPr>
    </w:p>
    <w:p w14:paraId="05AA28D3"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w:t>
      </w:r>
      <w:hyperlink r:id="rId16" w:history="1">
        <w:r w:rsidRPr="00972443">
          <w:rPr>
            <w:rFonts w:eastAsia="Times New Roman"/>
            <w:color w:val="D49400"/>
            <w:u w:val="single"/>
            <w:lang w:eastAsia="es-PE"/>
          </w:rPr>
          <w:t>Noticias Obreras</w:t>
        </w:r>
      </w:hyperlink>
      <w:r w:rsidRPr="00824345">
        <w:rPr>
          <w:rFonts w:eastAsia="Times New Roman"/>
          <w:color w:val="333333"/>
          <w:lang w:eastAsia="es-PE"/>
        </w:rPr>
        <w:t xml:space="preserve">).- </w:t>
      </w:r>
      <w:r w:rsidRPr="00A6655A">
        <w:rPr>
          <w:rFonts w:eastAsia="Times New Roman"/>
          <w:color w:val="333333"/>
          <w:highlight w:val="yellow"/>
          <w:lang w:eastAsia="es-PE"/>
        </w:rPr>
        <w:t>La</w:t>
      </w:r>
      <w:r w:rsidRPr="00A6655A">
        <w:rPr>
          <w:rFonts w:eastAsia="Times New Roman"/>
          <w:b/>
          <w:bCs/>
          <w:color w:val="333333"/>
          <w:highlight w:val="yellow"/>
          <w:lang w:eastAsia="es-PE"/>
        </w:rPr>
        <w:t> Secretaría General del Sínodo</w:t>
      </w:r>
      <w:r w:rsidRPr="00A6655A">
        <w:rPr>
          <w:rFonts w:eastAsia="Times New Roman"/>
          <w:color w:val="333333"/>
          <w:highlight w:val="yellow"/>
          <w:lang w:eastAsia="es-PE"/>
        </w:rPr>
        <w:t> ha puesto en marcha una nueva etapa del proceso sinodal</w:t>
      </w:r>
      <w:r w:rsidRPr="00824345">
        <w:rPr>
          <w:rFonts w:eastAsia="Times New Roman"/>
          <w:color w:val="333333"/>
          <w:lang w:eastAsia="es-PE"/>
        </w:rPr>
        <w:t xml:space="preserve"> con la publicación de las notas </w:t>
      </w:r>
      <w:hyperlink r:id="rId17" w:history="1">
        <w:r w:rsidRPr="00A6655A">
          <w:rPr>
            <w:rFonts w:eastAsia="Times New Roman"/>
            <w:i/>
            <w:iCs/>
            <w:color w:val="D49400"/>
            <w:highlight w:val="yellow"/>
            <w:lang w:eastAsia="es-PE"/>
          </w:rPr>
          <w:t>Hacer memoria. Acompañar la preparación de la Asamblea de evaluación de la Iglesia local</w:t>
        </w:r>
      </w:hyperlink>
      <w:r w:rsidRPr="00A6655A">
        <w:rPr>
          <w:rFonts w:eastAsia="Times New Roman"/>
          <w:color w:val="333333"/>
          <w:highlight w:val="yellow"/>
          <w:lang w:eastAsia="es-PE"/>
        </w:rPr>
        <w:t>,</w:t>
      </w:r>
      <w:r w:rsidRPr="00824345">
        <w:rPr>
          <w:rFonts w:eastAsia="Times New Roman"/>
          <w:color w:val="333333"/>
          <w:lang w:eastAsia="es-PE"/>
        </w:rPr>
        <w:t xml:space="preserve"> un documento dirigido a obispos y equipos sinodales para preparar las </w:t>
      </w:r>
      <w:r w:rsidRPr="00A6655A">
        <w:rPr>
          <w:rFonts w:eastAsia="Times New Roman"/>
          <w:color w:val="333333"/>
          <w:highlight w:val="yellow"/>
          <w:lang w:eastAsia="es-PE"/>
        </w:rPr>
        <w:t>asambleas de evaluación</w:t>
      </w:r>
      <w:r w:rsidRPr="00824345">
        <w:rPr>
          <w:rFonts w:eastAsia="Times New Roman"/>
          <w:color w:val="333333"/>
          <w:lang w:eastAsia="es-PE"/>
        </w:rPr>
        <w:t xml:space="preserve"> que celebrarán las diócesis y </w:t>
      </w:r>
      <w:hyperlink r:id="rId18" w:history="1">
        <w:r w:rsidRPr="00972443">
          <w:rPr>
            <w:rFonts w:eastAsia="Times New Roman"/>
            <w:color w:val="D49400"/>
            <w:u w:val="single"/>
            <w:lang w:eastAsia="es-PE"/>
          </w:rPr>
          <w:t>eparquías</w:t>
        </w:r>
      </w:hyperlink>
      <w:r w:rsidRPr="00824345">
        <w:rPr>
          <w:rFonts w:eastAsia="Times New Roman"/>
          <w:color w:val="333333"/>
          <w:lang w:eastAsia="es-PE"/>
        </w:rPr>
        <w:t xml:space="preserve"> durante el </w:t>
      </w:r>
      <w:r w:rsidRPr="00A6655A">
        <w:rPr>
          <w:rFonts w:eastAsia="Times New Roman"/>
          <w:color w:val="333333"/>
          <w:highlight w:val="yellow"/>
          <w:lang w:eastAsia="es-PE"/>
        </w:rPr>
        <w:t>primer semestre de 2027</w:t>
      </w:r>
      <w:r w:rsidRPr="00824345">
        <w:rPr>
          <w:rFonts w:eastAsia="Times New Roman"/>
          <w:color w:val="333333"/>
          <w:lang w:eastAsia="es-PE"/>
        </w:rPr>
        <w:t>.</w:t>
      </w:r>
    </w:p>
    <w:p w14:paraId="6BECCA3E"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Según </w:t>
      </w:r>
      <w:hyperlink r:id="rId19" w:history="1">
        <w:r w:rsidRPr="00972443">
          <w:rPr>
            <w:rFonts w:eastAsia="Times New Roman"/>
            <w:color w:val="D49400"/>
            <w:u w:val="single"/>
            <w:lang w:eastAsia="es-PE"/>
          </w:rPr>
          <w:t>las orientaciones publicadas</w:t>
        </w:r>
      </w:hyperlink>
      <w:r w:rsidRPr="00824345">
        <w:rPr>
          <w:rFonts w:eastAsia="Times New Roman"/>
          <w:color w:val="333333"/>
          <w:lang w:eastAsia="es-PE"/>
        </w:rPr>
        <w:t> este lunes, las asambleas de evaluación están llamadas a “hacer memoria” del camino recorrido, reconocer los frutos que han madurado y discernir los siguientes pasos a los que el Señor llama a cada Iglesia local.</w:t>
      </w:r>
    </w:p>
    <w:p w14:paraId="76179113"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xml:space="preserve">“Evaluar no es un ejercicio técnico, sino una experiencia de agradecimiento y verdad: hacer memoria significa </w:t>
      </w:r>
      <w:r w:rsidRPr="00A9043B">
        <w:rPr>
          <w:rFonts w:eastAsia="Times New Roman"/>
          <w:color w:val="333333"/>
          <w:highlight w:val="yellow"/>
          <w:lang w:eastAsia="es-PE"/>
        </w:rPr>
        <w:t>reconocer lo que el Señor ha hecho</w:t>
      </w:r>
      <w:r w:rsidRPr="00824345">
        <w:rPr>
          <w:rFonts w:eastAsia="Times New Roman"/>
          <w:color w:val="333333"/>
          <w:lang w:eastAsia="es-PE"/>
        </w:rPr>
        <w:t xml:space="preserve"> madurar en el camino de nuestras comunidades </w:t>
      </w:r>
      <w:r w:rsidRPr="00A9043B">
        <w:rPr>
          <w:rFonts w:eastAsia="Times New Roman"/>
          <w:color w:val="333333"/>
          <w:highlight w:val="yellow"/>
          <w:lang w:eastAsia="es-PE"/>
        </w:rPr>
        <w:t>y dejarse guiar</w:t>
      </w:r>
      <w:r w:rsidRPr="00824345">
        <w:rPr>
          <w:rFonts w:eastAsia="Times New Roman"/>
          <w:color w:val="333333"/>
          <w:lang w:eastAsia="es-PE"/>
        </w:rPr>
        <w:t xml:space="preserve"> hacia los siguientes pasos. Así, la Iglesia llega a ser siempre más capaz de conversión”, resume el </w:t>
      </w:r>
      <w:r w:rsidRPr="00A9043B">
        <w:rPr>
          <w:rFonts w:eastAsia="Times New Roman"/>
          <w:color w:val="333333"/>
          <w:highlight w:val="yellow"/>
          <w:lang w:eastAsia="es-PE"/>
        </w:rPr>
        <w:t>cardenal </w:t>
      </w:r>
      <w:r w:rsidRPr="00A9043B">
        <w:rPr>
          <w:rFonts w:eastAsia="Times New Roman"/>
          <w:b/>
          <w:bCs/>
          <w:color w:val="333333"/>
          <w:highlight w:val="yellow"/>
          <w:lang w:eastAsia="es-PE"/>
        </w:rPr>
        <w:t>Mario Grech</w:t>
      </w:r>
      <w:r w:rsidRPr="00824345">
        <w:rPr>
          <w:rFonts w:eastAsia="Times New Roman"/>
          <w:color w:val="333333"/>
          <w:lang w:eastAsia="es-PE"/>
        </w:rPr>
        <w:t>, secretario general del Sínodo, sobre el sentido de esta etapa.</w:t>
      </w:r>
    </w:p>
    <w:p w14:paraId="01257D1E" w14:textId="77777777" w:rsidR="00824345" w:rsidRPr="00824345" w:rsidRDefault="00824345" w:rsidP="00972443">
      <w:pPr>
        <w:spacing w:after="0" w:line="240" w:lineRule="auto"/>
        <w:rPr>
          <w:rFonts w:eastAsia="Times New Roman"/>
          <w:color w:val="333333"/>
          <w:lang w:eastAsia="es-PE"/>
        </w:rPr>
      </w:pPr>
      <w:r w:rsidRPr="00F34E68">
        <w:rPr>
          <w:rFonts w:eastAsia="Times New Roman"/>
          <w:color w:val="333333"/>
          <w:highlight w:val="yellow"/>
          <w:lang w:eastAsia="es-PE"/>
        </w:rPr>
        <w:t>Las orientaciones desarrollan la hoja de ruta</w:t>
      </w:r>
      <w:r w:rsidRPr="00824345">
        <w:rPr>
          <w:rFonts w:eastAsia="Times New Roman"/>
          <w:color w:val="333333"/>
          <w:lang w:eastAsia="es-PE"/>
        </w:rPr>
        <w:t xml:space="preserve"> anunciada en mayo para preparar las asambleas eclesiales de 2027 y 2028 y constituyen la guía práctica para la fase denominada “Hacer memoria”, con la que culminará el trabajo de las Iglesias locales antes de las asambleas nacionales, continentales y de la Asamblea eclesial prevista en el Vaticano en octubre de 2028.</w:t>
      </w:r>
    </w:p>
    <w:p w14:paraId="163D9B14" w14:textId="77777777" w:rsidR="00824345" w:rsidRPr="00824345" w:rsidRDefault="00824345" w:rsidP="00972443">
      <w:pPr>
        <w:spacing w:after="0" w:line="240" w:lineRule="auto"/>
        <w:rPr>
          <w:rFonts w:eastAsia="Times New Roman"/>
          <w:color w:val="333333"/>
          <w:lang w:eastAsia="es-PE"/>
        </w:rPr>
      </w:pPr>
      <w:r w:rsidRPr="00972443">
        <w:rPr>
          <w:rFonts w:eastAsia="Times New Roman"/>
          <w:b/>
          <w:bCs/>
          <w:color w:val="333333"/>
          <w:lang w:eastAsia="es-PE"/>
        </w:rPr>
        <w:t>Una pregunta para discernir los frutos del Sínodo</w:t>
      </w:r>
    </w:p>
    <w:p w14:paraId="54730410"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xml:space="preserve">El documento propone </w:t>
      </w:r>
      <w:r w:rsidRPr="00F34E68">
        <w:rPr>
          <w:rFonts w:eastAsia="Times New Roman"/>
          <w:color w:val="333333"/>
          <w:highlight w:val="yellow"/>
          <w:lang w:eastAsia="es-PE"/>
        </w:rPr>
        <w:t>una única pregunta</w:t>
      </w:r>
      <w:r w:rsidRPr="00824345">
        <w:rPr>
          <w:rFonts w:eastAsia="Times New Roman"/>
          <w:color w:val="333333"/>
          <w:lang w:eastAsia="es-PE"/>
        </w:rPr>
        <w:t xml:space="preserve"> que deberá orientar el trabajo de todas las diócesis y eparquías: </w:t>
      </w:r>
      <w:r w:rsidRPr="00F34E68">
        <w:rPr>
          <w:rFonts w:eastAsia="Times New Roman"/>
          <w:color w:val="333333"/>
          <w:highlight w:val="yellow"/>
          <w:lang w:eastAsia="es-PE"/>
        </w:rPr>
        <w:t>“¿Qué rostro concreto de Iglesia sinodal misionera y qué nuevos caminos de sinodalidad están surgiendo en nuestra comunidad?”.</w:t>
      </w:r>
    </w:p>
    <w:p w14:paraId="5B6FCF30"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La respuesta deberá partir de una relectura del camino recorrido desde la conclusión de la Asamblea sinodal de 2024 para reconocer tanto los frutos alcanzados como las dificultades, las resistencias y las cuestiones que permanecen abiertas.</w:t>
      </w:r>
    </w:p>
    <w:p w14:paraId="6B6C3FD9"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Las notas subrayan expresamente que “no se trata de repetir la consulta realizada en el 2021”, sino de recoger la memoria del proceso vivido desde entonces y reconocer qué transformaciones se han producido en la vida de las comunidades.</w:t>
      </w:r>
    </w:p>
    <w:p w14:paraId="32DA58C0"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xml:space="preserve">Para ello, </w:t>
      </w:r>
      <w:r w:rsidRPr="00F34E68">
        <w:rPr>
          <w:rFonts w:eastAsia="Times New Roman"/>
          <w:color w:val="333333"/>
          <w:highlight w:val="yellow"/>
          <w:lang w:eastAsia="es-PE"/>
        </w:rPr>
        <w:t>l</w:t>
      </w:r>
      <w:r w:rsidRPr="00F34E68">
        <w:rPr>
          <w:rFonts w:eastAsia="Times New Roman"/>
          <w:b/>
          <w:bCs/>
          <w:color w:val="333333"/>
          <w:highlight w:val="yellow"/>
          <w:lang w:eastAsia="es-PE"/>
        </w:rPr>
        <w:t>as Iglesias locales deberán revisar tres ámbitos de conversión</w:t>
      </w:r>
      <w:r w:rsidRPr="00972443">
        <w:rPr>
          <w:rFonts w:eastAsia="Times New Roman"/>
          <w:b/>
          <w:bCs/>
          <w:color w:val="333333"/>
          <w:lang w:eastAsia="es-PE"/>
        </w:rPr>
        <w:t xml:space="preserve"> propuestos</w:t>
      </w:r>
      <w:r w:rsidRPr="00824345">
        <w:rPr>
          <w:rFonts w:eastAsia="Times New Roman"/>
          <w:color w:val="333333"/>
          <w:lang w:eastAsia="es-PE"/>
        </w:rPr>
        <w:t> por el </w:t>
      </w:r>
      <w:hyperlink r:id="rId20" w:history="1">
        <w:r w:rsidRPr="00972443">
          <w:rPr>
            <w:rFonts w:eastAsia="Times New Roman"/>
            <w:i/>
            <w:iCs/>
            <w:color w:val="D49400"/>
            <w:lang w:eastAsia="es-PE"/>
          </w:rPr>
          <w:t>Documento final del Sínodo</w:t>
        </w:r>
      </w:hyperlink>
      <w:r w:rsidRPr="00824345">
        <w:rPr>
          <w:rFonts w:eastAsia="Times New Roman"/>
          <w:color w:val="333333"/>
          <w:lang w:eastAsia="es-PE"/>
        </w:rPr>
        <w:t xml:space="preserve">: </w:t>
      </w:r>
      <w:r w:rsidRPr="00F34E68">
        <w:rPr>
          <w:rFonts w:eastAsia="Times New Roman"/>
          <w:color w:val="333333"/>
          <w:highlight w:val="yellow"/>
          <w:lang w:eastAsia="es-PE"/>
        </w:rPr>
        <w:t>las relaciones</w:t>
      </w:r>
      <w:r w:rsidRPr="00824345">
        <w:rPr>
          <w:rFonts w:eastAsia="Times New Roman"/>
          <w:color w:val="333333"/>
          <w:lang w:eastAsia="es-PE"/>
        </w:rPr>
        <w:t xml:space="preserve"> (la escucha, la fraternidad y la corresponsabilidad); </w:t>
      </w:r>
      <w:r w:rsidRPr="00F34E68">
        <w:rPr>
          <w:rFonts w:eastAsia="Times New Roman"/>
          <w:color w:val="333333"/>
          <w:highlight w:val="yellow"/>
          <w:lang w:eastAsia="es-PE"/>
        </w:rPr>
        <w:t>los procesos eclesiales</w:t>
      </w:r>
      <w:r w:rsidRPr="00824345">
        <w:rPr>
          <w:rFonts w:eastAsia="Times New Roman"/>
          <w:color w:val="333333"/>
          <w:lang w:eastAsia="es-PE"/>
        </w:rPr>
        <w:t xml:space="preserve"> (la toma de decisiones, la transparencia, la rendición de cuentas o la formación); y los </w:t>
      </w:r>
      <w:r w:rsidRPr="00F25F8E">
        <w:rPr>
          <w:rFonts w:eastAsia="Times New Roman"/>
          <w:color w:val="333333"/>
          <w:highlight w:val="yellow"/>
          <w:lang w:eastAsia="es-PE"/>
        </w:rPr>
        <w:t>vínculos con otras Iglesias, con la sociedad</w:t>
      </w:r>
      <w:r w:rsidRPr="00824345">
        <w:rPr>
          <w:rFonts w:eastAsia="Times New Roman"/>
          <w:color w:val="333333"/>
          <w:lang w:eastAsia="es-PE"/>
        </w:rPr>
        <w:t xml:space="preserve"> y con el conjunto del Pueblo de Dios.</w:t>
      </w:r>
    </w:p>
    <w:p w14:paraId="7D8B8D65" w14:textId="77777777" w:rsidR="00824345" w:rsidRPr="00824345" w:rsidRDefault="00824345" w:rsidP="00972443">
      <w:pPr>
        <w:spacing w:after="0" w:line="240" w:lineRule="auto"/>
        <w:outlineLvl w:val="2"/>
        <w:rPr>
          <w:rFonts w:eastAsia="Times New Roman"/>
          <w:color w:val="333333"/>
          <w:lang w:eastAsia="es-PE"/>
        </w:rPr>
      </w:pPr>
      <w:bookmarkStart w:id="9" w:name="_Toc236060071"/>
      <w:r w:rsidRPr="00972443">
        <w:rPr>
          <w:rFonts w:eastAsia="Times New Roman"/>
          <w:b/>
          <w:bCs/>
          <w:color w:val="333333"/>
          <w:lang w:eastAsia="es-PE"/>
        </w:rPr>
        <w:lastRenderedPageBreak/>
        <w:t>Del relato narrativo a la carta a las demás Iglesias</w:t>
      </w:r>
      <w:bookmarkEnd w:id="9"/>
    </w:p>
    <w:p w14:paraId="6DBC5F1D"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xml:space="preserve">Como resultado de este proceso, </w:t>
      </w:r>
      <w:r w:rsidRPr="00F25F8E">
        <w:rPr>
          <w:rFonts w:eastAsia="Times New Roman"/>
          <w:color w:val="333333"/>
          <w:highlight w:val="yellow"/>
          <w:lang w:eastAsia="es-PE"/>
        </w:rPr>
        <w:t>cada diócesis elaborará un </w:t>
      </w:r>
      <w:r w:rsidRPr="00F25F8E">
        <w:rPr>
          <w:rFonts w:eastAsia="Times New Roman"/>
          <w:i/>
          <w:iCs/>
          <w:color w:val="333333"/>
          <w:highlight w:val="yellow"/>
          <w:lang w:eastAsia="es-PE"/>
        </w:rPr>
        <w:t>Relato narrativo</w:t>
      </w:r>
      <w:r w:rsidRPr="00F25F8E">
        <w:rPr>
          <w:rFonts w:eastAsia="Times New Roman"/>
          <w:color w:val="333333"/>
          <w:highlight w:val="yellow"/>
          <w:lang w:eastAsia="es-PE"/>
        </w:rPr>
        <w:t>, de entre 3.000 y 4.000 palabras</w:t>
      </w:r>
      <w:r w:rsidRPr="00824345">
        <w:rPr>
          <w:rFonts w:eastAsia="Times New Roman"/>
          <w:color w:val="333333"/>
          <w:lang w:eastAsia="es-PE"/>
        </w:rPr>
        <w:t>, en el que recogerá el camino recorrido</w:t>
      </w:r>
      <w:r w:rsidRPr="00F25F8E">
        <w:rPr>
          <w:rFonts w:eastAsia="Times New Roman"/>
          <w:color w:val="333333"/>
          <w:highlight w:val="yellow"/>
          <w:lang w:eastAsia="es-PE"/>
        </w:rPr>
        <w:t>, y una </w:t>
      </w:r>
      <w:r w:rsidRPr="00F25F8E">
        <w:rPr>
          <w:rFonts w:eastAsia="Times New Roman"/>
          <w:i/>
          <w:iCs/>
          <w:color w:val="333333"/>
          <w:highlight w:val="yellow"/>
          <w:lang w:eastAsia="es-PE"/>
        </w:rPr>
        <w:t>Carta a las demás Iglesias</w:t>
      </w:r>
      <w:r w:rsidRPr="00824345">
        <w:rPr>
          <w:rFonts w:eastAsia="Times New Roman"/>
          <w:color w:val="333333"/>
          <w:lang w:eastAsia="es-PE"/>
        </w:rPr>
        <w:t>, inspirada en las antiguas </w:t>
      </w:r>
      <w:r w:rsidRPr="00972443">
        <w:rPr>
          <w:rFonts w:eastAsia="Times New Roman"/>
          <w:i/>
          <w:iCs/>
          <w:color w:val="333333"/>
          <w:lang w:eastAsia="es-PE"/>
        </w:rPr>
        <w:t>litterae communionis</w:t>
      </w:r>
      <w:r w:rsidRPr="00824345">
        <w:rPr>
          <w:rFonts w:eastAsia="Times New Roman"/>
          <w:color w:val="333333"/>
          <w:lang w:eastAsia="es-PE"/>
        </w:rPr>
        <w:t xml:space="preserve">, </w:t>
      </w:r>
      <w:r w:rsidRPr="00F25F8E">
        <w:rPr>
          <w:rFonts w:eastAsia="Times New Roman"/>
          <w:color w:val="333333"/>
          <w:highlight w:val="yellow"/>
          <w:lang w:eastAsia="es-PE"/>
        </w:rPr>
        <w:t>para compartir los principales aprendizajes, los desafíos pendientes y los compromisos de f</w:t>
      </w:r>
      <w:r w:rsidRPr="00824345">
        <w:rPr>
          <w:rFonts w:eastAsia="Times New Roman"/>
          <w:color w:val="333333"/>
          <w:lang w:eastAsia="es-PE"/>
        </w:rPr>
        <w:t>uturo.</w:t>
      </w:r>
    </w:p>
    <w:p w14:paraId="6E99CC73"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Ambos documentos deberán ser validados por el obispo antes de remitirse al equipo sinodal nacional o regional y a la Secretaría General del Sínodo, con fecha límite del 30 de junio de 2027.</w:t>
      </w:r>
    </w:p>
    <w:p w14:paraId="1D454DCB" w14:textId="77777777" w:rsidR="00824345" w:rsidRPr="00824345" w:rsidRDefault="00824345" w:rsidP="00972443">
      <w:pPr>
        <w:spacing w:after="0" w:line="240" w:lineRule="auto"/>
        <w:rPr>
          <w:rFonts w:eastAsia="Times New Roman"/>
          <w:color w:val="333333"/>
          <w:lang w:eastAsia="es-PE"/>
        </w:rPr>
      </w:pPr>
      <w:r w:rsidRPr="00972443">
        <w:rPr>
          <w:rFonts w:eastAsia="Times New Roman"/>
          <w:b/>
          <w:bCs/>
          <w:color w:val="333333"/>
          <w:lang w:eastAsia="es-PE"/>
        </w:rPr>
        <w:t xml:space="preserve">El documento también insiste en que la Asamblea de evaluación constituye una </w:t>
      </w:r>
      <w:r w:rsidRPr="00F25F8E">
        <w:rPr>
          <w:rFonts w:eastAsia="Times New Roman"/>
          <w:b/>
          <w:bCs/>
          <w:color w:val="333333"/>
          <w:highlight w:val="yellow"/>
          <w:lang w:eastAsia="es-PE"/>
        </w:rPr>
        <w:t>“experiencia profundamente espiritua</w:t>
      </w:r>
      <w:r w:rsidRPr="00972443">
        <w:rPr>
          <w:rFonts w:eastAsia="Times New Roman"/>
          <w:b/>
          <w:bCs/>
          <w:color w:val="333333"/>
          <w:lang w:eastAsia="es-PE"/>
        </w:rPr>
        <w:t>l” y que su finalidad va más allá de la elaboración de documentos</w:t>
      </w:r>
      <w:r w:rsidRPr="00824345">
        <w:rPr>
          <w:rFonts w:eastAsia="Times New Roman"/>
          <w:color w:val="333333"/>
          <w:lang w:eastAsia="es-PE"/>
        </w:rPr>
        <w:t xml:space="preserve">. Se trata de </w:t>
      </w:r>
      <w:r w:rsidRPr="00F25F8E">
        <w:rPr>
          <w:rFonts w:eastAsia="Times New Roman"/>
          <w:color w:val="333333"/>
          <w:highlight w:val="yellow"/>
          <w:lang w:eastAsia="es-PE"/>
        </w:rPr>
        <w:t>fortalecer un estilo de Iglesia</w:t>
      </w:r>
      <w:r w:rsidRPr="00824345">
        <w:rPr>
          <w:rFonts w:eastAsia="Times New Roman"/>
          <w:color w:val="333333"/>
          <w:lang w:eastAsia="es-PE"/>
        </w:rPr>
        <w:t xml:space="preserve"> </w:t>
      </w:r>
      <w:r w:rsidRPr="00F25F8E">
        <w:rPr>
          <w:rFonts w:eastAsia="Times New Roman"/>
          <w:color w:val="333333"/>
          <w:highlight w:val="yellow"/>
          <w:lang w:eastAsia="es-PE"/>
        </w:rPr>
        <w:t>basado en la escucha mutua</w:t>
      </w:r>
      <w:r w:rsidRPr="00824345">
        <w:rPr>
          <w:rFonts w:eastAsia="Times New Roman"/>
          <w:color w:val="333333"/>
          <w:lang w:eastAsia="es-PE"/>
        </w:rPr>
        <w:t xml:space="preserve">, la conversación en el Espíritu, el discernimiento comunitario y </w:t>
      </w:r>
      <w:r w:rsidRPr="00F25F8E">
        <w:rPr>
          <w:rFonts w:eastAsia="Times New Roman"/>
          <w:color w:val="333333"/>
          <w:highlight w:val="yellow"/>
          <w:lang w:eastAsia="es-PE"/>
        </w:rPr>
        <w:t>la corresponsabilidad</w:t>
      </w:r>
      <w:r w:rsidRPr="00824345">
        <w:rPr>
          <w:rFonts w:eastAsia="Times New Roman"/>
          <w:color w:val="333333"/>
          <w:lang w:eastAsia="es-PE"/>
        </w:rPr>
        <w:t>.</w:t>
      </w:r>
    </w:p>
    <w:p w14:paraId="06C61B86"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xml:space="preserve">En esa misma línea, las orientaciones recogen unas </w:t>
      </w:r>
      <w:r w:rsidRPr="00493325">
        <w:rPr>
          <w:rFonts w:eastAsia="Times New Roman"/>
          <w:color w:val="333333"/>
          <w:highlight w:val="yellow"/>
          <w:lang w:eastAsia="es-PE"/>
        </w:rPr>
        <w:t>palabras del papa León XIV</w:t>
      </w:r>
      <w:r w:rsidRPr="00824345">
        <w:rPr>
          <w:rFonts w:eastAsia="Times New Roman"/>
          <w:color w:val="333333"/>
          <w:lang w:eastAsia="es-PE"/>
        </w:rPr>
        <w:t xml:space="preserve"> pronunciadas en el </w:t>
      </w:r>
      <w:hyperlink r:id="rId21" w:history="1">
        <w:r w:rsidRPr="00972443">
          <w:rPr>
            <w:rFonts w:eastAsia="Times New Roman"/>
            <w:color w:val="D49400"/>
            <w:u w:val="single"/>
            <w:lang w:eastAsia="es-PE"/>
          </w:rPr>
          <w:t>consistorio</w:t>
        </w:r>
      </w:hyperlink>
      <w:r w:rsidRPr="00824345">
        <w:rPr>
          <w:rFonts w:eastAsia="Times New Roman"/>
          <w:color w:val="333333"/>
          <w:lang w:eastAsia="es-PE"/>
        </w:rPr>
        <w:t xml:space="preserve"> extraordinario del pasado 27 de junio: </w:t>
      </w:r>
      <w:r w:rsidRPr="00493325">
        <w:rPr>
          <w:rFonts w:eastAsia="Times New Roman"/>
          <w:color w:val="333333"/>
          <w:highlight w:val="yellow"/>
          <w:lang w:eastAsia="es-PE"/>
        </w:rPr>
        <w:t>“</w:t>
      </w:r>
      <w:hyperlink r:id="rId22" w:history="1">
        <w:r w:rsidRPr="00493325">
          <w:rPr>
            <w:rFonts w:eastAsia="Times New Roman"/>
            <w:color w:val="D49400"/>
            <w:highlight w:val="yellow"/>
            <w:u w:val="single"/>
            <w:lang w:eastAsia="es-PE"/>
          </w:rPr>
          <w:t>La sinodalidad no es un conjunto de reuniones, ni un método de trabajo. Es un estilo espiritual. Nace del encuentro, crece en la escucha y madura en el discernimiento</w:t>
        </w:r>
      </w:hyperlink>
      <w:r w:rsidRPr="00493325">
        <w:rPr>
          <w:rFonts w:eastAsia="Times New Roman"/>
          <w:color w:val="333333"/>
          <w:highlight w:val="yellow"/>
          <w:lang w:eastAsia="es-PE"/>
        </w:rPr>
        <w:t>“.</w:t>
      </w:r>
    </w:p>
    <w:p w14:paraId="791A8EAF" w14:textId="77777777" w:rsidR="00824345" w:rsidRPr="00824345" w:rsidRDefault="00824345" w:rsidP="00972443">
      <w:pPr>
        <w:spacing w:after="0" w:line="240" w:lineRule="auto"/>
        <w:rPr>
          <w:rFonts w:eastAsia="Times New Roman"/>
          <w:color w:val="333333"/>
          <w:lang w:eastAsia="es-PE"/>
        </w:rPr>
      </w:pPr>
      <w:r w:rsidRPr="00972443">
        <w:rPr>
          <w:rFonts w:eastAsia="Times New Roman"/>
          <w:b/>
          <w:bCs/>
          <w:color w:val="333333"/>
          <w:lang w:eastAsia="es-PE"/>
        </w:rPr>
        <w:t>El texto reconoce que las Iglesias locales llegarán a esta etapa desde situaciones muy distintas</w:t>
      </w:r>
      <w:r w:rsidRPr="00824345">
        <w:rPr>
          <w:rFonts w:eastAsia="Times New Roman"/>
          <w:color w:val="333333"/>
          <w:lang w:eastAsia="es-PE"/>
        </w:rPr>
        <w:t>. Algunas habrán experimentado cambios significativos en sus relaciones o en sus procesos de decisión; otras apenas estarán iniciando ese camino.</w:t>
      </w:r>
    </w:p>
    <w:p w14:paraId="0AE0D9D2"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Incluso señala que, en algunos casos, el principal fruto habrá sido “aprender a escucharse de manera diferente y practicar la conversación en el Espíritu”.</w:t>
      </w:r>
    </w:p>
    <w:p w14:paraId="6F1105B5" w14:textId="77777777" w:rsidR="00824345" w:rsidRPr="00824345" w:rsidRDefault="00824345" w:rsidP="00972443">
      <w:pPr>
        <w:spacing w:after="0" w:line="240" w:lineRule="auto"/>
        <w:rPr>
          <w:rFonts w:eastAsia="Times New Roman"/>
          <w:color w:val="333333"/>
          <w:lang w:eastAsia="es-PE"/>
        </w:rPr>
      </w:pPr>
      <w:r w:rsidRPr="00493325">
        <w:rPr>
          <w:rFonts w:eastAsia="Times New Roman"/>
          <w:b/>
          <w:bCs/>
          <w:color w:val="333333"/>
          <w:highlight w:val="yellow"/>
          <w:lang w:eastAsia="es-PE"/>
        </w:rPr>
        <w:t>El calendario del proceso sinodal hasta 2028</w:t>
      </w:r>
    </w:p>
    <w:p w14:paraId="7B14E856"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La publicación de las notas </w:t>
      </w:r>
      <w:r w:rsidRPr="00972443">
        <w:rPr>
          <w:rFonts w:eastAsia="Times New Roman"/>
          <w:i/>
          <w:iCs/>
          <w:color w:val="333333"/>
          <w:lang w:eastAsia="es-PE"/>
        </w:rPr>
        <w:t>Hacer memoria</w:t>
      </w:r>
      <w:r w:rsidRPr="00824345">
        <w:rPr>
          <w:rFonts w:eastAsia="Times New Roman"/>
          <w:color w:val="333333"/>
          <w:lang w:eastAsia="es-PE"/>
        </w:rPr>
        <w:t> activa el calendario previsto para la fase final del proceso de implementación del Sínodo 2021-2028. Según la Secretaría General, las principales etapas serán las siguientes:</w:t>
      </w:r>
    </w:p>
    <w:p w14:paraId="6C22278C"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w:t>
      </w:r>
      <w:r w:rsidRPr="00972443">
        <w:rPr>
          <w:rFonts w:eastAsia="Times New Roman"/>
          <w:b/>
          <w:bCs/>
          <w:color w:val="333333"/>
          <w:lang w:eastAsia="es-PE"/>
        </w:rPr>
        <w:t>Primer semestre de 2027</w:t>
      </w:r>
      <w:r w:rsidRPr="00824345">
        <w:rPr>
          <w:rFonts w:eastAsia="Times New Roman"/>
          <w:color w:val="333333"/>
          <w:lang w:eastAsia="es-PE"/>
        </w:rPr>
        <w:t>: celebración de las asambleas de evaluación en las diócesis y eparquías.</w:t>
      </w:r>
    </w:p>
    <w:p w14:paraId="75540CE2"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w:t>
      </w:r>
      <w:r w:rsidRPr="00972443">
        <w:rPr>
          <w:rFonts w:eastAsia="Times New Roman"/>
          <w:b/>
          <w:bCs/>
          <w:color w:val="333333"/>
          <w:lang w:eastAsia="es-PE"/>
        </w:rPr>
        <w:t>Segundo semestre de 2027</w:t>
      </w:r>
      <w:r w:rsidRPr="00824345">
        <w:rPr>
          <w:rFonts w:eastAsia="Times New Roman"/>
          <w:color w:val="333333"/>
          <w:lang w:eastAsia="es-PE"/>
        </w:rPr>
        <w:t>: asambleas de las conferencias episcopales, estructuras jerárquicas de las Iglesias católicas orientales y otras agrupaciones eclesiales.</w:t>
      </w:r>
    </w:p>
    <w:p w14:paraId="347F3104"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w:t>
      </w:r>
      <w:r w:rsidRPr="00972443">
        <w:rPr>
          <w:rFonts w:eastAsia="Times New Roman"/>
          <w:b/>
          <w:bCs/>
          <w:color w:val="333333"/>
          <w:lang w:eastAsia="es-PE"/>
        </w:rPr>
        <w:t>Primer cuatrimestre de 2028</w:t>
      </w:r>
      <w:r w:rsidRPr="00824345">
        <w:rPr>
          <w:rFonts w:eastAsia="Times New Roman"/>
          <w:color w:val="333333"/>
          <w:lang w:eastAsia="es-PE"/>
        </w:rPr>
        <w:t>: celebración de las asambleas continentales.</w:t>
      </w:r>
    </w:p>
    <w:p w14:paraId="0E88241F"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 </w:t>
      </w:r>
      <w:r w:rsidRPr="00972443">
        <w:rPr>
          <w:rFonts w:eastAsia="Times New Roman"/>
          <w:b/>
          <w:bCs/>
          <w:color w:val="333333"/>
          <w:lang w:eastAsia="es-PE"/>
        </w:rPr>
        <w:t>Octubre de 2028</w:t>
      </w:r>
      <w:r w:rsidRPr="00824345">
        <w:rPr>
          <w:rFonts w:eastAsia="Times New Roman"/>
          <w:color w:val="333333"/>
          <w:lang w:eastAsia="es-PE"/>
        </w:rPr>
        <w:t xml:space="preserve">: </w:t>
      </w:r>
      <w:r w:rsidRPr="00493325">
        <w:rPr>
          <w:rFonts w:eastAsia="Times New Roman"/>
          <w:color w:val="333333"/>
          <w:highlight w:val="yellow"/>
          <w:lang w:eastAsia="es-PE"/>
        </w:rPr>
        <w:t>Asamblea eclesial en el Vaticano</w:t>
      </w:r>
      <w:r w:rsidRPr="00824345">
        <w:rPr>
          <w:rFonts w:eastAsia="Times New Roman"/>
          <w:color w:val="333333"/>
          <w:lang w:eastAsia="es-PE"/>
        </w:rPr>
        <w:t>, convocada para culminar el proceso de implementación del Sínodo iniciado en 2021.</w:t>
      </w:r>
    </w:p>
    <w:p w14:paraId="17DE7F8C" w14:textId="77777777" w:rsidR="00824345" w:rsidRPr="00824345" w:rsidRDefault="00824345" w:rsidP="00972443">
      <w:pPr>
        <w:spacing w:after="0" w:line="240" w:lineRule="auto"/>
        <w:rPr>
          <w:rFonts w:eastAsia="Times New Roman"/>
          <w:color w:val="333333"/>
          <w:lang w:eastAsia="es-PE"/>
        </w:rPr>
      </w:pPr>
      <w:r w:rsidRPr="00824345">
        <w:rPr>
          <w:rFonts w:eastAsia="Times New Roman"/>
          <w:color w:val="333333"/>
          <w:lang w:eastAsia="es-PE"/>
        </w:rPr>
        <w:t>Cada una de estas etapas se alimentará de las aportaciones de la anterior mediante el envío de los relatos narrativos y de las cartas elaboradas por las Iglesias locales, en un proceso que la Secretaría General define como un “intercambio de dones” entre las distintas comunidades eclesiales.</w:t>
      </w:r>
    </w:p>
    <w:p w14:paraId="4DCFDFDF" w14:textId="77777777" w:rsidR="00925126" w:rsidRPr="00972443" w:rsidRDefault="00925126" w:rsidP="00972443">
      <w:pPr>
        <w:spacing w:after="0" w:line="240" w:lineRule="auto"/>
      </w:pPr>
    </w:p>
    <w:p w14:paraId="3ACC48D3" w14:textId="77777777" w:rsidR="00824345" w:rsidRPr="00972443" w:rsidRDefault="00824345" w:rsidP="00972443">
      <w:pPr>
        <w:spacing w:after="0" w:line="240" w:lineRule="auto"/>
      </w:pPr>
    </w:p>
    <w:p w14:paraId="4A12A630" w14:textId="77777777" w:rsidR="00824345" w:rsidRPr="00972443" w:rsidRDefault="00824345" w:rsidP="00972443">
      <w:pPr>
        <w:spacing w:after="0" w:line="240" w:lineRule="auto"/>
      </w:pPr>
    </w:p>
    <w:p w14:paraId="487E499E" w14:textId="77777777" w:rsidR="0001101B" w:rsidRPr="00493325" w:rsidRDefault="00493325" w:rsidP="00493325">
      <w:pPr>
        <w:pStyle w:val="Ttulo2"/>
        <w:rPr>
          <w:color w:val="444444"/>
          <w:sz w:val="28"/>
          <w:szCs w:val="28"/>
        </w:rPr>
      </w:pPr>
      <w:hyperlink r:id="rId23" w:history="1">
        <w:bookmarkStart w:id="10" w:name="_Toc236060072"/>
        <w:r w:rsidRPr="00493325">
          <w:rPr>
            <w:rStyle w:val="Hipervnculo"/>
            <w:i/>
            <w:iCs/>
            <w:sz w:val="28"/>
            <w:szCs w:val="28"/>
          </w:rPr>
          <w:t>Massimo Faggioli</w:t>
        </w:r>
      </w:hyperlink>
      <w:r w:rsidRPr="00493325">
        <w:rPr>
          <w:sz w:val="28"/>
          <w:szCs w:val="28"/>
        </w:rPr>
        <w:t xml:space="preserve">: </w:t>
      </w:r>
      <w:r w:rsidR="0001101B" w:rsidRPr="00493325">
        <w:rPr>
          <w:rStyle w:val="field"/>
          <w:sz w:val="28"/>
          <w:szCs w:val="28"/>
        </w:rPr>
        <w:t>La FSSPX y el Papa</w:t>
      </w:r>
      <w:r w:rsidRPr="00493325">
        <w:rPr>
          <w:rStyle w:val="field"/>
          <w:sz w:val="28"/>
          <w:szCs w:val="28"/>
        </w:rPr>
        <w:t xml:space="preserve">. </w:t>
      </w:r>
      <w:r w:rsidR="0001101B" w:rsidRPr="00493325">
        <w:rPr>
          <w:color w:val="444444"/>
          <w:sz w:val="28"/>
          <w:szCs w:val="28"/>
        </w:rPr>
        <w:t>La enérgica respuesta de Leo no debería sorprender a nadie.</w:t>
      </w:r>
      <w:bookmarkEnd w:id="10"/>
    </w:p>
    <w:p w14:paraId="2FDB057F" w14:textId="77777777" w:rsidR="0001101B" w:rsidRPr="00972443" w:rsidRDefault="00493325" w:rsidP="00972443">
      <w:pPr>
        <w:spacing w:after="0" w:line="240" w:lineRule="auto"/>
      </w:pPr>
      <w:r>
        <w:rPr>
          <w:rStyle w:val="field"/>
          <w:color w:val="666666"/>
        </w:rPr>
        <w:t xml:space="preserve">Commonweal </w:t>
      </w:r>
      <w:r w:rsidR="0001101B" w:rsidRPr="00972443">
        <w:rPr>
          <w:rStyle w:val="field"/>
          <w:color w:val="666666"/>
        </w:rPr>
        <w:t>22 de julio de 2026</w:t>
      </w:r>
    </w:p>
    <w:p w14:paraId="006E9D7A" w14:textId="77777777" w:rsidR="00493325" w:rsidRDefault="00493325" w:rsidP="00972443">
      <w:pPr>
        <w:pStyle w:val="NormalWeb"/>
        <w:shd w:val="clear" w:color="auto" w:fill="FFFFFF"/>
        <w:spacing w:before="0" w:beforeAutospacing="0" w:after="0" w:afterAutospacing="0"/>
        <w:rPr>
          <w:color w:val="000000"/>
          <w:sz w:val="28"/>
          <w:szCs w:val="28"/>
        </w:rPr>
      </w:pPr>
    </w:p>
    <w:p w14:paraId="2E9BF79C"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493325">
        <w:rPr>
          <w:color w:val="000000"/>
          <w:sz w:val="28"/>
          <w:szCs w:val="28"/>
          <w:highlight w:val="yellow"/>
        </w:rPr>
        <w:t>Yves Congar</w:t>
      </w:r>
      <w:r w:rsidRPr="00972443">
        <w:rPr>
          <w:color w:val="000000"/>
          <w:sz w:val="28"/>
          <w:szCs w:val="28"/>
        </w:rPr>
        <w:t xml:space="preserve"> comenzó su  </w:t>
      </w:r>
      <w:hyperlink r:id="rId24" w:history="1">
        <w:r w:rsidRPr="00972443">
          <w:rPr>
            <w:rStyle w:val="Hipervnculo"/>
            <w:sz w:val="28"/>
            <w:szCs w:val="28"/>
          </w:rPr>
          <w:t>libro de 1976</w:t>
        </w:r>
      </w:hyperlink>
      <w:r w:rsidRPr="00972443">
        <w:rPr>
          <w:color w:val="000000"/>
          <w:sz w:val="28"/>
          <w:szCs w:val="28"/>
        </w:rPr>
        <w:t> sobre la Sociedad de San Pío X preguntando: "¿Ecône y Monseñor Lefebvre otra vez?". Cincuenta años después, nos hacemos la misma pregunta fundamental.</w:t>
      </w:r>
    </w:p>
    <w:p w14:paraId="3076EE8C"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5F7807">
        <w:rPr>
          <w:color w:val="000000"/>
          <w:sz w:val="28"/>
          <w:szCs w:val="28"/>
          <w:highlight w:val="yellow"/>
        </w:rPr>
        <w:t>La historia de la FSSPX</w:t>
      </w:r>
      <w:r w:rsidRPr="00972443">
        <w:rPr>
          <w:color w:val="000000"/>
          <w:sz w:val="28"/>
          <w:szCs w:val="28"/>
        </w:rPr>
        <w:t>, incluso en su último punto de inflexión, se ha estado desarrollando desde hace mucho tiempo. Las comunidades de la FSSPX —fuentes oficiales  </w:t>
      </w:r>
      <w:hyperlink r:id="rId25" w:history="1">
        <w:r w:rsidRPr="00972443">
          <w:rPr>
            <w:rStyle w:val="Hipervnculo"/>
            <w:sz w:val="28"/>
            <w:szCs w:val="28"/>
          </w:rPr>
          <w:t>afirman</w:t>
        </w:r>
      </w:hyperlink>
      <w:r w:rsidRPr="00972443">
        <w:rPr>
          <w:color w:val="000000"/>
          <w:sz w:val="28"/>
          <w:szCs w:val="28"/>
        </w:rPr>
        <w:t xml:space="preserve"> que cuentan con 733 sacerdotes, 264 seminaristas, 250 religiosas y cerca de medio millón de fieles, </w:t>
      </w:r>
      <w:r w:rsidRPr="005F7807">
        <w:rPr>
          <w:color w:val="000000"/>
          <w:sz w:val="28"/>
          <w:szCs w:val="28"/>
          <w:highlight w:val="yellow"/>
        </w:rPr>
        <w:t>una ínfima minoría</w:t>
      </w:r>
      <w:r w:rsidRPr="00972443">
        <w:rPr>
          <w:color w:val="000000"/>
          <w:sz w:val="28"/>
          <w:szCs w:val="28"/>
        </w:rPr>
        <w:t xml:space="preserve"> de los 1.400 millones de católicos del mundo— son lo que Congar denominó en 1977 «centros del catolicismo del Syllabus» (en referencia al  </w:t>
      </w:r>
      <w:hyperlink r:id="rId26" w:history="1">
        <w:r w:rsidRPr="00641814">
          <w:rPr>
            <w:rStyle w:val="nfasis"/>
            <w:sz w:val="28"/>
            <w:szCs w:val="28"/>
            <w:highlight w:val="yellow"/>
          </w:rPr>
          <w:t>Syllabus de Errores</w:t>
        </w:r>
      </w:hyperlink>
      <w:r w:rsidRPr="00641814">
        <w:rPr>
          <w:color w:val="000000"/>
          <w:sz w:val="28"/>
          <w:szCs w:val="28"/>
          <w:highlight w:val="yellow"/>
        </w:rPr>
        <w:t> de Pío IX de 1864</w:t>
      </w:r>
      <w:r w:rsidRPr="00972443">
        <w:rPr>
          <w:color w:val="000000"/>
          <w:sz w:val="28"/>
          <w:szCs w:val="28"/>
        </w:rPr>
        <w:t xml:space="preserve"> ). </w:t>
      </w:r>
      <w:r w:rsidRPr="00641814">
        <w:rPr>
          <w:color w:val="000000"/>
          <w:sz w:val="28"/>
          <w:szCs w:val="28"/>
          <w:highlight w:val="yellow"/>
        </w:rPr>
        <w:t>La sociedad considera que todo lo que vino después es una traición al verdadero catolicismo</w:t>
      </w:r>
      <w:r w:rsidRPr="00972443">
        <w:rPr>
          <w:color w:val="000000"/>
          <w:sz w:val="28"/>
          <w:szCs w:val="28"/>
        </w:rPr>
        <w:t>. La FSSPX actual probablemente tendría dificultades para aceptar incluso la encíclica de Pío XII de 1943, que puso fin a la larga oposición de la Iglesia Católica a la exégesis histórico-crítica de la Biblia.</w:t>
      </w:r>
    </w:p>
    <w:p w14:paraId="5DAA2BCA"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641814">
        <w:rPr>
          <w:color w:val="000000"/>
          <w:sz w:val="28"/>
          <w:szCs w:val="28"/>
          <w:highlight w:val="yellow"/>
        </w:rPr>
        <w:t>Su decisión de separarse de Roma</w:t>
      </w:r>
      <w:r w:rsidRPr="00972443">
        <w:rPr>
          <w:color w:val="000000"/>
          <w:sz w:val="28"/>
          <w:szCs w:val="28"/>
        </w:rPr>
        <w:t xml:space="preserve"> comenzó a principios del período posterior al Concilio Vaticano II y ha estado marcada por  </w:t>
      </w:r>
      <w:hyperlink r:id="rId27" w:history="1">
        <w:r w:rsidRPr="00972443">
          <w:rPr>
            <w:rStyle w:val="Hipervnculo"/>
            <w:sz w:val="28"/>
            <w:szCs w:val="28"/>
          </w:rPr>
          <w:t>momentos</w:t>
        </w:r>
      </w:hyperlink>
      <w:r w:rsidRPr="00972443">
        <w:rPr>
          <w:color w:val="000000"/>
          <w:sz w:val="28"/>
          <w:szCs w:val="28"/>
        </w:rPr>
        <w:t xml:space="preserve"> de </w:t>
      </w:r>
      <w:r w:rsidRPr="00641814">
        <w:rPr>
          <w:color w:val="000000"/>
          <w:sz w:val="28"/>
          <w:szCs w:val="28"/>
          <w:highlight w:val="yellow"/>
        </w:rPr>
        <w:t>creciente confrontación</w:t>
      </w:r>
      <w:r w:rsidRPr="00972443">
        <w:rPr>
          <w:color w:val="000000"/>
          <w:sz w:val="28"/>
          <w:szCs w:val="28"/>
        </w:rPr>
        <w:t>. En 1976, el Papa Pablo VI impuso una  </w:t>
      </w:r>
      <w:r w:rsidRPr="00972443">
        <w:rPr>
          <w:rStyle w:val="nfasis"/>
          <w:color w:val="000000"/>
          <w:sz w:val="28"/>
          <w:szCs w:val="28"/>
        </w:rPr>
        <w:t>suspensión de la divinidad</w:t>
      </w:r>
      <w:r w:rsidRPr="00972443">
        <w:rPr>
          <w:color w:val="000000"/>
          <w:sz w:val="28"/>
          <w:szCs w:val="28"/>
        </w:rPr>
        <w:t xml:space="preserve"> al arzobispo Marcel Lefebvre después de que desafiara las órdenes del Vaticano al </w:t>
      </w:r>
      <w:r w:rsidRPr="00641814">
        <w:rPr>
          <w:color w:val="000000"/>
          <w:sz w:val="28"/>
          <w:szCs w:val="28"/>
          <w:highlight w:val="yellow"/>
        </w:rPr>
        <w:t>ordenar ilícitamente a sacerdotes</w:t>
      </w:r>
      <w:r w:rsidRPr="00972443">
        <w:rPr>
          <w:color w:val="000000"/>
          <w:sz w:val="28"/>
          <w:szCs w:val="28"/>
        </w:rPr>
        <w:t xml:space="preserve"> tradicionalistas sin la debida autorización. Luego, en 1988, durante el pontificado de Juan Pablo II, la FSSPX </w:t>
      </w:r>
      <w:r w:rsidRPr="000F3C18">
        <w:rPr>
          <w:color w:val="000000"/>
          <w:sz w:val="28"/>
          <w:szCs w:val="28"/>
          <w:highlight w:val="yellow"/>
        </w:rPr>
        <w:t>ordenó a cuatro obispos sin el permiso de</w:t>
      </w:r>
      <w:r w:rsidRPr="00972443">
        <w:rPr>
          <w:color w:val="000000"/>
          <w:sz w:val="28"/>
          <w:szCs w:val="28"/>
        </w:rPr>
        <w:t xml:space="preserve"> Roma, un acto cismático que provocó </w:t>
      </w:r>
      <w:r w:rsidRPr="000F3C18">
        <w:rPr>
          <w:color w:val="000000"/>
          <w:sz w:val="28"/>
          <w:szCs w:val="28"/>
          <w:highlight w:val="yellow"/>
        </w:rPr>
        <w:t>sus excomuniones</w:t>
      </w:r>
      <w:r w:rsidRPr="00972443">
        <w:rPr>
          <w:color w:val="000000"/>
          <w:sz w:val="28"/>
          <w:szCs w:val="28"/>
        </w:rPr>
        <w:t xml:space="preserve"> y el documento papal  </w:t>
      </w:r>
      <w:r w:rsidRPr="00972443">
        <w:rPr>
          <w:rStyle w:val="nfasis"/>
          <w:color w:val="000000"/>
          <w:sz w:val="28"/>
          <w:szCs w:val="28"/>
        </w:rPr>
        <w:t>Ecclesia Dei</w:t>
      </w:r>
      <w:r w:rsidRPr="00972443">
        <w:rPr>
          <w:color w:val="000000"/>
          <w:sz w:val="28"/>
          <w:szCs w:val="28"/>
        </w:rPr>
        <w:t> . Entre 2007 y 2011, Benedicto XVI intentó adoptar una postura más conciliadora, principalmente al levantar las excomuniones de 1988 de los cuatro obispos de la FSSPX. (Uno de ellos, el británico Richard Williamson, era negacionista del Holocausto, como descubrió Benedicto XVI poco después). Francisco siguió una línea similar con su decisión unilateral de permitir que los sacerdotes de la FSSPX escucharan confesiones y oficiaran matrimonios, y aboliendo la comisión establecida bajo  </w:t>
      </w:r>
      <w:r w:rsidRPr="00972443">
        <w:rPr>
          <w:rStyle w:val="nfasis"/>
          <w:color w:val="000000"/>
          <w:sz w:val="28"/>
          <w:szCs w:val="28"/>
        </w:rPr>
        <w:t>Ecclesia Dei</w:t>
      </w:r>
      <w:r w:rsidRPr="00972443">
        <w:rPr>
          <w:color w:val="000000"/>
          <w:sz w:val="28"/>
          <w:szCs w:val="28"/>
        </w:rPr>
        <w:t xml:space="preserve"> . Pero no negoció el Concilio Vaticano II, consciente del riesgo de diluir la autoridad del concilio. Sin embargo, esto lo dejó lidiando con las consecuencias de las acciones de Benedicto XVI: la legitimación e incluso la promoción del </w:t>
      </w:r>
      <w:r w:rsidRPr="000F3C18">
        <w:rPr>
          <w:color w:val="000000"/>
          <w:sz w:val="28"/>
          <w:szCs w:val="28"/>
          <w:highlight w:val="yellow"/>
        </w:rPr>
        <w:t>tradicionalismo litúrgico y su bagaje eclesiológico</w:t>
      </w:r>
      <w:r w:rsidRPr="00972443">
        <w:rPr>
          <w:color w:val="000000"/>
          <w:sz w:val="28"/>
          <w:szCs w:val="28"/>
        </w:rPr>
        <w:t>. Así,  en 2021  se promulgaron </w:t>
      </w:r>
      <w:r w:rsidRPr="00972443">
        <w:rPr>
          <w:rStyle w:val="nfasis"/>
          <w:color w:val="000000"/>
          <w:sz w:val="28"/>
          <w:szCs w:val="28"/>
        </w:rPr>
        <w:t xml:space="preserve">Traditionis custodes y en </w:t>
      </w:r>
      <w:r w:rsidRPr="00972443">
        <w:rPr>
          <w:rStyle w:val="nfasis"/>
          <w:color w:val="000000"/>
          <w:sz w:val="28"/>
          <w:szCs w:val="28"/>
        </w:rPr>
        <w:lastRenderedPageBreak/>
        <w:t>2022 Desiderio desideravi</w:t>
      </w:r>
      <w:r w:rsidRPr="00972443">
        <w:rPr>
          <w:color w:val="000000"/>
          <w:sz w:val="28"/>
          <w:szCs w:val="28"/>
        </w:rPr>
        <w:t xml:space="preserve"> , que </w:t>
      </w:r>
      <w:r w:rsidRPr="000F3C18">
        <w:rPr>
          <w:color w:val="000000"/>
          <w:sz w:val="28"/>
          <w:szCs w:val="28"/>
          <w:highlight w:val="yellow"/>
        </w:rPr>
        <w:t>restringieron el uso de la «misa tradicional en latín»</w:t>
      </w:r>
      <w:r w:rsidRPr="00972443">
        <w:rPr>
          <w:color w:val="000000"/>
          <w:sz w:val="28"/>
          <w:szCs w:val="28"/>
        </w:rPr>
        <w:t xml:space="preserve"> </w:t>
      </w:r>
      <w:r w:rsidRPr="000F3C18">
        <w:rPr>
          <w:color w:val="000000"/>
          <w:sz w:val="28"/>
          <w:szCs w:val="28"/>
          <w:highlight w:val="yellow"/>
        </w:rPr>
        <w:t>al defender con</w:t>
      </w:r>
      <w:r w:rsidRPr="00972443">
        <w:rPr>
          <w:color w:val="000000"/>
          <w:sz w:val="28"/>
          <w:szCs w:val="28"/>
        </w:rPr>
        <w:t xml:space="preserve"> </w:t>
      </w:r>
      <w:r w:rsidRPr="000F3C18">
        <w:rPr>
          <w:color w:val="000000"/>
          <w:sz w:val="28"/>
          <w:szCs w:val="28"/>
          <w:highlight w:val="yellow"/>
        </w:rPr>
        <w:t>f</w:t>
      </w:r>
      <w:r w:rsidRPr="00972443">
        <w:rPr>
          <w:color w:val="000000"/>
          <w:sz w:val="28"/>
          <w:szCs w:val="28"/>
        </w:rPr>
        <w:t>irmeza el vínculo entre la  </w:t>
      </w:r>
      <w:hyperlink r:id="rId28" w:history="1">
        <w:r w:rsidRPr="00972443">
          <w:rPr>
            <w:rStyle w:val="Hipervnculo"/>
            <w:sz w:val="28"/>
            <w:szCs w:val="28"/>
          </w:rPr>
          <w:t>liturgia y la eclesiología</w:t>
        </w:r>
      </w:hyperlink>
      <w:r w:rsidRPr="00972443">
        <w:rPr>
          <w:color w:val="000000"/>
          <w:sz w:val="28"/>
          <w:szCs w:val="28"/>
        </w:rPr>
        <w:t> del Vaticano II. Cinco años después de su publicación, la recepción de la encíclica  </w:t>
      </w:r>
      <w:r w:rsidRPr="00972443">
        <w:rPr>
          <w:rStyle w:val="nfasis"/>
          <w:color w:val="000000"/>
          <w:sz w:val="28"/>
          <w:szCs w:val="28"/>
        </w:rPr>
        <w:t>Traditionis custodes</w:t>
      </w:r>
      <w:r w:rsidRPr="00972443">
        <w:rPr>
          <w:color w:val="000000"/>
          <w:sz w:val="28"/>
          <w:szCs w:val="28"/>
        </w:rPr>
        <w:t> de Francisco —que forma parte de la forma en que Roma aborda el tradicionalismo en sus formas cismáticas y no cismáticas— sigue siendo una cuestión abierta.</w:t>
      </w:r>
    </w:p>
    <w:p w14:paraId="645ECC0B"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Ahora </w:t>
      </w:r>
      <w:r w:rsidRPr="00087316">
        <w:rPr>
          <w:color w:val="000000"/>
          <w:sz w:val="28"/>
          <w:szCs w:val="28"/>
          <w:highlight w:val="yellow"/>
        </w:rPr>
        <w:t>León XIV</w:t>
      </w:r>
      <w:r w:rsidRPr="00972443">
        <w:rPr>
          <w:color w:val="000000"/>
          <w:sz w:val="28"/>
          <w:szCs w:val="28"/>
        </w:rPr>
        <w:t xml:space="preserve"> acepta el reto. Intentó convencer a la FSSPX mediante llamamientos públicos (el último  </w:t>
      </w:r>
      <w:hyperlink r:id="rId29" w:history="1">
        <w:r w:rsidRPr="00972443">
          <w:rPr>
            <w:rStyle w:val="Hipervnculo"/>
            <w:sz w:val="28"/>
            <w:szCs w:val="28"/>
          </w:rPr>
          <w:t>el 29 de junio</w:t>
        </w:r>
      </w:hyperlink>
      <w:r w:rsidRPr="00972443">
        <w:rPr>
          <w:color w:val="000000"/>
          <w:sz w:val="28"/>
          <w:szCs w:val="28"/>
        </w:rPr>
        <w:t> ) de que retractara la decisión de ordenar a cuatro nuevos obispos, lo que amenazaba con reavivar el cisma de 1988 y acarrear excomuniones automáticas. Pero el 1 de julio, la FSSPX siguió adelante con lo que llevaba meses prometiendo. La ceremonia de ordenación de los cuatro obispos fue, como  </w:t>
      </w:r>
      <w:hyperlink r:id="rId30" w:history="1">
        <w:r w:rsidRPr="00972443">
          <w:rPr>
            <w:rStyle w:val="Hipervnculo"/>
            <w:sz w:val="28"/>
            <w:szCs w:val="28"/>
          </w:rPr>
          <w:t>la describió</w:t>
        </w:r>
      </w:hyperlink>
      <w:r w:rsidRPr="00972443">
        <w:rPr>
          <w:color w:val="000000"/>
          <w:sz w:val="28"/>
          <w:szCs w:val="28"/>
        </w:rPr>
        <w:t> el periodista italiano Iacopo Scaramuzzi , «el Woodstock de los tradicionalistas: una mezcla de misa en latín y Tripadvisor</w:t>
      </w:r>
      <w:r w:rsidRPr="00087316">
        <w:rPr>
          <w:color w:val="000000"/>
          <w:sz w:val="28"/>
          <w:szCs w:val="28"/>
          <w:highlight w:val="yellow"/>
        </w:rPr>
        <w:t>». Nunca hubo mucho que negociar ni sobre lo que «dialogar»:</w:t>
      </w:r>
      <w:r w:rsidRPr="00972443">
        <w:rPr>
          <w:color w:val="000000"/>
          <w:sz w:val="28"/>
          <w:szCs w:val="28"/>
        </w:rPr>
        <w:t xml:space="preserve"> </w:t>
      </w:r>
      <w:r w:rsidRPr="00087316">
        <w:rPr>
          <w:color w:val="000000"/>
          <w:sz w:val="28"/>
          <w:szCs w:val="28"/>
          <w:highlight w:val="yellow"/>
        </w:rPr>
        <w:t>la oposición radical al Concilio Vaticano II y al magisterio posterior es la  </w:t>
      </w:r>
      <w:r w:rsidRPr="00087316">
        <w:rPr>
          <w:rStyle w:val="nfasis"/>
          <w:color w:val="000000"/>
          <w:sz w:val="28"/>
          <w:szCs w:val="28"/>
          <w:highlight w:val="yellow"/>
        </w:rPr>
        <w:t>razón de ser</w:t>
      </w:r>
      <w:r w:rsidRPr="00087316">
        <w:rPr>
          <w:color w:val="000000"/>
          <w:sz w:val="28"/>
          <w:szCs w:val="28"/>
          <w:highlight w:val="yellow"/>
        </w:rPr>
        <w:t> de la FSSPX</w:t>
      </w:r>
      <w:r w:rsidRPr="00972443">
        <w:rPr>
          <w:color w:val="000000"/>
          <w:sz w:val="28"/>
          <w:szCs w:val="28"/>
        </w:rPr>
        <w:t>. La «Profesión de Fe» de veintiocho páginas que  </w:t>
      </w:r>
      <w:hyperlink r:id="rId31" w:history="1">
        <w:r w:rsidRPr="00972443">
          <w:rPr>
            <w:rStyle w:val="Hipervnculo"/>
            <w:sz w:val="28"/>
            <w:szCs w:val="28"/>
          </w:rPr>
          <w:t>publicó</w:t>
        </w:r>
      </w:hyperlink>
      <w:r w:rsidRPr="00972443">
        <w:rPr>
          <w:color w:val="000000"/>
          <w:sz w:val="28"/>
          <w:szCs w:val="28"/>
        </w:rPr>
        <w:t xml:space="preserve"> el 24 de junio —mucho más extensa y detallada que la «profesión» original de Marcel Lefebvre en 1974— lo demuestra. Se trata de </w:t>
      </w:r>
      <w:r w:rsidRPr="00087316">
        <w:rPr>
          <w:color w:val="000000"/>
          <w:sz w:val="28"/>
          <w:szCs w:val="28"/>
          <w:highlight w:val="yellow"/>
        </w:rPr>
        <w:t>un rechazo a la totalidad del Concilio Vaticano II,</w:t>
      </w:r>
      <w:r w:rsidRPr="00972443">
        <w:rPr>
          <w:color w:val="000000"/>
          <w:sz w:val="28"/>
          <w:szCs w:val="28"/>
        </w:rPr>
        <w:t xml:space="preserve"> desde  </w:t>
      </w:r>
      <w:r w:rsidRPr="00972443">
        <w:rPr>
          <w:rStyle w:val="nfasis"/>
          <w:color w:val="000000"/>
          <w:sz w:val="28"/>
          <w:szCs w:val="28"/>
        </w:rPr>
        <w:t>Dei verbum</w:t>
      </w:r>
      <w:r w:rsidRPr="00972443">
        <w:rPr>
          <w:color w:val="000000"/>
          <w:sz w:val="28"/>
          <w:szCs w:val="28"/>
        </w:rPr>
        <w:t> hasta  </w:t>
      </w:r>
      <w:r w:rsidRPr="00972443">
        <w:rPr>
          <w:rStyle w:val="nfasis"/>
          <w:color w:val="000000"/>
          <w:sz w:val="28"/>
          <w:szCs w:val="28"/>
        </w:rPr>
        <w:t>Gaudium et spes,</w:t>
      </w:r>
      <w:r w:rsidRPr="00972443">
        <w:rPr>
          <w:color w:val="000000"/>
          <w:sz w:val="28"/>
          <w:szCs w:val="28"/>
        </w:rPr>
        <w:t> pasando por la constitución litúrgica  </w:t>
      </w:r>
      <w:r w:rsidRPr="00972443">
        <w:rPr>
          <w:rStyle w:val="nfasis"/>
          <w:color w:val="000000"/>
          <w:sz w:val="28"/>
          <w:szCs w:val="28"/>
        </w:rPr>
        <w:t>Sacrosanctum Concilium</w:t>
      </w:r>
      <w:r w:rsidRPr="00972443">
        <w:rPr>
          <w:color w:val="000000"/>
          <w:sz w:val="28"/>
          <w:szCs w:val="28"/>
        </w:rPr>
        <w:t xml:space="preserve"> . En pocas palabras, </w:t>
      </w:r>
      <w:r w:rsidRPr="00087316">
        <w:rPr>
          <w:color w:val="000000"/>
          <w:sz w:val="28"/>
          <w:szCs w:val="28"/>
          <w:highlight w:val="yellow"/>
        </w:rPr>
        <w:t>el problema de la FSSPX con el Vaticano II nunca ha sido meramente litúrgico; quienes afirman lo contrario son deliberadamente ignorantes o intencionadamente deshonestos.</w:t>
      </w:r>
      <w:r w:rsidRPr="00972443">
        <w:rPr>
          <w:color w:val="000000"/>
          <w:sz w:val="28"/>
          <w:szCs w:val="28"/>
        </w:rPr>
        <w:t> </w:t>
      </w:r>
    </w:p>
    <w:p w14:paraId="23C6BA7C"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w:t>
      </w:r>
    </w:p>
    <w:p w14:paraId="19ECDD86"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rStyle w:val="Fuerte"/>
          <w:color w:val="000000"/>
          <w:sz w:val="28"/>
          <w:szCs w:val="28"/>
        </w:rPr>
        <w:t>La respuesta de Roma</w:t>
      </w:r>
      <w:r w:rsidRPr="00972443">
        <w:rPr>
          <w:color w:val="000000"/>
          <w:sz w:val="28"/>
          <w:szCs w:val="28"/>
        </w:rPr>
        <w:t xml:space="preserve"> a las ordenaciones del 1 de julio llegó en veinticuatro horas; no solo fue rápida, sino también contundente y pública: </w:t>
      </w:r>
      <w:r w:rsidRPr="00EF1D1B">
        <w:rPr>
          <w:color w:val="000000"/>
          <w:sz w:val="28"/>
          <w:szCs w:val="28"/>
          <w:highlight w:val="yellow"/>
        </w:rPr>
        <w:t>un decreto de  </w:t>
      </w:r>
      <w:hyperlink r:id="rId32" w:history="1">
        <w:r w:rsidRPr="00EF1D1B">
          <w:rPr>
            <w:rStyle w:val="Hipervnculo"/>
            <w:sz w:val="28"/>
            <w:szCs w:val="28"/>
            <w:highlight w:val="yellow"/>
          </w:rPr>
          <w:t>excomunión</w:t>
        </w:r>
      </w:hyperlink>
      <w:r w:rsidRPr="00EF1D1B">
        <w:rPr>
          <w:color w:val="000000"/>
          <w:sz w:val="28"/>
          <w:szCs w:val="28"/>
          <w:highlight w:val="yellow"/>
        </w:rPr>
        <w:t> y una  </w:t>
      </w:r>
      <w:hyperlink r:id="rId33" w:history="1">
        <w:r w:rsidRPr="00EF1D1B">
          <w:rPr>
            <w:rStyle w:val="Hipervnculo"/>
            <w:sz w:val="28"/>
            <w:szCs w:val="28"/>
            <w:highlight w:val="yellow"/>
          </w:rPr>
          <w:t>nota</w:t>
        </w:r>
      </w:hyperlink>
      <w:r w:rsidRPr="00EF1D1B">
        <w:rPr>
          <w:color w:val="000000"/>
          <w:sz w:val="28"/>
          <w:szCs w:val="28"/>
          <w:highlight w:val="yellow"/>
        </w:rPr>
        <w:t> explicativa</w:t>
      </w:r>
      <w:r w:rsidRPr="00972443">
        <w:rPr>
          <w:color w:val="000000"/>
          <w:sz w:val="28"/>
          <w:szCs w:val="28"/>
        </w:rPr>
        <w:t xml:space="preserve"> con detalles sobre los excomulgados y considerados cismáticos. El decreto refleja una concepción de la </w:t>
      </w:r>
      <w:r w:rsidRPr="00EF1D1B">
        <w:rPr>
          <w:color w:val="000000"/>
          <w:sz w:val="28"/>
          <w:szCs w:val="28"/>
          <w:highlight w:val="yellow"/>
        </w:rPr>
        <w:t>excomunión más amplia</w:t>
      </w:r>
      <w:r w:rsidRPr="00972443">
        <w:rPr>
          <w:color w:val="000000"/>
          <w:sz w:val="28"/>
          <w:szCs w:val="28"/>
        </w:rPr>
        <w:t xml:space="preserve"> (no solo contra los obispos y el clero involucrados en las ordenaciones episcopales) que la provocada por las ordenaciones episcopales de 1988. El 1 de julio de 1988, el cardenal Bernardin Gantin, entonces prefecto de la Congregación para los Obispos, emitió el documento que definía a los obispos recién ordenados como cismáticos. El decreto declaraba:</w:t>
      </w:r>
    </w:p>
    <w:p w14:paraId="2EFB132E"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Monseñor Marcel Lefebvre, Bernard Fellay, Bernard Tissier de Mallerais, Richard Williamson y Alfonso de Galarreta han incurrido  </w:t>
      </w:r>
      <w:r w:rsidRPr="00972443">
        <w:rPr>
          <w:rStyle w:val="nfasis"/>
          <w:color w:val="000000"/>
          <w:sz w:val="28"/>
          <w:szCs w:val="28"/>
        </w:rPr>
        <w:t>ipso facto</w:t>
      </w:r>
      <w:r w:rsidRPr="00972443">
        <w:rPr>
          <w:color w:val="000000"/>
          <w:sz w:val="28"/>
          <w:szCs w:val="28"/>
        </w:rPr>
        <w:t> en excomunión  </w:t>
      </w:r>
      <w:r w:rsidRPr="00972443">
        <w:rPr>
          <w:rStyle w:val="nfasis"/>
          <w:color w:val="000000"/>
          <w:sz w:val="28"/>
          <w:szCs w:val="28"/>
        </w:rPr>
        <w:t>latae sententiae</w:t>
      </w:r>
      <w:r w:rsidRPr="00972443">
        <w:rPr>
          <w:color w:val="000000"/>
          <w:sz w:val="28"/>
          <w:szCs w:val="28"/>
        </w:rPr>
        <w:t> reservada a la Sede Apostólica. Además, declaro que Monseñor Antonio de Castro Mayer, obispo emérito de Campos, por haber participado directamente en la celebración litúrgica como co-consagrador y haberse adherido públicamente al acto cismático, ha incurrido en excomunión  </w:t>
      </w:r>
      <w:r w:rsidRPr="00972443">
        <w:rPr>
          <w:rStyle w:val="nfasis"/>
          <w:color w:val="000000"/>
          <w:sz w:val="28"/>
          <w:szCs w:val="28"/>
        </w:rPr>
        <w:t>latae sententiae</w:t>
      </w:r>
      <w:r w:rsidRPr="00972443">
        <w:rPr>
          <w:color w:val="000000"/>
          <w:sz w:val="28"/>
          <w:szCs w:val="28"/>
        </w:rPr>
        <w:t xml:space="preserve"> según lo previsto en el canon 1364, párrafo 1. Se advierte a los sacerdotes y fieles que no apoyen el </w:t>
      </w:r>
      <w:r w:rsidRPr="00972443">
        <w:rPr>
          <w:color w:val="000000"/>
          <w:sz w:val="28"/>
          <w:szCs w:val="28"/>
        </w:rPr>
        <w:lastRenderedPageBreak/>
        <w:t>cisma de Monseñor Lefebvre, pues de lo contrario incurrirán  </w:t>
      </w:r>
      <w:r w:rsidRPr="00972443">
        <w:rPr>
          <w:rStyle w:val="nfasis"/>
          <w:color w:val="000000"/>
          <w:sz w:val="28"/>
          <w:szCs w:val="28"/>
        </w:rPr>
        <w:t>ipso facto</w:t>
      </w:r>
      <w:r w:rsidRPr="00972443">
        <w:rPr>
          <w:color w:val="000000"/>
          <w:sz w:val="28"/>
          <w:szCs w:val="28"/>
        </w:rPr>
        <w:t> en la gravísima pena de excomunión.</w:t>
      </w:r>
    </w:p>
    <w:p w14:paraId="711B99B5"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EF1D1B">
        <w:rPr>
          <w:color w:val="000000"/>
          <w:sz w:val="28"/>
          <w:szCs w:val="28"/>
          <w:highlight w:val="yellow"/>
        </w:rPr>
        <w:t>En esta ocasión, el documento provino del cardenal Víctor Manuel Fernández, prefecto del Dicasterio para la Doctrina de la Fe.</w:t>
      </w:r>
      <w:r w:rsidRPr="00972443">
        <w:rPr>
          <w:color w:val="000000"/>
          <w:sz w:val="28"/>
          <w:szCs w:val="28"/>
        </w:rPr>
        <w:t xml:space="preserve"> Este tema del cisma ahora se considera un pecado contra la fe. La Nota Explicativa del Dicasterio para la Doctrina de la Fe del 2 de julio de 2026 afirma, en cambio:</w:t>
      </w:r>
    </w:p>
    <w:p w14:paraId="4AE4B854"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Los ministros sagrados pertenecientes a la Sociedad Sacerdotal de San Pío X </w:t>
      </w:r>
      <w:r w:rsidRPr="00EF1D1B">
        <w:rPr>
          <w:color w:val="000000"/>
          <w:sz w:val="28"/>
          <w:szCs w:val="28"/>
          <w:highlight w:val="yellow"/>
        </w:rPr>
        <w:t>están en cisma y, por lo tanto, deben ser considerados cismáticos</w:t>
      </w:r>
      <w:r w:rsidRPr="00972443">
        <w:rPr>
          <w:color w:val="000000"/>
          <w:sz w:val="28"/>
          <w:szCs w:val="28"/>
        </w:rPr>
        <w:t xml:space="preserve">… y </w:t>
      </w:r>
      <w:r w:rsidRPr="00D6186F">
        <w:rPr>
          <w:color w:val="000000"/>
          <w:sz w:val="28"/>
          <w:szCs w:val="28"/>
          <w:highlight w:val="yellow"/>
        </w:rPr>
        <w:t>están sujetos a la excomunión prevista por la ley</w:t>
      </w:r>
      <w:r w:rsidRPr="00972443">
        <w:rPr>
          <w:color w:val="000000"/>
          <w:sz w:val="28"/>
          <w:szCs w:val="28"/>
        </w:rPr>
        <w:t xml:space="preserve"> (can. 1364 § 1 CJC). En cuanto a </w:t>
      </w:r>
      <w:r w:rsidRPr="00D6186F">
        <w:rPr>
          <w:color w:val="000000"/>
          <w:sz w:val="28"/>
          <w:szCs w:val="28"/>
          <w:highlight w:val="yellow"/>
        </w:rPr>
        <w:t>los fieles laicos</w:t>
      </w:r>
      <w:r w:rsidRPr="00972443">
        <w:rPr>
          <w:color w:val="000000"/>
          <w:sz w:val="28"/>
          <w:szCs w:val="28"/>
        </w:rPr>
        <w:t>, aquellos que se unen formalmente a la Sociedad Sacerdotal de San Pío X bajo las condiciones establecidas en la Nota Explicativa del Consejo Pontificio para los Textos Legislativos de 1996 (cf. ibid., 7), aún vigente, que este Dicasterio adopta, deben ser considerados cismáticos y excomulgados.</w:t>
      </w:r>
    </w:p>
    <w:p w14:paraId="438046DB"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La misma nota explicativa afirma que «los ministros sagrados de la Sociedad Sacerdotal de San Pío X </w:t>
      </w:r>
      <w:r w:rsidRPr="00D6186F">
        <w:rPr>
          <w:color w:val="000000"/>
          <w:sz w:val="28"/>
          <w:szCs w:val="28"/>
          <w:highlight w:val="yellow"/>
        </w:rPr>
        <w:t>administran los sacramentos ilícitamente</w:t>
      </w:r>
      <w:r w:rsidRPr="00972443">
        <w:rPr>
          <w:color w:val="000000"/>
          <w:sz w:val="28"/>
          <w:szCs w:val="28"/>
        </w:rPr>
        <w:t xml:space="preserve"> y que el sacramento de la penitencia que administran y el matrimonio que celebran </w:t>
      </w:r>
      <w:r w:rsidRPr="00D6186F">
        <w:rPr>
          <w:color w:val="000000"/>
          <w:sz w:val="28"/>
          <w:szCs w:val="28"/>
          <w:highlight w:val="yellow"/>
        </w:rPr>
        <w:t>son inválidos</w:t>
      </w:r>
      <w:r w:rsidRPr="00972443">
        <w:rPr>
          <w:color w:val="000000"/>
          <w:sz w:val="28"/>
          <w:szCs w:val="28"/>
        </w:rPr>
        <w:t>». Hasta ahora, los sacramentos administrados por la FSSPX se consideraban válidos, incluso cuando eran administrados por obispos ilegítimos o sacerdotes que pertenecían formalmente a un grupo cismático.</w:t>
      </w:r>
    </w:p>
    <w:p w14:paraId="2B2B1F52"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D6186F">
        <w:rPr>
          <w:color w:val="000000"/>
          <w:sz w:val="28"/>
          <w:szCs w:val="28"/>
          <w:highlight w:val="yellow"/>
        </w:rPr>
        <w:t>El nuevo enfoque de Roma impacta el  </w:t>
      </w:r>
      <w:r w:rsidRPr="00D6186F">
        <w:rPr>
          <w:rStyle w:val="nfasis"/>
          <w:color w:val="000000"/>
          <w:sz w:val="28"/>
          <w:szCs w:val="28"/>
          <w:highlight w:val="yellow"/>
        </w:rPr>
        <w:t>modus vivendi</w:t>
      </w:r>
      <w:r w:rsidRPr="00972443">
        <w:rPr>
          <w:color w:val="000000"/>
          <w:sz w:val="28"/>
          <w:szCs w:val="28"/>
        </w:rPr>
        <w:t> </w:t>
      </w:r>
      <w:r w:rsidRPr="00D6186F">
        <w:rPr>
          <w:color w:val="000000"/>
          <w:sz w:val="28"/>
          <w:szCs w:val="28"/>
          <w:highlight w:val="yellow"/>
        </w:rPr>
        <w:t>que algunos obispos católicos locales adoptaron con la FSSPX en sus diócesis</w:t>
      </w:r>
      <w:r w:rsidRPr="00972443">
        <w:rPr>
          <w:color w:val="000000"/>
          <w:sz w:val="28"/>
          <w:szCs w:val="28"/>
        </w:rPr>
        <w:t>. Esto explica la variedad de declaraciones interpretativas emitidas por obispos, especialmente en los Estados Unidos (incluida una del arzobispo Paul Coakley, ordinario de Oklahoma City y presidente de la USCCB), uno de los países  </w:t>
      </w:r>
      <w:hyperlink r:id="rId34" w:history="1">
        <w:r w:rsidRPr="00972443">
          <w:rPr>
            <w:rStyle w:val="Hipervnculo"/>
            <w:sz w:val="28"/>
            <w:szCs w:val="28"/>
          </w:rPr>
          <w:t>más afectados</w:t>
        </w:r>
      </w:hyperlink>
      <w:r w:rsidRPr="00972443">
        <w:rPr>
          <w:color w:val="000000"/>
          <w:sz w:val="28"/>
          <w:szCs w:val="28"/>
        </w:rPr>
        <w:t> . Aunque un tercio de los sacerdotes de la FSSPX son de Francia, una quinta parte ahora proviene de los Estados Unidos, que hoy tiene el seminario de la FSSPX más grande y el mayor número de seminaristas. Uno de los nuevos obispos de la FSSPX, Michael Goldade, creció en St. Marys, Kansas, hogar de la iglesia construida por la FSSPX más grande del mundo (terminada en 2023). Fue ordenado en el Seminario Santo Tomás de Aquino de Winona (Minnesota) en 2004. Sirvió durante siete años como prior de la Iglesia de San Vicente de Paúl  </w:t>
      </w:r>
      <w:hyperlink r:id="rId35" w:history="1">
        <w:r w:rsidRPr="00972443">
          <w:rPr>
            <w:rStyle w:val="Hipervnculo"/>
            <w:sz w:val="28"/>
            <w:szCs w:val="28"/>
          </w:rPr>
          <w:t>en Kansas City</w:t>
        </w:r>
      </w:hyperlink>
      <w:r w:rsidRPr="00972443">
        <w:rPr>
          <w:color w:val="000000"/>
          <w:sz w:val="28"/>
          <w:szCs w:val="28"/>
        </w:rPr>
        <w:t> , cuyos sacerdotes son miembros de la FSSPX; Asistieron a las consagraciones de la FSSPX en Suiza el 1 de julio. </w:t>
      </w:r>
    </w:p>
    <w:p w14:paraId="305D4583"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572EB0">
        <w:rPr>
          <w:b/>
          <w:color w:val="000000"/>
          <w:sz w:val="28"/>
          <w:szCs w:val="28"/>
          <w:highlight w:val="yellow"/>
        </w:rPr>
        <w:t>Tres aspectos</w:t>
      </w:r>
      <w:r w:rsidRPr="00D6186F">
        <w:rPr>
          <w:color w:val="000000"/>
          <w:sz w:val="28"/>
          <w:szCs w:val="28"/>
          <w:highlight w:val="yellow"/>
        </w:rPr>
        <w:t xml:space="preserve"> del tema de la FSSPX revisten especial</w:t>
      </w:r>
      <w:r w:rsidRPr="00972443">
        <w:rPr>
          <w:color w:val="000000"/>
          <w:sz w:val="28"/>
          <w:szCs w:val="28"/>
        </w:rPr>
        <w:t xml:space="preserve"> </w:t>
      </w:r>
      <w:r w:rsidRPr="00D6186F">
        <w:rPr>
          <w:color w:val="000000"/>
          <w:sz w:val="28"/>
          <w:szCs w:val="28"/>
          <w:highlight w:val="yellow"/>
        </w:rPr>
        <w:t>relevancia para la Iglesia actual.</w:t>
      </w:r>
      <w:r w:rsidRPr="00972443">
        <w:rPr>
          <w:color w:val="000000"/>
          <w:sz w:val="28"/>
          <w:szCs w:val="28"/>
        </w:rPr>
        <w:t xml:space="preserve"> </w:t>
      </w:r>
      <w:r w:rsidRPr="00313A3C">
        <w:rPr>
          <w:b/>
          <w:color w:val="000000"/>
          <w:sz w:val="28"/>
          <w:szCs w:val="28"/>
        </w:rPr>
        <w:t>Uno</w:t>
      </w:r>
      <w:r w:rsidRPr="00972443">
        <w:rPr>
          <w:color w:val="000000"/>
          <w:sz w:val="28"/>
          <w:szCs w:val="28"/>
        </w:rPr>
        <w:t xml:space="preserve"> de ellos es </w:t>
      </w:r>
      <w:r w:rsidRPr="003035A4">
        <w:rPr>
          <w:color w:val="000000"/>
          <w:sz w:val="28"/>
          <w:szCs w:val="28"/>
          <w:highlight w:val="yellow"/>
        </w:rPr>
        <w:t>la reacción de los católicos</w:t>
      </w:r>
      <w:r w:rsidRPr="00972443">
        <w:rPr>
          <w:color w:val="000000"/>
          <w:sz w:val="28"/>
          <w:szCs w:val="28"/>
        </w:rPr>
        <w:t xml:space="preserve"> (especialmente obispos, clérigos y teólogos) que, si bien están en comunión con Roma, también apoyan a la FSSPX  </w:t>
      </w:r>
      <w:r w:rsidRPr="00972443">
        <w:rPr>
          <w:rStyle w:val="nfasis"/>
          <w:color w:val="000000"/>
          <w:sz w:val="28"/>
          <w:szCs w:val="28"/>
        </w:rPr>
        <w:t>y</w:t>
      </w:r>
      <w:r w:rsidRPr="00972443">
        <w:rPr>
          <w:color w:val="000000"/>
          <w:sz w:val="28"/>
          <w:szCs w:val="28"/>
        </w:rPr>
        <w:t xml:space="preserve"> a los católicos tradicionalistas en la cuestión litúrgica (la llamada «Misa en latín» anterior al Concilio Vaticano II). </w:t>
      </w:r>
      <w:r w:rsidRPr="003035A4">
        <w:rPr>
          <w:color w:val="000000"/>
          <w:sz w:val="28"/>
          <w:szCs w:val="28"/>
          <w:highlight w:val="yellow"/>
        </w:rPr>
        <w:t xml:space="preserve">Existe presión sobre el Papa </w:t>
      </w:r>
      <w:r w:rsidR="003035A4" w:rsidRPr="003035A4">
        <w:rPr>
          <w:color w:val="000000"/>
          <w:sz w:val="28"/>
          <w:szCs w:val="28"/>
          <w:highlight w:val="yellow"/>
        </w:rPr>
        <w:t>León XIV</w:t>
      </w:r>
      <w:r w:rsidRPr="00972443">
        <w:rPr>
          <w:color w:val="000000"/>
          <w:sz w:val="28"/>
          <w:szCs w:val="28"/>
        </w:rPr>
        <w:t xml:space="preserve"> y los partidarios del Vaticano II </w:t>
      </w:r>
      <w:r w:rsidRPr="00972443">
        <w:rPr>
          <w:color w:val="000000"/>
          <w:sz w:val="28"/>
          <w:szCs w:val="28"/>
        </w:rPr>
        <w:lastRenderedPageBreak/>
        <w:t xml:space="preserve">para que cedan más en este aspecto. </w:t>
      </w:r>
      <w:r w:rsidRPr="003035A4">
        <w:rPr>
          <w:color w:val="000000"/>
          <w:sz w:val="28"/>
          <w:szCs w:val="28"/>
          <w:highlight w:val="yellow"/>
        </w:rPr>
        <w:t>La normalización del tradicionalismo litúrgico dentro del catolicismo representa una victoria póstuma para Benedicto XVI</w:t>
      </w:r>
      <w:r w:rsidRPr="00972443">
        <w:rPr>
          <w:color w:val="000000"/>
          <w:sz w:val="28"/>
          <w:szCs w:val="28"/>
        </w:rPr>
        <w:t xml:space="preserve">. La comunidad tradicionalista ya no es un grupo marginal compuesto por diferentes matices «entre el criptolefebvrismo y la ortodoxia». Para ciertos grupos, el catolicismo vuelve a ser atractivo precisamente por ser una minoría. </w:t>
      </w:r>
      <w:r w:rsidRPr="003035A4">
        <w:rPr>
          <w:color w:val="000000"/>
          <w:sz w:val="28"/>
          <w:szCs w:val="28"/>
          <w:highlight w:val="yellow"/>
        </w:rPr>
        <w:t>Atrae a ciertos ideólogos político-teológicos reaccionarios,</w:t>
      </w:r>
      <w:r w:rsidRPr="00972443">
        <w:rPr>
          <w:color w:val="000000"/>
          <w:sz w:val="28"/>
          <w:szCs w:val="28"/>
        </w:rPr>
        <w:t xml:space="preserve"> satisface el anhelo de búsqueda espiritual y experiencias carismáticas, y ofrece un retorno a la observancia religiosa clásica. Al menos en Europa, esto sigue siendo más una cuestión eclesial que política, al menos por ahora, aunque </w:t>
      </w:r>
      <w:r w:rsidRPr="00572EB0">
        <w:rPr>
          <w:color w:val="000000"/>
          <w:sz w:val="28"/>
          <w:szCs w:val="28"/>
          <w:highlight w:val="yellow"/>
        </w:rPr>
        <w:t>la negación del Concilio Vaticano II a largo plazo sería catastrófica para la cultura política de los católicos</w:t>
      </w:r>
      <w:r w:rsidRPr="00972443">
        <w:rPr>
          <w:color w:val="000000"/>
          <w:sz w:val="28"/>
          <w:szCs w:val="28"/>
        </w:rPr>
        <w:t>.</w:t>
      </w:r>
    </w:p>
    <w:p w14:paraId="05407953"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Algunos de estos grupos ahora también miran más allá de revertir las adaptaciones e improvisaciones litúrgicas excesivas; </w:t>
      </w:r>
      <w:r w:rsidRPr="00572EB0">
        <w:rPr>
          <w:color w:val="000000"/>
          <w:sz w:val="28"/>
          <w:szCs w:val="28"/>
          <w:highlight w:val="yellow"/>
        </w:rPr>
        <w:t>expresan un deseo nostálgico de usar la doctrina y la teología para deshacer la inculturación que comenzó con el Concilio Vaticano II,</w:t>
      </w:r>
      <w:r w:rsidRPr="00972443">
        <w:rPr>
          <w:color w:val="000000"/>
          <w:sz w:val="28"/>
          <w:szCs w:val="28"/>
        </w:rPr>
        <w:t xml:space="preserve"> que para algunos católicos (jóvenes, conversos) parece historia antigua. Abordar el tradicionalismo litúrgico ajeno a la FSSPX requerirá discernimiento pastoral y teológico, posiblemente imaginando soluciones diferenciadas en distintas partes del mundo. Las defensas ritualizadas de </w:t>
      </w:r>
      <w:r w:rsidRPr="00972443">
        <w:rPr>
          <w:rStyle w:val="nfasis"/>
          <w:color w:val="000000"/>
          <w:sz w:val="28"/>
          <w:szCs w:val="28"/>
        </w:rPr>
        <w:t>la lesa majestad</w:t>
      </w:r>
      <w:r w:rsidRPr="00972443">
        <w:rPr>
          <w:color w:val="000000"/>
          <w:sz w:val="28"/>
          <w:szCs w:val="28"/>
        </w:rPr>
        <w:t> del Vaticano II no serán suficientes. Por otro lado, es evidente que el agnosticismo hacia la reforma litúrgica o su reversión  </w:t>
      </w:r>
      <w:r w:rsidRPr="002458C9">
        <w:rPr>
          <w:rStyle w:val="nfasis"/>
          <w:color w:val="000000"/>
          <w:sz w:val="28"/>
          <w:szCs w:val="28"/>
          <w:highlight w:val="yellow"/>
        </w:rPr>
        <w:t>no</w:t>
      </w:r>
      <w:r w:rsidRPr="002458C9">
        <w:rPr>
          <w:color w:val="000000"/>
          <w:sz w:val="28"/>
          <w:szCs w:val="28"/>
          <w:highlight w:val="yellow"/>
        </w:rPr>
        <w:t> dejarían intacto el resto del Vaticano II</w:t>
      </w:r>
      <w:r w:rsidRPr="00972443">
        <w:rPr>
          <w:color w:val="000000"/>
          <w:sz w:val="28"/>
          <w:szCs w:val="28"/>
        </w:rPr>
        <w:t>.</w:t>
      </w:r>
    </w:p>
    <w:p w14:paraId="157B2A9D"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2458C9">
        <w:rPr>
          <w:b/>
          <w:color w:val="000000"/>
          <w:sz w:val="28"/>
          <w:szCs w:val="28"/>
          <w:highlight w:val="yellow"/>
        </w:rPr>
        <w:t>En segundo lugar</w:t>
      </w:r>
      <w:r w:rsidRPr="00972443">
        <w:rPr>
          <w:color w:val="000000"/>
          <w:sz w:val="28"/>
          <w:szCs w:val="28"/>
        </w:rPr>
        <w:t xml:space="preserve">, cabe destacar que </w:t>
      </w:r>
      <w:r w:rsidRPr="00572EB0">
        <w:rPr>
          <w:color w:val="000000"/>
          <w:sz w:val="28"/>
          <w:szCs w:val="28"/>
          <w:highlight w:val="yellow"/>
        </w:rPr>
        <w:t>este cisma no fue resultado de negociaciones fallidas con la Santa Sede</w:t>
      </w:r>
      <w:r w:rsidRPr="00972443">
        <w:rPr>
          <w:color w:val="000000"/>
          <w:sz w:val="28"/>
          <w:szCs w:val="28"/>
        </w:rPr>
        <w:t xml:space="preserve">. Las negociaciones fallidas fueron más bien una característica del papado de </w:t>
      </w:r>
      <w:r w:rsidRPr="00A44DF9">
        <w:rPr>
          <w:color w:val="000000"/>
          <w:sz w:val="28"/>
          <w:szCs w:val="28"/>
          <w:highlight w:val="yellow"/>
        </w:rPr>
        <w:t>Benedicto X</w:t>
      </w:r>
      <w:r w:rsidRPr="00972443">
        <w:rPr>
          <w:color w:val="000000"/>
          <w:sz w:val="28"/>
          <w:szCs w:val="28"/>
        </w:rPr>
        <w:t xml:space="preserve">VI, y lo que sucede ahora forma parte de una evaluación histórica y teológica en desarrollo de su pontificado. Primero como Cardenal Ratzinger y luego como Benedicto XVI, </w:t>
      </w:r>
      <w:r w:rsidRPr="00A44DF9">
        <w:rPr>
          <w:color w:val="000000"/>
          <w:sz w:val="28"/>
          <w:szCs w:val="28"/>
          <w:highlight w:val="yellow"/>
        </w:rPr>
        <w:t>buscó resolver el cisma mediante una revisión o corrección de la recepción del Concilio Vaticano II</w:t>
      </w:r>
      <w:r w:rsidRPr="00972443">
        <w:rPr>
          <w:color w:val="000000"/>
          <w:sz w:val="28"/>
          <w:szCs w:val="28"/>
        </w:rPr>
        <w:t xml:space="preserve">. Pero </w:t>
      </w:r>
      <w:r w:rsidRPr="00A44DF9">
        <w:rPr>
          <w:color w:val="000000"/>
          <w:sz w:val="28"/>
          <w:szCs w:val="28"/>
          <w:highlight w:val="yellow"/>
        </w:rPr>
        <w:t>León XI</w:t>
      </w:r>
      <w:r w:rsidR="00A44DF9" w:rsidRPr="00A44DF9">
        <w:rPr>
          <w:color w:val="000000"/>
          <w:sz w:val="28"/>
          <w:szCs w:val="28"/>
          <w:highlight w:val="yellow"/>
        </w:rPr>
        <w:t>V</w:t>
      </w:r>
      <w:r w:rsidRPr="00A44DF9">
        <w:rPr>
          <w:color w:val="000000"/>
          <w:sz w:val="28"/>
          <w:szCs w:val="28"/>
          <w:highlight w:val="yellow"/>
        </w:rPr>
        <w:t xml:space="preserve"> tiene su propio enfoque</w:t>
      </w:r>
      <w:r w:rsidRPr="00972443">
        <w:rPr>
          <w:color w:val="000000"/>
          <w:sz w:val="28"/>
          <w:szCs w:val="28"/>
        </w:rPr>
        <w:t xml:space="preserve"> para </w:t>
      </w:r>
      <w:r w:rsidRPr="00A44DF9">
        <w:rPr>
          <w:color w:val="000000"/>
          <w:sz w:val="28"/>
          <w:szCs w:val="28"/>
          <w:highlight w:val="yellow"/>
        </w:rPr>
        <w:t>restaurar la recepción conciliar, evidente en sus audiencias generales de los miércoles,</w:t>
      </w:r>
      <w:r w:rsidRPr="00972443">
        <w:rPr>
          <w:color w:val="000000"/>
          <w:sz w:val="28"/>
          <w:szCs w:val="28"/>
        </w:rPr>
        <w:t xml:space="preserve"> donde el enfoque catequético se centra en los documentos del Vaticano II: un curso basado en fuentes que bien podría leerse como un libro completo. Todo esto se desarrolla sin ninguna acusación ni resentimiento contra la era posconciliar, una era que Robert Prevost vivió lejos de Roma, en Estados Unidos y Latinoamérica.</w:t>
      </w:r>
    </w:p>
    <w:p w14:paraId="311E8B20"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Ratzinger fue uno de los grandes teólogos del Concilio Vaticano II, pero este momento desmiente la </w:t>
      </w:r>
      <w:r w:rsidRPr="00A44DF9">
        <w:rPr>
          <w:color w:val="000000"/>
          <w:sz w:val="28"/>
          <w:szCs w:val="28"/>
          <w:highlight w:val="yellow"/>
        </w:rPr>
        <w:t>idea errónea de que la cuestión litúrgica era el problema</w:t>
      </w:r>
      <w:r w:rsidRPr="00972443">
        <w:rPr>
          <w:color w:val="000000"/>
          <w:sz w:val="28"/>
          <w:szCs w:val="28"/>
        </w:rPr>
        <w:t xml:space="preserve"> y que la liturgia anterior al Vaticano II era la solución. Esta convicción </w:t>
      </w:r>
      <w:r w:rsidRPr="00A44DF9">
        <w:rPr>
          <w:color w:val="000000"/>
          <w:sz w:val="28"/>
          <w:szCs w:val="28"/>
          <w:highlight w:val="yellow"/>
        </w:rPr>
        <w:t>equivocad</w:t>
      </w:r>
      <w:r w:rsidRPr="00972443">
        <w:rPr>
          <w:color w:val="000000"/>
          <w:sz w:val="28"/>
          <w:szCs w:val="28"/>
        </w:rPr>
        <w:t>a y las acciones que la siguieron crearon una ambigüedad sistémica en torno al Vaticano II que algunos líderes de la Iglesia (tanto clérigos como laicos) explotaron. El  </w:t>
      </w:r>
      <w:r w:rsidRPr="00972443">
        <w:rPr>
          <w:rStyle w:val="nfasis"/>
          <w:color w:val="000000"/>
          <w:sz w:val="28"/>
          <w:szCs w:val="28"/>
        </w:rPr>
        <w:t>Summorum Pontificum</w:t>
      </w:r>
      <w:r w:rsidRPr="00972443">
        <w:rPr>
          <w:color w:val="000000"/>
          <w:sz w:val="28"/>
          <w:szCs w:val="28"/>
        </w:rPr>
        <w:t xml:space="preserve"> de Benedicto XVI (2007) inevitablemente desencadenó una </w:t>
      </w:r>
      <w:r w:rsidRPr="00C12131">
        <w:rPr>
          <w:color w:val="000000"/>
          <w:sz w:val="28"/>
          <w:szCs w:val="28"/>
          <w:highlight w:val="yellow"/>
        </w:rPr>
        <w:t xml:space="preserve">insurrección entre el clero tradicionalista y los activistas que no solo estaban a favor de la «misa tradicional en latín», sino que también se </w:t>
      </w:r>
      <w:r w:rsidRPr="00C12131">
        <w:rPr>
          <w:color w:val="000000"/>
          <w:sz w:val="28"/>
          <w:szCs w:val="28"/>
          <w:highlight w:val="yellow"/>
        </w:rPr>
        <w:lastRenderedPageBreak/>
        <w:t>oponían a las enseñanzas del Vaticano II</w:t>
      </w:r>
      <w:r w:rsidRPr="00972443">
        <w:rPr>
          <w:color w:val="000000"/>
          <w:sz w:val="28"/>
          <w:szCs w:val="28"/>
        </w:rPr>
        <w:t xml:space="preserve">, tal como ahora se atreven a decir abiertamente los clérigos de la FSSPX. </w:t>
      </w:r>
      <w:r w:rsidRPr="00C12131">
        <w:rPr>
          <w:color w:val="000000"/>
          <w:sz w:val="28"/>
          <w:szCs w:val="28"/>
          <w:highlight w:val="yellow"/>
        </w:rPr>
        <w:t>La FSSPX niega todo un siglo de desarrollo doctrinal, no solo el Concilio Vaticano II</w:t>
      </w:r>
      <w:r w:rsidRPr="00972443">
        <w:rPr>
          <w:color w:val="000000"/>
          <w:sz w:val="28"/>
          <w:szCs w:val="28"/>
        </w:rPr>
        <w:t>, sino también lo que vino inmediatamente antes y después en materia de libertad religiosa, ecumenismo, diálogo interreligioso y relaciones Iglesia-Estado, así como en las ideas de la única familia humana, el concepto de la persona humana dotada de libertad de conciencia, el rechazo del antisemitismo, y mucho más.  </w:t>
      </w:r>
    </w:p>
    <w:p w14:paraId="7BCC060A"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313A3C">
        <w:rPr>
          <w:color w:val="000000"/>
          <w:sz w:val="28"/>
          <w:szCs w:val="28"/>
          <w:highlight w:val="yellow"/>
        </w:rPr>
        <w:t>En tercer lugar</w:t>
      </w:r>
      <w:r w:rsidRPr="00972443">
        <w:rPr>
          <w:color w:val="000000"/>
          <w:sz w:val="28"/>
          <w:szCs w:val="28"/>
        </w:rPr>
        <w:t xml:space="preserve">, la </w:t>
      </w:r>
      <w:r w:rsidR="002458C9">
        <w:rPr>
          <w:color w:val="000000"/>
          <w:sz w:val="28"/>
          <w:szCs w:val="28"/>
          <w:highlight w:val="yellow"/>
        </w:rPr>
        <w:t>enérgica respuesta de León XI</w:t>
      </w:r>
      <w:r w:rsidR="002458C9">
        <w:rPr>
          <w:color w:val="000000"/>
          <w:sz w:val="28"/>
          <w:szCs w:val="28"/>
        </w:rPr>
        <w:t>V</w:t>
      </w:r>
      <w:r w:rsidRPr="00972443">
        <w:rPr>
          <w:color w:val="000000"/>
          <w:sz w:val="28"/>
          <w:szCs w:val="28"/>
        </w:rPr>
        <w:t xml:space="preserve"> a las acciones de la FSSPX </w:t>
      </w:r>
      <w:r w:rsidRPr="002458C9">
        <w:rPr>
          <w:color w:val="000000"/>
          <w:sz w:val="28"/>
          <w:szCs w:val="28"/>
          <w:highlight w:val="yellow"/>
        </w:rPr>
        <w:t>no debería sorprender</w:t>
      </w:r>
      <w:r w:rsidRPr="00972443">
        <w:rPr>
          <w:color w:val="000000"/>
          <w:sz w:val="28"/>
          <w:szCs w:val="28"/>
        </w:rPr>
        <w:t xml:space="preserve">. La </w:t>
      </w:r>
      <w:r w:rsidRPr="00B86B5B">
        <w:rPr>
          <w:color w:val="000000"/>
          <w:sz w:val="28"/>
          <w:szCs w:val="28"/>
          <w:highlight w:val="yellow"/>
        </w:rPr>
        <w:t>«unidad</w:t>
      </w:r>
      <w:r w:rsidRPr="00972443">
        <w:rPr>
          <w:color w:val="000000"/>
          <w:sz w:val="28"/>
          <w:szCs w:val="28"/>
        </w:rPr>
        <w:t>» es un tema central en</w:t>
      </w:r>
      <w:r w:rsidR="002458C9">
        <w:rPr>
          <w:color w:val="000000"/>
          <w:sz w:val="28"/>
          <w:szCs w:val="28"/>
        </w:rPr>
        <w:t xml:space="preserve"> la enseñanza del Papa León XIV</w:t>
      </w:r>
      <w:r w:rsidRPr="00972443">
        <w:rPr>
          <w:color w:val="000000"/>
          <w:sz w:val="28"/>
          <w:szCs w:val="28"/>
        </w:rPr>
        <w:t>. Surgió desde el principio, en la  </w:t>
      </w:r>
      <w:hyperlink r:id="rId36" w:history="1">
        <w:r w:rsidRPr="00972443">
          <w:rPr>
            <w:rStyle w:val="Hipervnculo"/>
            <w:sz w:val="28"/>
            <w:szCs w:val="28"/>
          </w:rPr>
          <w:t>homilía</w:t>
        </w:r>
      </w:hyperlink>
      <w:r w:rsidRPr="00972443">
        <w:rPr>
          <w:color w:val="000000"/>
          <w:sz w:val="28"/>
          <w:szCs w:val="28"/>
        </w:rPr>
        <w:t> de su misa inaugural: «Hermanos y hermanas, quisiera que este fuera nuestro primer gran anhelo: una Iglesia unida, signo de unidad y comunión, que se convierta en levadura para un mundo reconciliado». </w:t>
      </w:r>
    </w:p>
    <w:p w14:paraId="5D10AF68"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Prevost explicó su elección del nombre pontificio recordando a León XIII, </w:t>
      </w:r>
      <w:r w:rsidRPr="00972443">
        <w:rPr>
          <w:rStyle w:val="nfasis"/>
          <w:color w:val="000000"/>
          <w:sz w:val="28"/>
          <w:szCs w:val="28"/>
        </w:rPr>
        <w:t>la encíclica Rerum novarum</w:t>
      </w:r>
      <w:r w:rsidRPr="00972443">
        <w:rPr>
          <w:color w:val="000000"/>
          <w:sz w:val="28"/>
          <w:szCs w:val="28"/>
        </w:rPr>
        <w:t xml:space="preserve"> y el desarrollo de la doctrina social de la Iglesia en respuesta al capitalismo industrial. Pero existe otra explicación posible y complementaria. </w:t>
      </w:r>
      <w:r w:rsidRPr="00F97652">
        <w:rPr>
          <w:color w:val="000000"/>
          <w:sz w:val="28"/>
          <w:szCs w:val="28"/>
          <w:highlight w:val="yellow"/>
        </w:rPr>
        <w:t>León XIII</w:t>
      </w:r>
      <w:r w:rsidRPr="00972443">
        <w:rPr>
          <w:color w:val="000000"/>
          <w:sz w:val="28"/>
          <w:szCs w:val="28"/>
        </w:rPr>
        <w:t xml:space="preserve">, elegido ocho años después de la pérdida de los Estados Pontificios en 1870, </w:t>
      </w:r>
      <w:r w:rsidRPr="00F97652">
        <w:rPr>
          <w:color w:val="000000"/>
          <w:sz w:val="28"/>
          <w:szCs w:val="28"/>
          <w:highlight w:val="yellow"/>
        </w:rPr>
        <w:t>superó el rechazo intransigente de Pío IX a la Ilustración, la Revolución Francesa, el Estado liberal y el racionalismo. Superó  </w:t>
      </w:r>
      <w:r w:rsidRPr="00F97652">
        <w:rPr>
          <w:rStyle w:val="nfasis"/>
          <w:color w:val="000000"/>
          <w:sz w:val="28"/>
          <w:szCs w:val="28"/>
          <w:highlight w:val="yellow"/>
        </w:rPr>
        <w:t>el Syllabus de Errores</w:t>
      </w:r>
      <w:r w:rsidRPr="00972443">
        <w:rPr>
          <w:color w:val="000000"/>
          <w:sz w:val="28"/>
          <w:szCs w:val="28"/>
        </w:rPr>
        <w:t xml:space="preserve"> de 1864. Superó la Exposición Universal de París de 1867, donde los Estados Pontificios optaron por estar representados por una catacumba como una declaración política antiprotestante y antisecular. Desde esta perspectiva, </w:t>
      </w:r>
      <w:r w:rsidRPr="00F97652">
        <w:rPr>
          <w:color w:val="000000"/>
          <w:sz w:val="28"/>
          <w:szCs w:val="28"/>
          <w:highlight w:val="yellow"/>
        </w:rPr>
        <w:t>la primera encíclica de León XIV, </w:t>
      </w:r>
      <w:r w:rsidRPr="00F97652">
        <w:rPr>
          <w:rStyle w:val="nfasis"/>
          <w:color w:val="000000"/>
          <w:sz w:val="28"/>
          <w:szCs w:val="28"/>
          <w:highlight w:val="yellow"/>
        </w:rPr>
        <w:t>Magnifica humanitas</w:t>
      </w:r>
      <w:r w:rsidRPr="00F97652">
        <w:rPr>
          <w:color w:val="000000"/>
          <w:sz w:val="28"/>
          <w:szCs w:val="28"/>
          <w:highlight w:val="yellow"/>
        </w:rPr>
        <w:t> , que trata sobre la inteligencia artificial, puede interpretarse como un «Contra-Syllabus».</w:t>
      </w:r>
    </w:p>
    <w:p w14:paraId="642619B2"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color w:val="000000"/>
          <w:sz w:val="28"/>
          <w:szCs w:val="28"/>
        </w:rPr>
        <w:t xml:space="preserve">León XIII reinventó el papado moderno: una Curia posterior a los Estados Pontificios y un papel internacional para el jefe de la Iglesia Católica. León XIV aborda el papel de la Iglesia en el mundo moderno en términos diferentes. Su respuesta a la FSSPX demuestra </w:t>
      </w:r>
      <w:r w:rsidRPr="00F97652">
        <w:rPr>
          <w:color w:val="000000"/>
          <w:sz w:val="28"/>
          <w:szCs w:val="28"/>
          <w:highlight w:val="yellow"/>
        </w:rPr>
        <w:t>su intención de «avanzar</w:t>
      </w:r>
      <w:r w:rsidRPr="00972443">
        <w:rPr>
          <w:color w:val="000000"/>
          <w:sz w:val="28"/>
          <w:szCs w:val="28"/>
        </w:rPr>
        <w:t>», como afirmó en junio. El Vaticano ahora considera a la FSSPX como un  problema cismático </w:t>
      </w:r>
      <w:r w:rsidRPr="00F97652">
        <w:rPr>
          <w:rStyle w:val="nfasis"/>
          <w:color w:val="000000"/>
          <w:sz w:val="28"/>
          <w:szCs w:val="28"/>
          <w:highlight w:val="yellow"/>
        </w:rPr>
        <w:t>externo</w:t>
      </w:r>
      <w:r w:rsidRPr="00972443">
        <w:rPr>
          <w:color w:val="000000"/>
          <w:sz w:val="28"/>
          <w:szCs w:val="28"/>
        </w:rPr>
        <w:t xml:space="preserve"> . Queda por </w:t>
      </w:r>
      <w:r w:rsidRPr="00F97652">
        <w:rPr>
          <w:color w:val="000000"/>
          <w:sz w:val="28"/>
          <w:szCs w:val="28"/>
          <w:highlight w:val="yellow"/>
        </w:rPr>
        <w:t>ver cómo León XIV abordará el tema del  tradicionalismo radical </w:t>
      </w:r>
      <w:r w:rsidRPr="00F97652">
        <w:rPr>
          <w:rStyle w:val="nfasis"/>
          <w:color w:val="000000"/>
          <w:sz w:val="28"/>
          <w:szCs w:val="28"/>
          <w:highlight w:val="yellow"/>
        </w:rPr>
        <w:t>interno</w:t>
      </w:r>
      <w:r w:rsidRPr="00972443">
        <w:rPr>
          <w:color w:val="000000"/>
          <w:sz w:val="28"/>
          <w:szCs w:val="28"/>
        </w:rPr>
        <w:t xml:space="preserve"> . En décadas pasadas, el Vaticano toleró las críticas tradicionalistas al Concilio Vaticano II, y no solo en lo referente a la liturgia. </w:t>
      </w:r>
      <w:r w:rsidRPr="009B0561">
        <w:rPr>
          <w:color w:val="000000"/>
          <w:sz w:val="28"/>
          <w:szCs w:val="28"/>
          <w:highlight w:val="yellow"/>
        </w:rPr>
        <w:t>Ahora, los miembros de la FSSPX que desean regresar a la comunión con Roma deben</w:t>
      </w:r>
      <w:r w:rsidRPr="00972443">
        <w:rPr>
          <w:color w:val="000000"/>
          <w:sz w:val="28"/>
          <w:szCs w:val="28"/>
        </w:rPr>
        <w:t>  </w:t>
      </w:r>
      <w:hyperlink r:id="rId37" w:history="1">
        <w:r w:rsidRPr="009B0561">
          <w:rPr>
            <w:rStyle w:val="Hipervnculo"/>
            <w:sz w:val="28"/>
            <w:szCs w:val="28"/>
            <w:highlight w:val="yellow"/>
          </w:rPr>
          <w:t>firmar</w:t>
        </w:r>
      </w:hyperlink>
      <w:r w:rsidRPr="009B0561">
        <w:rPr>
          <w:color w:val="000000"/>
          <w:sz w:val="28"/>
          <w:szCs w:val="28"/>
          <w:highlight w:val="yellow"/>
        </w:rPr>
        <w:t> una «fórmula de adhesión» que reconoce la obediencia al Papa y a la jerarquía católica, así como la aceptación de  </w:t>
      </w:r>
      <w:r w:rsidRPr="009B0561">
        <w:rPr>
          <w:rStyle w:val="nfasis"/>
          <w:color w:val="000000"/>
          <w:sz w:val="28"/>
          <w:szCs w:val="28"/>
          <w:highlight w:val="yellow"/>
        </w:rPr>
        <w:t>todo</w:t>
      </w:r>
      <w:r w:rsidRPr="009B0561">
        <w:rPr>
          <w:color w:val="000000"/>
          <w:sz w:val="28"/>
          <w:szCs w:val="28"/>
          <w:highlight w:val="yellow"/>
        </w:rPr>
        <w:t> el Concilio Vaticano II.</w:t>
      </w:r>
      <w:r w:rsidRPr="00972443">
        <w:rPr>
          <w:color w:val="000000"/>
          <w:sz w:val="28"/>
          <w:szCs w:val="28"/>
        </w:rPr>
        <w:t xml:space="preserve"> Sería interesante ver </w:t>
      </w:r>
      <w:r w:rsidRPr="009B0561">
        <w:rPr>
          <w:color w:val="000000"/>
          <w:sz w:val="28"/>
          <w:szCs w:val="28"/>
          <w:highlight w:val="yellow"/>
        </w:rPr>
        <w:t>qué sucedería si se les pidiera a todos los católicos (desde los obispos hasta los fieles laicos) que hicieran lo mismo.</w:t>
      </w:r>
    </w:p>
    <w:p w14:paraId="24B4B79A" w14:textId="77777777" w:rsidR="0001101B" w:rsidRPr="00972443" w:rsidRDefault="0001101B" w:rsidP="00972443">
      <w:pPr>
        <w:pStyle w:val="NormalWeb"/>
        <w:shd w:val="clear" w:color="auto" w:fill="FFFFFF"/>
        <w:spacing w:before="0" w:beforeAutospacing="0" w:after="0" w:afterAutospacing="0"/>
        <w:rPr>
          <w:color w:val="000000"/>
          <w:sz w:val="28"/>
          <w:szCs w:val="28"/>
        </w:rPr>
      </w:pPr>
      <w:r w:rsidRPr="00972443">
        <w:rPr>
          <w:rStyle w:val="nfasis"/>
          <w:color w:val="000000"/>
          <w:sz w:val="28"/>
          <w:szCs w:val="28"/>
        </w:rPr>
        <w:t>Agradecemos sus comentarios sobre este artículo. Por favor, envíe su respuesta a </w:t>
      </w:r>
      <w:hyperlink r:id="rId38" w:history="1">
        <w:r w:rsidRPr="00972443">
          <w:rPr>
            <w:rStyle w:val="nfasis"/>
            <w:sz w:val="28"/>
            <w:szCs w:val="28"/>
          </w:rPr>
          <w:t>letters@commonwealmagazine.org</w:t>
        </w:r>
      </w:hyperlink>
      <w:r w:rsidRPr="00972443">
        <w:rPr>
          <w:rStyle w:val="nfasis"/>
          <w:color w:val="000000"/>
          <w:sz w:val="28"/>
          <w:szCs w:val="28"/>
        </w:rPr>
        <w:t> .</w:t>
      </w:r>
    </w:p>
    <w:p w14:paraId="43F4650A" w14:textId="77777777" w:rsidR="0001101B" w:rsidRPr="00972443" w:rsidRDefault="0001101B" w:rsidP="00972443">
      <w:pPr>
        <w:pStyle w:val="NormalWeb"/>
        <w:shd w:val="clear" w:color="auto" w:fill="FFFFFF"/>
        <w:spacing w:before="0" w:beforeAutospacing="0" w:after="0" w:afterAutospacing="0"/>
        <w:rPr>
          <w:color w:val="000000"/>
          <w:sz w:val="28"/>
          <w:szCs w:val="28"/>
        </w:rPr>
      </w:pPr>
      <w:hyperlink r:id="rId39" w:history="1">
        <w:r w:rsidRPr="00972443">
          <w:rPr>
            <w:rStyle w:val="Fuerte"/>
            <w:color w:val="0000FF"/>
            <w:sz w:val="28"/>
            <w:szCs w:val="28"/>
          </w:rPr>
          <w:t>Massimo Faggioli</w:t>
        </w:r>
      </w:hyperlink>
      <w:r w:rsidRPr="00972443">
        <w:rPr>
          <w:rStyle w:val="nfasis"/>
          <w:color w:val="000000"/>
          <w:sz w:val="28"/>
          <w:szCs w:val="28"/>
        </w:rPr>
        <w:t> es profesor de teología histórica en la Universidad de Villanova. Su próximo libro sobre el Papa León XIV será publicado en inglés por Liturgical Press en agosto de 2026.</w:t>
      </w:r>
      <w:r w:rsidRPr="00972443">
        <w:rPr>
          <w:rStyle w:val="Fuerte"/>
          <w:color w:val="000000"/>
          <w:sz w:val="28"/>
          <w:szCs w:val="28"/>
        </w:rPr>
        <w:t> </w:t>
      </w:r>
    </w:p>
    <w:p w14:paraId="11D4FF29" w14:textId="77777777" w:rsidR="0001101B" w:rsidRPr="00972443" w:rsidRDefault="0001101B" w:rsidP="00972443">
      <w:pPr>
        <w:pStyle w:val="Ttulo5"/>
        <w:shd w:val="clear" w:color="auto" w:fill="FFFFFF"/>
        <w:spacing w:before="0" w:line="240" w:lineRule="auto"/>
        <w:textAlignment w:val="baseline"/>
        <w:rPr>
          <w:rFonts w:ascii="Times New Roman" w:hAnsi="Times New Roman" w:cs="Times New Roman"/>
          <w:color w:val="000000"/>
        </w:rPr>
      </w:pPr>
    </w:p>
    <w:p w14:paraId="334D8928" w14:textId="77777777" w:rsidR="0001101B" w:rsidRPr="00972443" w:rsidRDefault="0001101B" w:rsidP="00972443">
      <w:pPr>
        <w:spacing w:after="0" w:line="240" w:lineRule="auto"/>
      </w:pPr>
    </w:p>
    <w:p w14:paraId="4093A563" w14:textId="77777777" w:rsidR="00FC551C" w:rsidRPr="00972443" w:rsidRDefault="00FC551C" w:rsidP="00972443">
      <w:pPr>
        <w:spacing w:after="0" w:line="240" w:lineRule="auto"/>
      </w:pPr>
    </w:p>
    <w:p w14:paraId="7B3CA958" w14:textId="77777777" w:rsidR="00FC551C" w:rsidRPr="00972443" w:rsidRDefault="00FC551C" w:rsidP="00972443">
      <w:pPr>
        <w:spacing w:after="0" w:line="240" w:lineRule="auto"/>
      </w:pPr>
    </w:p>
    <w:p w14:paraId="613981C3" w14:textId="77777777" w:rsidR="00FC551C" w:rsidRPr="009B0561" w:rsidRDefault="00FC551C" w:rsidP="009B0561">
      <w:pPr>
        <w:pStyle w:val="Ttulo1"/>
        <w:rPr>
          <w:color w:val="C00000"/>
        </w:rPr>
      </w:pPr>
      <w:bookmarkStart w:id="11" w:name="_Toc236060073"/>
      <w:r w:rsidRPr="009B0561">
        <w:rPr>
          <w:color w:val="C00000"/>
        </w:rPr>
        <w:t>AMÉRICA LATINA</w:t>
      </w:r>
      <w:bookmarkEnd w:id="11"/>
    </w:p>
    <w:p w14:paraId="76340C26" w14:textId="77777777" w:rsidR="00FC551C" w:rsidRPr="00972443" w:rsidRDefault="00FC551C" w:rsidP="00972443">
      <w:pPr>
        <w:spacing w:after="0" w:line="240" w:lineRule="auto"/>
      </w:pPr>
    </w:p>
    <w:p w14:paraId="45C306BD" w14:textId="77777777" w:rsidR="00FC551C" w:rsidRPr="009B0561" w:rsidRDefault="009B0561" w:rsidP="009B0561">
      <w:pPr>
        <w:pStyle w:val="Ttulo2"/>
        <w:rPr>
          <w:sz w:val="28"/>
          <w:szCs w:val="28"/>
        </w:rPr>
      </w:pPr>
      <w:bookmarkStart w:id="12" w:name="_Toc236060074"/>
      <w:r w:rsidRPr="009B0561">
        <w:rPr>
          <w:sz w:val="28"/>
          <w:szCs w:val="28"/>
        </w:rPr>
        <w:t xml:space="preserve">César Caro: </w:t>
      </w:r>
      <w:r w:rsidR="00FC551C" w:rsidRPr="009B0561">
        <w:rPr>
          <w:sz w:val="28"/>
          <w:szCs w:val="28"/>
        </w:rPr>
        <w:t>El Estado se ha llevado a los jóvenes de nuestro internado de Estrecho (2ª parte)</w:t>
      </w:r>
      <w:bookmarkEnd w:id="12"/>
    </w:p>
    <w:p w14:paraId="65E66117" w14:textId="77777777" w:rsidR="00FC551C" w:rsidRPr="00E66D72" w:rsidRDefault="00FC551C" w:rsidP="00972443">
      <w:pPr>
        <w:spacing w:after="0" w:line="240" w:lineRule="auto"/>
        <w:rPr>
          <w:rFonts w:eastAsia="Times New Roman"/>
          <w:caps/>
          <w:color w:val="D49400"/>
          <w:lang w:eastAsia="es-PE"/>
        </w:rPr>
      </w:pPr>
      <w:r w:rsidRPr="00972443">
        <w:rPr>
          <w:rFonts w:eastAsia="Times New Roman"/>
          <w:caps/>
          <w:color w:val="D49400"/>
          <w:lang w:eastAsia="es-PE"/>
        </w:rPr>
        <w:t>Una decisión estúpida y contumaz en el contenido y en la forma</w:t>
      </w:r>
    </w:p>
    <w:p w14:paraId="5227A6CA" w14:textId="77777777" w:rsidR="009B0561" w:rsidRDefault="009B0561" w:rsidP="00972443">
      <w:pPr>
        <w:spacing w:after="0" w:line="240" w:lineRule="auto"/>
        <w:outlineLvl w:val="1"/>
        <w:rPr>
          <w:rFonts w:eastAsia="Times New Roman"/>
          <w:color w:val="4D4D4D"/>
          <w:lang w:eastAsia="es-PE"/>
        </w:rPr>
      </w:pPr>
    </w:p>
    <w:p w14:paraId="563681C0" w14:textId="77777777" w:rsidR="00FC551C" w:rsidRPr="00E66D72" w:rsidRDefault="00FC551C" w:rsidP="00972443">
      <w:pPr>
        <w:spacing w:after="0" w:line="240" w:lineRule="auto"/>
        <w:rPr>
          <w:rFonts w:eastAsia="Times New Roman"/>
          <w:color w:val="000000"/>
          <w:lang w:eastAsia="es-PE"/>
        </w:rPr>
      </w:pPr>
      <w:r w:rsidRPr="00972443">
        <w:rPr>
          <w:rFonts w:eastAsia="Times New Roman"/>
          <w:color w:val="666666"/>
          <w:lang w:eastAsia="es-PE"/>
        </w:rPr>
        <w:t>25 jul 2026 - 09:44</w:t>
      </w:r>
    </w:p>
    <w:p w14:paraId="041C91F3" w14:textId="77777777" w:rsidR="00FC551C" w:rsidRPr="00E66D72" w:rsidRDefault="00FC551C" w:rsidP="00972443">
      <w:pPr>
        <w:numPr>
          <w:ilvl w:val="0"/>
          <w:numId w:val="5"/>
        </w:numPr>
        <w:spacing w:after="0" w:line="240" w:lineRule="auto"/>
        <w:ind w:left="0"/>
        <w:rPr>
          <w:rFonts w:eastAsia="Times New Roman"/>
          <w:color w:val="000000"/>
          <w:lang w:eastAsia="es-PE"/>
        </w:rPr>
      </w:pPr>
    </w:p>
    <w:p w14:paraId="5717B9AB" w14:textId="77777777" w:rsidR="00FC551C" w:rsidRPr="00E66D72" w:rsidRDefault="00FC551C" w:rsidP="00972443">
      <w:pPr>
        <w:spacing w:after="0" w:line="240" w:lineRule="auto"/>
        <w:rPr>
          <w:rFonts w:eastAsia="Times New Roman"/>
          <w:color w:val="333333"/>
          <w:lang w:eastAsia="es-PE"/>
        </w:rPr>
      </w:pPr>
      <w:r w:rsidRPr="00E66D72">
        <w:rPr>
          <w:rFonts w:eastAsia="Times New Roman"/>
          <w:color w:val="333333"/>
          <w:lang w:eastAsia="es-PE"/>
        </w:rPr>
        <w:t xml:space="preserve">El año pasado, ante semejantes perspectivas, </w:t>
      </w:r>
      <w:r w:rsidRPr="002508F9">
        <w:rPr>
          <w:rFonts w:eastAsia="Times New Roman"/>
          <w:color w:val="333333"/>
          <w:highlight w:val="yellow"/>
          <w:lang w:eastAsia="es-PE"/>
        </w:rPr>
        <w:t>planteamos el conve</w:t>
      </w:r>
      <w:r w:rsidRPr="00E66D72">
        <w:rPr>
          <w:rFonts w:eastAsia="Times New Roman"/>
          <w:color w:val="333333"/>
          <w:lang w:eastAsia="es-PE"/>
        </w:rPr>
        <w:t>nio directamente con el gobierno regional, ya no con la UGEL Putumayo. Nos recibieron de lo mejor, la directora regional muy amable, creímos que nos comprendían, </w:t>
      </w:r>
      <w:r w:rsidRPr="00972443">
        <w:rPr>
          <w:rFonts w:eastAsia="Times New Roman"/>
          <w:b/>
          <w:bCs/>
          <w:color w:val="333333"/>
          <w:lang w:eastAsia="es-PE"/>
        </w:rPr>
        <w:t xml:space="preserve">se redactó un borrador muy satisfactorio que aseguraba la autonomía del internado, y cuando ya estaba a punto para ser firmado… </w:t>
      </w:r>
      <w:r w:rsidRPr="002508F9">
        <w:rPr>
          <w:rFonts w:eastAsia="Times New Roman"/>
          <w:b/>
          <w:bCs/>
          <w:color w:val="333333"/>
          <w:highlight w:val="yellow"/>
          <w:lang w:eastAsia="es-PE"/>
        </w:rPr>
        <w:t>llegaron y se llevaron</w:t>
      </w:r>
      <w:r w:rsidRPr="00972443">
        <w:rPr>
          <w:rFonts w:eastAsia="Times New Roman"/>
          <w:b/>
          <w:bCs/>
          <w:color w:val="333333"/>
          <w:lang w:eastAsia="es-PE"/>
        </w:rPr>
        <w:t xml:space="preserve"> a los muchachos a vivir al colegio en abril.</w:t>
      </w:r>
      <w:r w:rsidRPr="00E66D72">
        <w:rPr>
          <w:rFonts w:eastAsia="Times New Roman"/>
          <w:color w:val="333333"/>
          <w:lang w:eastAsia="es-PE"/>
        </w:rPr>
        <w:t> Así, sin más explicaciones, abruptamente, sin posibilidad siquiera de reclamar.</w:t>
      </w:r>
    </w:p>
    <w:p w14:paraId="443ABD46" w14:textId="77777777" w:rsidR="00FC551C" w:rsidRPr="00E66D72" w:rsidRDefault="00FC551C" w:rsidP="00972443">
      <w:pPr>
        <w:spacing w:after="0" w:line="240" w:lineRule="auto"/>
        <w:rPr>
          <w:rFonts w:eastAsia="Times New Roman"/>
          <w:color w:val="333333"/>
          <w:lang w:eastAsia="es-PE"/>
        </w:rPr>
      </w:pPr>
      <w:r w:rsidRPr="002508F9">
        <w:rPr>
          <w:rFonts w:eastAsia="Times New Roman"/>
          <w:b/>
          <w:bCs/>
          <w:color w:val="333333"/>
          <w:highlight w:val="yellow"/>
          <w:lang w:eastAsia="es-PE"/>
        </w:rPr>
        <w:t>Fue un traslado tan improvisado y repentino</w:t>
      </w:r>
      <w:r w:rsidRPr="00972443">
        <w:rPr>
          <w:rFonts w:eastAsia="Times New Roman"/>
          <w:b/>
          <w:bCs/>
          <w:color w:val="333333"/>
          <w:lang w:eastAsia="es-PE"/>
        </w:rPr>
        <w:t xml:space="preserve"> que los adolescentes tuvieron que llevarse sus colchones del internado para que pudieran colocarlos sobre el piso y dormir, </w:t>
      </w:r>
      <w:r w:rsidRPr="002508F9">
        <w:rPr>
          <w:rFonts w:eastAsia="Times New Roman"/>
          <w:b/>
          <w:bCs/>
          <w:color w:val="333333"/>
          <w:highlight w:val="yellow"/>
          <w:lang w:eastAsia="es-PE"/>
        </w:rPr>
        <w:t>porque no había ni camas para ellos</w:t>
      </w:r>
      <w:r w:rsidRPr="002508F9">
        <w:rPr>
          <w:rFonts w:eastAsia="Times New Roman"/>
          <w:color w:val="333333"/>
          <w:highlight w:val="yellow"/>
          <w:lang w:eastAsia="es-PE"/>
        </w:rPr>
        <w:t>.</w:t>
      </w:r>
      <w:r w:rsidRPr="00E66D72">
        <w:rPr>
          <w:rFonts w:eastAsia="Times New Roman"/>
          <w:color w:val="333333"/>
          <w:lang w:eastAsia="es-PE"/>
        </w:rPr>
        <w:t xml:space="preserve"> Los ubicaron en un salón de clase los varones y una sala de profesores las mujeres, adaptando los baños del patio escolar. No es que el colegio no reúna las condiciones para albergar la residencia, es que se ve tan viejo y deteriorado, y se ha quedado tan pequeño, que están a la espera de que se construya uno nuevo.</w:t>
      </w:r>
    </w:p>
    <w:p w14:paraId="1C7BEC57" w14:textId="77777777" w:rsidR="00FC551C" w:rsidRPr="00E66D72" w:rsidRDefault="00FC551C" w:rsidP="00972443">
      <w:pPr>
        <w:spacing w:after="0" w:line="240" w:lineRule="auto"/>
        <w:rPr>
          <w:rFonts w:eastAsia="Times New Roman"/>
          <w:color w:val="333333"/>
          <w:lang w:eastAsia="es-PE"/>
        </w:rPr>
      </w:pPr>
      <w:r w:rsidRPr="002508F9">
        <w:rPr>
          <w:rFonts w:eastAsia="Times New Roman"/>
          <w:color w:val="333333"/>
          <w:highlight w:val="yellow"/>
          <w:lang w:eastAsia="es-PE"/>
        </w:rPr>
        <w:t>Nadie dijo nada. No hubo ninguna comunicación oficial. Ningún padre de familia alzó la voz.</w:t>
      </w:r>
      <w:r w:rsidRPr="00E66D72">
        <w:rPr>
          <w:rFonts w:eastAsia="Times New Roman"/>
          <w:color w:val="333333"/>
          <w:lang w:eastAsia="es-PE"/>
        </w:rPr>
        <w:t> </w:t>
      </w:r>
      <w:r w:rsidRPr="00972443">
        <w:rPr>
          <w:rFonts w:eastAsia="Times New Roman"/>
          <w:b/>
          <w:bCs/>
          <w:color w:val="333333"/>
          <w:lang w:eastAsia="es-PE"/>
        </w:rPr>
        <w:t>Ni un mínimo agradecimiento a las Misioneras Parroquiales por sesenta años de servicio; tal vez sea eso lo que deja más perplejo</w:t>
      </w:r>
      <w:r w:rsidRPr="00E66D72">
        <w:rPr>
          <w:rFonts w:eastAsia="Times New Roman"/>
          <w:color w:val="333333"/>
          <w:lang w:eastAsia="es-PE"/>
        </w:rPr>
        <w:t>. La Congregación no quiso que fuésemos a protestar o conversar, únicamente un periodista me llamó para preguntarme. Silencio. Aquí no ha pasado nada. Como si nunca hubiera habido internado.</w:t>
      </w:r>
    </w:p>
    <w:p w14:paraId="59268B23" w14:textId="77777777" w:rsidR="00FC551C" w:rsidRPr="00E66D72" w:rsidRDefault="00FC551C" w:rsidP="00972443">
      <w:pPr>
        <w:spacing w:after="0" w:line="240" w:lineRule="auto"/>
        <w:rPr>
          <w:rFonts w:eastAsia="Times New Roman"/>
          <w:color w:val="333333"/>
          <w:lang w:eastAsia="es-PE"/>
        </w:rPr>
      </w:pPr>
      <w:r w:rsidRPr="00972443">
        <w:rPr>
          <w:rFonts w:eastAsia="Times New Roman"/>
          <w:b/>
          <w:bCs/>
          <w:color w:val="333333"/>
          <w:lang w:eastAsia="es-PE"/>
        </w:rPr>
        <w:lastRenderedPageBreak/>
        <w:t>Ayer fui a ver a los chicos, como quien va al dentista</w:t>
      </w:r>
      <w:r w:rsidRPr="00E66D72">
        <w:rPr>
          <w:rFonts w:eastAsia="Times New Roman"/>
          <w:color w:val="333333"/>
          <w:lang w:eastAsia="es-PE"/>
        </w:rPr>
        <w:t>. A varios ya no los conozco, pero a algunos sí, y la situación fue incómoda: </w:t>
      </w:r>
      <w:r w:rsidRPr="00972443">
        <w:rPr>
          <w:rFonts w:eastAsia="Times New Roman"/>
          <w:b/>
          <w:bCs/>
          <w:color w:val="333333"/>
          <w:lang w:eastAsia="es-PE"/>
        </w:rPr>
        <w:t>no sabíamos qué decirnos</w:t>
      </w:r>
      <w:r w:rsidRPr="00E66D72">
        <w:rPr>
          <w:rFonts w:eastAsia="Times New Roman"/>
          <w:color w:val="333333"/>
          <w:lang w:eastAsia="es-PE"/>
        </w:rPr>
        <w:t xml:space="preserve">. Estaban almorzando en un pasillo, bajo un techo provisional. Alguno llegó a abrazarnos al p. Javier y a mí. Vi que ya tienen camarotes (¿habrán devuelto los colchones?). Detecté en los cuidadores miradas de recelo y condescendencia, pero puede ser impresión mía. Nos explicaron su horario, desalentadoramente </w:t>
      </w:r>
      <w:r w:rsidRPr="005F4419">
        <w:rPr>
          <w:rFonts w:eastAsia="Times New Roman"/>
          <w:color w:val="333333"/>
          <w:highlight w:val="yellow"/>
          <w:lang w:eastAsia="es-PE"/>
        </w:rPr>
        <w:t>vacío de actividades</w:t>
      </w:r>
      <w:r w:rsidRPr="00E66D72">
        <w:rPr>
          <w:rFonts w:eastAsia="Times New Roman"/>
          <w:color w:val="333333"/>
          <w:lang w:eastAsia="es-PE"/>
        </w:rPr>
        <w:t>.</w:t>
      </w:r>
    </w:p>
    <w:p w14:paraId="36B4AD22" w14:textId="77777777" w:rsidR="00FC551C" w:rsidRPr="00E66D72" w:rsidRDefault="00FC551C" w:rsidP="00972443">
      <w:pPr>
        <w:spacing w:after="0" w:line="240" w:lineRule="auto"/>
        <w:rPr>
          <w:rFonts w:eastAsia="Times New Roman"/>
          <w:color w:val="333333"/>
          <w:lang w:eastAsia="es-PE"/>
        </w:rPr>
      </w:pPr>
      <w:r w:rsidRPr="005F4419">
        <w:rPr>
          <w:rFonts w:eastAsia="Times New Roman"/>
          <w:b/>
          <w:bCs/>
          <w:color w:val="333333"/>
          <w:highlight w:val="yellow"/>
          <w:lang w:eastAsia="es-PE"/>
        </w:rPr>
        <w:t>Pensé en los edificios construidos con tanto esfuerzo y cariño, ahora solitarios</w:t>
      </w:r>
      <w:r w:rsidRPr="005F4419">
        <w:rPr>
          <w:rFonts w:eastAsia="Times New Roman"/>
          <w:color w:val="333333"/>
          <w:highlight w:val="yellow"/>
          <w:lang w:eastAsia="es-PE"/>
        </w:rPr>
        <w:t>: sus dormitorios con baños y lavamanos, salas de estudio, biblioteca, talleres (artesanía, cocina, peluquería…), comedor, sala de cómputo con sus laptops, auditorio, pistas de deporte…</w:t>
      </w:r>
      <w:r w:rsidRPr="00E66D72">
        <w:rPr>
          <w:rFonts w:eastAsia="Times New Roman"/>
          <w:color w:val="333333"/>
          <w:lang w:eastAsia="es-PE"/>
        </w:rPr>
        <w:t xml:space="preserve"> Recordé las ayudas que constantemente llegaban de las hermanas, o cuando apoyó mi diócesis de Mérida-Badajoz, o la diócesis de Albacete; todo ese esfuerzo y esa generosidad, durante años, se ha ido al agua.</w:t>
      </w:r>
    </w:p>
    <w:p w14:paraId="4C62CF03" w14:textId="77777777" w:rsidR="00FC551C" w:rsidRPr="00E66D72" w:rsidRDefault="00FC551C" w:rsidP="00972443">
      <w:pPr>
        <w:spacing w:after="0" w:line="240" w:lineRule="auto"/>
        <w:rPr>
          <w:rFonts w:eastAsia="Times New Roman"/>
          <w:color w:val="333333"/>
          <w:lang w:eastAsia="es-PE"/>
        </w:rPr>
      </w:pPr>
      <w:r w:rsidRPr="00972443">
        <w:rPr>
          <w:rFonts w:eastAsia="Times New Roman"/>
          <w:b/>
          <w:bCs/>
          <w:color w:val="333333"/>
          <w:lang w:eastAsia="es-PE"/>
        </w:rPr>
        <w:t>Me vinieron al corazón momentos compartidos con los jóvenes</w:t>
      </w:r>
      <w:r w:rsidRPr="00E66D72">
        <w:rPr>
          <w:rFonts w:eastAsia="Times New Roman"/>
          <w:color w:val="333333"/>
          <w:lang w:eastAsia="es-PE"/>
        </w:rPr>
        <w:t>: la Semana Santa, un partido de fútbol de la selección donde nos quedamos desolados fuera del mundial de Qatar, una noche de karaoke y risas, las pulseras que siempre les encargaba, esos domingos por la tarde bañándonos en la quebrada, cartas de ida y vuelta con muchachos españoles, un paseo nocturno por el aeropuerto… Para mí ellos eran parte fundamental de las visitas, disfrutaba enormemente su compañía, y de golpe adiós.</w:t>
      </w:r>
    </w:p>
    <w:p w14:paraId="05AC81E2" w14:textId="77777777" w:rsidR="00FC551C" w:rsidRPr="00E66D72" w:rsidRDefault="00FC551C" w:rsidP="00972443">
      <w:pPr>
        <w:spacing w:after="0" w:line="240" w:lineRule="auto"/>
        <w:rPr>
          <w:rFonts w:eastAsia="Times New Roman"/>
          <w:color w:val="333333"/>
          <w:lang w:eastAsia="es-PE"/>
        </w:rPr>
      </w:pPr>
      <w:r w:rsidRPr="00E66D72">
        <w:rPr>
          <w:rFonts w:eastAsia="Times New Roman"/>
          <w:color w:val="333333"/>
          <w:lang w:eastAsia="es-PE"/>
        </w:rPr>
        <w:t>Cuando me pregunto el porqué, se me rompe la cabeza</w:t>
      </w:r>
      <w:r w:rsidRPr="00972443">
        <w:rPr>
          <w:rFonts w:eastAsia="Times New Roman"/>
          <w:b/>
          <w:bCs/>
          <w:color w:val="333333"/>
          <w:lang w:eastAsia="es-PE"/>
        </w:rPr>
        <w:t>. Aunque existía ese escollo legal, creo que con voluntad se podía haber arbitrado una solución</w:t>
      </w:r>
      <w:r w:rsidRPr="00E66D72">
        <w:rPr>
          <w:rFonts w:eastAsia="Times New Roman"/>
          <w:color w:val="333333"/>
          <w:lang w:eastAsia="es-PE"/>
        </w:rPr>
        <w:t xml:space="preserve">. Me dicen que hay personas dentro de los responsables educativos que </w:t>
      </w:r>
      <w:r w:rsidRPr="00B5448B">
        <w:rPr>
          <w:rFonts w:eastAsia="Times New Roman"/>
          <w:color w:val="333333"/>
          <w:highlight w:val="yellow"/>
          <w:lang w:eastAsia="es-PE"/>
        </w:rPr>
        <w:t>no miran con buenos ojos a la Iglesia</w:t>
      </w:r>
      <w:r w:rsidRPr="00E66D72">
        <w:rPr>
          <w:rFonts w:eastAsia="Times New Roman"/>
          <w:color w:val="333333"/>
          <w:lang w:eastAsia="es-PE"/>
        </w:rPr>
        <w:t xml:space="preserve">, y es posible; ya he descubierto en otros lugares que, justo donde tradicionalmente se ayudó mucho, hay </w:t>
      </w:r>
      <w:r w:rsidRPr="005F4419">
        <w:rPr>
          <w:rFonts w:eastAsia="Times New Roman"/>
          <w:color w:val="333333"/>
          <w:highlight w:val="yellow"/>
          <w:lang w:eastAsia="es-PE"/>
        </w:rPr>
        <w:t>mucho resentimiento</w:t>
      </w:r>
      <w:r w:rsidRPr="00E66D72">
        <w:rPr>
          <w:rFonts w:eastAsia="Times New Roman"/>
          <w:color w:val="333333"/>
          <w:lang w:eastAsia="es-PE"/>
        </w:rPr>
        <w:t>. Y tengo que seguir procesando eso de </w:t>
      </w:r>
      <w:r w:rsidRPr="00972443">
        <w:rPr>
          <w:rFonts w:eastAsia="Times New Roman"/>
          <w:i/>
          <w:iCs/>
          <w:color w:val="333333"/>
          <w:lang w:eastAsia="es-PE"/>
        </w:rPr>
        <w:t>“Te harás perdonar el pan que das”</w:t>
      </w:r>
      <w:r w:rsidRPr="00E66D72">
        <w:rPr>
          <w:rFonts w:eastAsia="Times New Roman"/>
          <w:color w:val="333333"/>
          <w:lang w:eastAsia="es-PE"/>
        </w:rPr>
        <w:t>.</w:t>
      </w:r>
    </w:p>
    <w:p w14:paraId="45FF5BC5" w14:textId="77777777" w:rsidR="00FC551C" w:rsidRPr="00E66D72" w:rsidRDefault="00FC551C" w:rsidP="00972443">
      <w:pPr>
        <w:spacing w:after="0" w:line="240" w:lineRule="auto"/>
        <w:rPr>
          <w:rFonts w:eastAsia="Times New Roman"/>
          <w:color w:val="333333"/>
          <w:lang w:eastAsia="es-PE"/>
        </w:rPr>
      </w:pPr>
      <w:r w:rsidRPr="00972443">
        <w:rPr>
          <w:rFonts w:eastAsia="Times New Roman"/>
          <w:b/>
          <w:bCs/>
          <w:color w:val="333333"/>
          <w:lang w:eastAsia="es-PE"/>
        </w:rPr>
        <w:t>La realidad es que</w:t>
      </w:r>
      <w:r w:rsidRPr="00E66D72">
        <w:rPr>
          <w:rFonts w:eastAsia="Times New Roman"/>
          <w:color w:val="333333"/>
          <w:lang w:eastAsia="es-PE"/>
        </w:rPr>
        <w:t> </w:t>
      </w:r>
      <w:r w:rsidRPr="00B5448B">
        <w:rPr>
          <w:rFonts w:eastAsia="Times New Roman"/>
          <w:b/>
          <w:bCs/>
          <w:color w:val="333333"/>
          <w:highlight w:val="yellow"/>
          <w:lang w:eastAsia="es-PE"/>
        </w:rPr>
        <w:t>el Estado, que disponía de una residencia magnífica</w:t>
      </w:r>
      <w:r w:rsidRPr="00972443">
        <w:rPr>
          <w:rFonts w:eastAsia="Times New Roman"/>
          <w:b/>
          <w:bCs/>
          <w:color w:val="333333"/>
          <w:lang w:eastAsia="es-PE"/>
        </w:rPr>
        <w:t xml:space="preserve"> en los planos profesional, vocacional y material, </w:t>
      </w:r>
      <w:r w:rsidRPr="00B5448B">
        <w:rPr>
          <w:rFonts w:eastAsia="Times New Roman"/>
          <w:b/>
          <w:bCs/>
          <w:color w:val="333333"/>
          <w:highlight w:val="yellow"/>
          <w:lang w:eastAsia="es-PE"/>
        </w:rPr>
        <w:t>ha elegido enviar a sus estudiantes más pobres de zonas rurales a un lugar donde son atendidos en condiciones de bastante menos calidad</w:t>
      </w:r>
      <w:r w:rsidRPr="00B5448B">
        <w:rPr>
          <w:rFonts w:eastAsia="Times New Roman"/>
          <w:color w:val="333333"/>
          <w:highlight w:val="yellow"/>
          <w:lang w:eastAsia="es-PE"/>
        </w:rPr>
        <w:t>.</w:t>
      </w:r>
      <w:r w:rsidRPr="00E66D72">
        <w:rPr>
          <w:rFonts w:eastAsia="Times New Roman"/>
          <w:color w:val="333333"/>
          <w:lang w:eastAsia="es-PE"/>
        </w:rPr>
        <w:t xml:space="preserve"> Estoy en total </w:t>
      </w:r>
      <w:r w:rsidRPr="00B5448B">
        <w:rPr>
          <w:rFonts w:eastAsia="Times New Roman"/>
          <w:color w:val="333333"/>
          <w:highlight w:val="yellow"/>
          <w:lang w:eastAsia="es-PE"/>
        </w:rPr>
        <w:t>desacuerdo con esta decisión estúpida y contumaz, en el contenido y en la forma.</w:t>
      </w:r>
      <w:r w:rsidRPr="00E66D72">
        <w:rPr>
          <w:rFonts w:eastAsia="Times New Roman"/>
          <w:color w:val="333333"/>
          <w:lang w:eastAsia="es-PE"/>
        </w:rPr>
        <w:t xml:space="preserve"> Como Iglesia creo que hubiéramos merecido más diálogo, más flexibilidad y, llegado el caso, un tiempo prudencial para efectuar el cambio con más preparación, asegurando mejor el bienestar de los jóvenes y quedando como amigos.</w:t>
      </w:r>
    </w:p>
    <w:p w14:paraId="707075E5" w14:textId="77777777" w:rsidR="00FC551C" w:rsidRPr="00E66D72" w:rsidRDefault="00FC551C" w:rsidP="00972443">
      <w:pPr>
        <w:spacing w:after="0" w:line="240" w:lineRule="auto"/>
        <w:rPr>
          <w:rFonts w:eastAsia="Times New Roman"/>
          <w:color w:val="333333"/>
          <w:lang w:eastAsia="es-PE"/>
        </w:rPr>
      </w:pPr>
      <w:r w:rsidRPr="00E66D72">
        <w:rPr>
          <w:rFonts w:eastAsia="Times New Roman"/>
          <w:color w:val="333333"/>
          <w:lang w:eastAsia="es-PE"/>
        </w:rPr>
        <w:t>No siento rabia, ni siquiera por ese presumible sectarismo que se esconde detrás de las leyes; siento tristeza. Pero no tanto por la ingratitud o el desprecio, sino por lo que se podría continuar ofreciendo y sobre todo por </w:t>
      </w:r>
      <w:r w:rsidRPr="00972443">
        <w:rPr>
          <w:rFonts w:eastAsia="Times New Roman"/>
          <w:b/>
          <w:bCs/>
          <w:color w:val="333333"/>
          <w:lang w:eastAsia="es-PE"/>
        </w:rPr>
        <w:t>los chicos y chicas que ya no lo podrán aprovechar. Ellos son lo único que importa y los que me duelen.</w:t>
      </w:r>
    </w:p>
    <w:p w14:paraId="2567D086" w14:textId="77777777" w:rsidR="00FC551C" w:rsidRPr="00972443" w:rsidRDefault="00FC551C" w:rsidP="00972443">
      <w:pPr>
        <w:spacing w:after="0" w:line="240" w:lineRule="auto"/>
      </w:pPr>
    </w:p>
    <w:p w14:paraId="1AB761C0" w14:textId="77777777" w:rsidR="00FC551C" w:rsidRPr="00972443" w:rsidRDefault="00FC551C" w:rsidP="00972443">
      <w:pPr>
        <w:spacing w:after="0" w:line="240" w:lineRule="auto"/>
      </w:pPr>
    </w:p>
    <w:p w14:paraId="082DB7A7" w14:textId="77777777" w:rsidR="00FC551C" w:rsidRPr="00972443" w:rsidRDefault="00FC551C" w:rsidP="00972443">
      <w:pPr>
        <w:spacing w:after="0" w:line="240" w:lineRule="auto"/>
      </w:pPr>
    </w:p>
    <w:p w14:paraId="5CEB3E49" w14:textId="77777777" w:rsidR="00FC551C" w:rsidRPr="006E299F" w:rsidRDefault="00FC551C" w:rsidP="006E299F">
      <w:pPr>
        <w:pStyle w:val="Ttulo2"/>
        <w:rPr>
          <w:sz w:val="28"/>
          <w:szCs w:val="28"/>
        </w:rPr>
      </w:pPr>
      <w:bookmarkStart w:id="13" w:name="_Toc236060075"/>
      <w:r w:rsidRPr="006E299F">
        <w:rPr>
          <w:sz w:val="28"/>
          <w:szCs w:val="28"/>
        </w:rPr>
        <w:t>El Celam aboga por acciones contra el racismo, machismo y exclusión de mujeres Afro</w:t>
      </w:r>
      <w:bookmarkEnd w:id="13"/>
    </w:p>
    <w:p w14:paraId="47C14E56" w14:textId="77777777" w:rsidR="00FC551C" w:rsidRPr="00972443" w:rsidRDefault="00FC551C" w:rsidP="00972443">
      <w:pPr>
        <w:pStyle w:val="kicker-atom"/>
        <w:spacing w:before="0" w:beforeAutospacing="0" w:after="0" w:afterAutospacing="0"/>
        <w:rPr>
          <w:caps/>
          <w:color w:val="D49400"/>
          <w:sz w:val="28"/>
          <w:szCs w:val="28"/>
        </w:rPr>
      </w:pPr>
      <w:r w:rsidRPr="00972443">
        <w:rPr>
          <w:rStyle w:val="kicker-title"/>
          <w:caps/>
          <w:color w:val="D49400"/>
          <w:sz w:val="28"/>
          <w:szCs w:val="28"/>
        </w:rPr>
        <w:t>Día Internacional de la Mujer Afrolatinoamericana</w:t>
      </w:r>
    </w:p>
    <w:p w14:paraId="5DE70E96" w14:textId="77777777" w:rsidR="00FC551C" w:rsidRPr="00972443" w:rsidRDefault="00FC551C" w:rsidP="00972443">
      <w:pPr>
        <w:spacing w:after="0" w:line="240" w:lineRule="auto"/>
      </w:pPr>
      <w:hyperlink r:id="rId40" w:history="1">
        <w:r w:rsidRPr="00972443">
          <w:rPr>
            <w:rStyle w:val="Hipervnculo"/>
          </w:rPr>
          <w:t>Paola Calderón</w:t>
        </w:r>
      </w:hyperlink>
      <w:r w:rsidR="006E299F">
        <w:rPr>
          <w:color w:val="D49400"/>
        </w:rPr>
        <w:t xml:space="preserve"> </w:t>
      </w:r>
      <w:r w:rsidRPr="00972443">
        <w:rPr>
          <w:rStyle w:val="color-neutral600"/>
          <w:color w:val="666666"/>
        </w:rPr>
        <w:t>25 jul 2026 - 07:44</w:t>
      </w:r>
    </w:p>
    <w:p w14:paraId="04276610" w14:textId="77777777" w:rsidR="00FC551C" w:rsidRPr="00972443" w:rsidRDefault="00FC551C" w:rsidP="00972443">
      <w:pPr>
        <w:numPr>
          <w:ilvl w:val="0"/>
          <w:numId w:val="6"/>
        </w:numPr>
        <w:spacing w:after="0" w:line="240" w:lineRule="auto"/>
        <w:ind w:left="0"/>
      </w:pPr>
    </w:p>
    <w:p w14:paraId="768337EB"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En el marco del </w:t>
      </w:r>
      <w:r w:rsidRPr="006E299F">
        <w:rPr>
          <w:rStyle w:val="Fuerte"/>
          <w:color w:val="333333"/>
          <w:sz w:val="28"/>
          <w:szCs w:val="28"/>
          <w:highlight w:val="yellow"/>
        </w:rPr>
        <w:t>Día Internacional</w:t>
      </w:r>
      <w:r w:rsidRPr="00972443">
        <w:rPr>
          <w:rStyle w:val="Fuerte"/>
          <w:color w:val="333333"/>
          <w:sz w:val="28"/>
          <w:szCs w:val="28"/>
        </w:rPr>
        <w:t xml:space="preserve"> de la Mujer Afrolatinoamericana, Afrocaribeña y de la Diáspora</w:t>
      </w:r>
      <w:r w:rsidRPr="00972443">
        <w:rPr>
          <w:color w:val="333333"/>
          <w:sz w:val="28"/>
          <w:szCs w:val="28"/>
        </w:rPr>
        <w:t xml:space="preserve">, a celebrarse este </w:t>
      </w:r>
      <w:r w:rsidRPr="006E299F">
        <w:rPr>
          <w:color w:val="333333"/>
          <w:sz w:val="28"/>
          <w:szCs w:val="28"/>
          <w:highlight w:val="yellow"/>
        </w:rPr>
        <w:t>25 de julio</w:t>
      </w:r>
      <w:r w:rsidRPr="00972443">
        <w:rPr>
          <w:color w:val="333333"/>
          <w:sz w:val="28"/>
          <w:szCs w:val="28"/>
        </w:rPr>
        <w:t xml:space="preserve">, la </w:t>
      </w:r>
      <w:r w:rsidRPr="006E299F">
        <w:rPr>
          <w:color w:val="333333"/>
          <w:sz w:val="28"/>
          <w:szCs w:val="28"/>
          <w:highlight w:val="yellow"/>
        </w:rPr>
        <w:t>Comisión Animadora del Eje Mujeres del Cela</w:t>
      </w:r>
      <w:r w:rsidRPr="00972443">
        <w:rPr>
          <w:color w:val="333333"/>
          <w:sz w:val="28"/>
          <w:szCs w:val="28"/>
        </w:rPr>
        <w:t>m, recuerda que la conmemoración “es un </w:t>
      </w:r>
      <w:r w:rsidRPr="00972443">
        <w:rPr>
          <w:rStyle w:val="Fuerte"/>
          <w:color w:val="333333"/>
          <w:sz w:val="28"/>
          <w:szCs w:val="28"/>
        </w:rPr>
        <w:t>llamado teológico y pastoral </w:t>
      </w:r>
      <w:r w:rsidRPr="00972443">
        <w:rPr>
          <w:color w:val="333333"/>
          <w:sz w:val="28"/>
          <w:szCs w:val="28"/>
        </w:rPr>
        <w:t xml:space="preserve">para que la Iglesia contemple </w:t>
      </w:r>
      <w:r w:rsidRPr="006E299F">
        <w:rPr>
          <w:color w:val="333333"/>
          <w:sz w:val="28"/>
          <w:szCs w:val="28"/>
          <w:highlight w:val="yellow"/>
        </w:rPr>
        <w:t>el rostro de Cristo</w:t>
      </w:r>
      <w:r w:rsidRPr="00972443">
        <w:rPr>
          <w:color w:val="333333"/>
          <w:sz w:val="28"/>
          <w:szCs w:val="28"/>
        </w:rPr>
        <w:t xml:space="preserve"> sufriente y resucitado </w:t>
      </w:r>
      <w:r w:rsidRPr="006E299F">
        <w:rPr>
          <w:color w:val="333333"/>
          <w:sz w:val="28"/>
          <w:szCs w:val="28"/>
          <w:highlight w:val="yellow"/>
        </w:rPr>
        <w:t>en la vida de millones de mujeres negras</w:t>
      </w:r>
      <w:r w:rsidRPr="00972443">
        <w:rPr>
          <w:color w:val="333333"/>
          <w:sz w:val="28"/>
          <w:szCs w:val="28"/>
        </w:rPr>
        <w:t xml:space="preserve"> en nuestro continente".</w:t>
      </w:r>
    </w:p>
    <w:p w14:paraId="230536D9"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xml:space="preserve">Una oportunidad para </w:t>
      </w:r>
      <w:r w:rsidRPr="006E299F">
        <w:rPr>
          <w:color w:val="333333"/>
          <w:sz w:val="28"/>
          <w:szCs w:val="28"/>
          <w:highlight w:val="yellow"/>
        </w:rPr>
        <w:t>analizar los alcances del racismo estructural</w:t>
      </w:r>
      <w:r w:rsidRPr="00972443">
        <w:rPr>
          <w:color w:val="333333"/>
          <w:sz w:val="28"/>
          <w:szCs w:val="28"/>
        </w:rPr>
        <w:t xml:space="preserve">, la </w:t>
      </w:r>
      <w:r w:rsidRPr="006E299F">
        <w:rPr>
          <w:color w:val="333333"/>
          <w:sz w:val="28"/>
          <w:szCs w:val="28"/>
          <w:highlight w:val="yellow"/>
        </w:rPr>
        <w:t>marginación económica y la violencia de género</w:t>
      </w:r>
      <w:r w:rsidRPr="00972443">
        <w:rPr>
          <w:color w:val="333333"/>
          <w:sz w:val="28"/>
          <w:szCs w:val="28"/>
        </w:rPr>
        <w:t xml:space="preserve"> que impactan la vida de millones de mujeres negras en la región. </w:t>
      </w:r>
      <w:r w:rsidRPr="00972443">
        <w:rPr>
          <w:rStyle w:val="Fuerte"/>
          <w:color w:val="333333"/>
          <w:sz w:val="28"/>
          <w:szCs w:val="28"/>
        </w:rPr>
        <w:t>La propuesta es pasar de la reflexión a la acción.</w:t>
      </w:r>
    </w:p>
    <w:p w14:paraId="1A15DBB5"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xml:space="preserve">Bajo </w:t>
      </w:r>
      <w:r w:rsidRPr="006E299F">
        <w:rPr>
          <w:color w:val="333333"/>
          <w:sz w:val="28"/>
          <w:szCs w:val="28"/>
          <w:highlight w:val="yellow"/>
        </w:rPr>
        <w:t>el lema </w:t>
      </w:r>
      <w:r w:rsidRPr="006E299F">
        <w:rPr>
          <w:rStyle w:val="Fuerte"/>
          <w:color w:val="333333"/>
          <w:sz w:val="28"/>
          <w:szCs w:val="28"/>
          <w:highlight w:val="yellow"/>
        </w:rPr>
        <w:t>"Ustedes, hermanas, han sido llamadas a la libertad"</w:t>
      </w:r>
      <w:r w:rsidRPr="006E299F">
        <w:rPr>
          <w:color w:val="333333"/>
          <w:sz w:val="28"/>
          <w:szCs w:val="28"/>
          <w:highlight w:val="yellow"/>
        </w:rPr>
        <w:t>,</w:t>
      </w:r>
      <w:r w:rsidRPr="00972443">
        <w:rPr>
          <w:color w:val="333333"/>
          <w:sz w:val="28"/>
          <w:szCs w:val="28"/>
        </w:rPr>
        <w:t xml:space="preserve"> la comisión invita a entender la fecha como un llamado a la conversión pastoral y eclesial ante la magnitud de las estadísticas. Al mismo tiempo, condena las </w:t>
      </w:r>
      <w:r w:rsidRPr="00972443">
        <w:rPr>
          <w:rStyle w:val="Fuerte"/>
          <w:color w:val="333333"/>
          <w:sz w:val="28"/>
          <w:szCs w:val="28"/>
        </w:rPr>
        <w:t>diversas expresiones del "pecado estructural del racismo, el machismo y la exclusión económica".</w:t>
      </w:r>
    </w:p>
    <w:p w14:paraId="539A5D0F" w14:textId="77777777" w:rsidR="00FC551C" w:rsidRPr="006E299F" w:rsidRDefault="00FC551C" w:rsidP="00972443">
      <w:pPr>
        <w:pStyle w:val="Ttulo3"/>
        <w:spacing w:before="0" w:beforeAutospacing="0" w:after="0" w:afterAutospacing="0"/>
        <w:rPr>
          <w:bCs w:val="0"/>
          <w:color w:val="333333"/>
          <w:sz w:val="28"/>
          <w:szCs w:val="28"/>
        </w:rPr>
      </w:pPr>
      <w:bookmarkStart w:id="14" w:name="_Toc236060076"/>
      <w:r w:rsidRPr="006E299F">
        <w:rPr>
          <w:bCs w:val="0"/>
          <w:color w:val="333333"/>
          <w:sz w:val="28"/>
          <w:szCs w:val="28"/>
        </w:rPr>
        <w:t>La mirada teológica</w:t>
      </w:r>
      <w:bookmarkEnd w:id="14"/>
      <w:r w:rsidRPr="006E299F">
        <w:rPr>
          <w:bCs w:val="0"/>
          <w:color w:val="333333"/>
          <w:sz w:val="28"/>
          <w:szCs w:val="28"/>
        </w:rPr>
        <w:t> </w:t>
      </w:r>
    </w:p>
    <w:p w14:paraId="63F0EC07"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Un llamado que se extiende a la vida civil y la Iglesia a la que piden </w:t>
      </w:r>
      <w:r w:rsidRPr="00972443">
        <w:rPr>
          <w:rStyle w:val="Fuerte"/>
          <w:color w:val="333333"/>
          <w:sz w:val="28"/>
          <w:szCs w:val="28"/>
        </w:rPr>
        <w:t xml:space="preserve">asumir las disposiciones emanadas de la </w:t>
      </w:r>
      <w:r w:rsidRPr="00B20EED">
        <w:rPr>
          <w:rStyle w:val="Fuerte"/>
          <w:color w:val="333333"/>
          <w:sz w:val="28"/>
          <w:szCs w:val="28"/>
          <w:highlight w:val="yellow"/>
        </w:rPr>
        <w:t>Asamblea Eclesial de América Latina y el Carib</w:t>
      </w:r>
      <w:r w:rsidRPr="00972443">
        <w:rPr>
          <w:rStyle w:val="Fuerte"/>
          <w:color w:val="333333"/>
          <w:sz w:val="28"/>
          <w:szCs w:val="28"/>
        </w:rPr>
        <w:t>e </w:t>
      </w:r>
      <w:r w:rsidRPr="00972443">
        <w:rPr>
          <w:color w:val="333333"/>
          <w:sz w:val="28"/>
          <w:szCs w:val="28"/>
        </w:rPr>
        <w:t xml:space="preserve">así como </w:t>
      </w:r>
      <w:r w:rsidRPr="00B20EED">
        <w:rPr>
          <w:color w:val="333333"/>
          <w:sz w:val="28"/>
          <w:szCs w:val="28"/>
          <w:highlight w:val="yellow"/>
        </w:rPr>
        <w:t>los documentos del magisterio</w:t>
      </w:r>
      <w:r w:rsidRPr="00972443">
        <w:rPr>
          <w:color w:val="333333"/>
          <w:sz w:val="28"/>
          <w:szCs w:val="28"/>
        </w:rPr>
        <w:t xml:space="preserve"> universal, entre ellos la exhortación Evangelii Gaudium, y su invitación a </w:t>
      </w:r>
      <w:r w:rsidRPr="00B20EED">
        <w:rPr>
          <w:rStyle w:val="Fuerte"/>
          <w:color w:val="333333"/>
          <w:sz w:val="28"/>
          <w:szCs w:val="28"/>
          <w:highlight w:val="yellow"/>
        </w:rPr>
        <w:t>garantizar la presencia femenina en los ámbitos eclesiales</w:t>
      </w:r>
      <w:r w:rsidRPr="00B20EED">
        <w:rPr>
          <w:color w:val="333333"/>
          <w:sz w:val="28"/>
          <w:szCs w:val="28"/>
          <w:highlight w:val="yellow"/>
        </w:rPr>
        <w:t> y espacios de decisión.</w:t>
      </w:r>
    </w:p>
    <w:p w14:paraId="2C9BB1BE"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Así, en el ámbito eclesial la comisión aboga por</w:t>
      </w:r>
      <w:r w:rsidR="00B20EED">
        <w:rPr>
          <w:color w:val="333333"/>
          <w:sz w:val="28"/>
          <w:szCs w:val="28"/>
        </w:rPr>
        <w:t xml:space="preserve"> </w:t>
      </w:r>
      <w:r w:rsidRPr="00972443">
        <w:rPr>
          <w:color w:val="333333"/>
          <w:sz w:val="28"/>
          <w:szCs w:val="28"/>
        </w:rPr>
        <w:t xml:space="preserve">que </w:t>
      </w:r>
      <w:r w:rsidRPr="00B20EED">
        <w:rPr>
          <w:color w:val="333333"/>
          <w:sz w:val="28"/>
          <w:szCs w:val="28"/>
          <w:highlight w:val="yellow"/>
        </w:rPr>
        <w:t>las mujeres negras ocupen puestos de liderazgo pastoral</w:t>
      </w:r>
      <w:r w:rsidRPr="00972443">
        <w:rPr>
          <w:color w:val="333333"/>
          <w:sz w:val="28"/>
          <w:szCs w:val="28"/>
        </w:rPr>
        <w:t>, </w:t>
      </w:r>
      <w:r w:rsidRPr="00972443">
        <w:rPr>
          <w:rStyle w:val="Fuerte"/>
          <w:color w:val="333333"/>
          <w:sz w:val="28"/>
          <w:szCs w:val="28"/>
        </w:rPr>
        <w:t>hagan parte de los consejos diocesanos y la Iglesia acoja las expresiones de fe afroinculturadas.</w:t>
      </w:r>
    </w:p>
    <w:p w14:paraId="6BFEA0C2"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xml:space="preserve">En el contexto social, las solicitudes de la comisión pasan por la participación de mujeres negras en </w:t>
      </w:r>
      <w:r w:rsidRPr="00B20EED">
        <w:rPr>
          <w:color w:val="333333"/>
          <w:sz w:val="28"/>
          <w:szCs w:val="28"/>
          <w:highlight w:val="yellow"/>
        </w:rPr>
        <w:t>colegios y redes</w:t>
      </w:r>
      <w:r w:rsidRPr="00972443">
        <w:rPr>
          <w:color w:val="333333"/>
          <w:sz w:val="28"/>
          <w:szCs w:val="28"/>
        </w:rPr>
        <w:t xml:space="preserve"> de acompañamiento a víctimas de violencia de genero; así como en las instituciones que trabajen por el acceso a la educación de calidad y el empleo digno.</w:t>
      </w:r>
    </w:p>
    <w:p w14:paraId="226A3168"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xml:space="preserve">Demandas que surgen de realidades dolorosas porque en América Latina, </w:t>
      </w:r>
      <w:r w:rsidRPr="00B20EED">
        <w:rPr>
          <w:color w:val="333333"/>
          <w:sz w:val="28"/>
          <w:szCs w:val="28"/>
          <w:highlight w:val="yellow"/>
        </w:rPr>
        <w:t>las mujeres negras representan más del </w:t>
      </w:r>
      <w:r w:rsidRPr="00B20EED">
        <w:rPr>
          <w:rStyle w:val="Fuerte"/>
          <w:color w:val="333333"/>
          <w:sz w:val="28"/>
          <w:szCs w:val="28"/>
          <w:highlight w:val="yellow"/>
        </w:rPr>
        <w:t>60% de las víctimas de feminicidio</w:t>
      </w:r>
      <w:r w:rsidRPr="00972443">
        <w:rPr>
          <w:color w:val="333333"/>
          <w:sz w:val="28"/>
          <w:szCs w:val="28"/>
        </w:rPr>
        <w:t>, además de constituir</w:t>
      </w:r>
      <w:r w:rsidRPr="00972443">
        <w:rPr>
          <w:rStyle w:val="Fuerte"/>
          <w:color w:val="333333"/>
          <w:sz w:val="28"/>
          <w:szCs w:val="28"/>
        </w:rPr>
        <w:t> la gran mayoría de las víctimas de violencia doméstica y de género, </w:t>
      </w:r>
      <w:r w:rsidRPr="00972443">
        <w:rPr>
          <w:color w:val="333333"/>
          <w:sz w:val="28"/>
          <w:szCs w:val="28"/>
        </w:rPr>
        <w:t>lo que contempla conductas como el acoso sexual y laboral que evidencian la desigualdad y la brecha salarial.</w:t>
      </w:r>
    </w:p>
    <w:p w14:paraId="5EF6313B" w14:textId="77777777" w:rsidR="00FC551C" w:rsidRPr="005127E7" w:rsidRDefault="00FC551C" w:rsidP="00972443">
      <w:pPr>
        <w:pStyle w:val="Ttulo3"/>
        <w:spacing w:before="0" w:beforeAutospacing="0" w:after="0" w:afterAutospacing="0"/>
        <w:rPr>
          <w:bCs w:val="0"/>
          <w:color w:val="333333"/>
          <w:sz w:val="28"/>
          <w:szCs w:val="28"/>
        </w:rPr>
      </w:pPr>
      <w:bookmarkStart w:id="15" w:name="_Toc236060077"/>
      <w:r w:rsidRPr="005127E7">
        <w:rPr>
          <w:bCs w:val="0"/>
          <w:color w:val="333333"/>
          <w:sz w:val="28"/>
          <w:szCs w:val="28"/>
        </w:rPr>
        <w:lastRenderedPageBreak/>
        <w:t>Heridas abiertas</w:t>
      </w:r>
      <w:bookmarkEnd w:id="15"/>
    </w:p>
    <w:p w14:paraId="25CB8518"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xml:space="preserve">Estas situaciones </w:t>
      </w:r>
      <w:r w:rsidRPr="005127E7">
        <w:rPr>
          <w:color w:val="333333"/>
          <w:sz w:val="28"/>
          <w:szCs w:val="28"/>
          <w:highlight w:val="yellow"/>
        </w:rPr>
        <w:t>mantienen a las mujeres Afro en la base de la pirámide</w:t>
      </w:r>
      <w:r w:rsidRPr="00972443">
        <w:rPr>
          <w:color w:val="333333"/>
          <w:sz w:val="28"/>
          <w:szCs w:val="28"/>
        </w:rPr>
        <w:t xml:space="preserve"> socioeconómica, enfrentando tasas de desempleo e informalidad laboral que </w:t>
      </w:r>
      <w:r w:rsidRPr="00972443">
        <w:rPr>
          <w:rStyle w:val="Fuerte"/>
          <w:color w:val="333333"/>
          <w:sz w:val="28"/>
          <w:szCs w:val="28"/>
        </w:rPr>
        <w:t>superan el 46%</w:t>
      </w:r>
      <w:r w:rsidRPr="00972443">
        <w:rPr>
          <w:color w:val="333333"/>
          <w:sz w:val="28"/>
          <w:szCs w:val="28"/>
        </w:rPr>
        <w:t> en diversas regiones del continente y percibiendo en promedio, </w:t>
      </w:r>
      <w:r w:rsidRPr="00972443">
        <w:rPr>
          <w:rStyle w:val="Fuerte"/>
          <w:color w:val="333333"/>
          <w:sz w:val="28"/>
          <w:szCs w:val="28"/>
        </w:rPr>
        <w:t>menos del 40% del ingreso</w:t>
      </w:r>
      <w:r w:rsidRPr="00972443">
        <w:rPr>
          <w:color w:val="333333"/>
          <w:sz w:val="28"/>
          <w:szCs w:val="28"/>
        </w:rPr>
        <w:t> que reciben los hombres no negros que realizan el mismo trabajo.</w:t>
      </w:r>
    </w:p>
    <w:p w14:paraId="0BBDA956"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Dolores que las mujeres negras experimentan desde la niñez, porque de acuerdo con la declaración </w:t>
      </w:r>
      <w:r w:rsidRPr="00972443">
        <w:rPr>
          <w:rStyle w:val="Fuerte"/>
          <w:color w:val="333333"/>
          <w:sz w:val="28"/>
          <w:szCs w:val="28"/>
        </w:rPr>
        <w:t>“el abandono escolar forzado debido a la vulnerabilidad social, continúa alejando a las mujeres afrodescendientes de los espacios académicos y de toma de decisiones”.</w:t>
      </w:r>
    </w:p>
    <w:p w14:paraId="061603E4"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Datos que confirman la vulnerabilidad de la </w:t>
      </w:r>
      <w:r w:rsidRPr="00972443">
        <w:rPr>
          <w:rStyle w:val="Fuerte"/>
          <w:color w:val="333333"/>
          <w:sz w:val="28"/>
          <w:szCs w:val="28"/>
        </w:rPr>
        <w:t>población afrodescendiente femenina </w:t>
      </w:r>
      <w:r w:rsidRPr="00972443">
        <w:rPr>
          <w:color w:val="333333"/>
          <w:sz w:val="28"/>
          <w:szCs w:val="28"/>
        </w:rPr>
        <w:t>en temas que enmarcan violencia de género, trata de personas, desigualdad laboral y barreras para acceder a la educación.</w:t>
      </w:r>
    </w:p>
    <w:p w14:paraId="159FE56C"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Pese a estos abrumadores indicadores de exclusión, la Comisión Animadora del Eje Mujeres del Celam destaca la </w:t>
      </w:r>
      <w:r w:rsidRPr="00972443">
        <w:rPr>
          <w:rStyle w:val="Fuerte"/>
          <w:color w:val="333333"/>
          <w:sz w:val="28"/>
          <w:szCs w:val="28"/>
        </w:rPr>
        <w:t>"alegría evangélica de la resistencia"</w:t>
      </w:r>
      <w:r w:rsidRPr="00972443">
        <w:rPr>
          <w:color w:val="333333"/>
          <w:sz w:val="28"/>
          <w:szCs w:val="28"/>
        </w:rPr>
        <w:t> que se expresa en el fortalecimiento del tejido social comunitario.</w:t>
      </w:r>
    </w:p>
    <w:p w14:paraId="32311E6D" w14:textId="77777777" w:rsidR="00FC551C" w:rsidRPr="005127E7" w:rsidRDefault="00FC551C" w:rsidP="00972443">
      <w:pPr>
        <w:pStyle w:val="Ttulo3"/>
        <w:spacing w:before="0" w:beforeAutospacing="0" w:after="0" w:afterAutospacing="0"/>
        <w:rPr>
          <w:bCs w:val="0"/>
          <w:color w:val="333333"/>
          <w:sz w:val="28"/>
          <w:szCs w:val="28"/>
        </w:rPr>
      </w:pPr>
      <w:bookmarkStart w:id="16" w:name="_Toc236060078"/>
      <w:r w:rsidRPr="005127E7">
        <w:rPr>
          <w:bCs w:val="0"/>
          <w:color w:val="333333"/>
          <w:sz w:val="28"/>
          <w:szCs w:val="28"/>
        </w:rPr>
        <w:t>Resistir con alegría</w:t>
      </w:r>
      <w:bookmarkEnd w:id="16"/>
    </w:p>
    <w:p w14:paraId="21690C4C"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 Así la declaración resalta las </w:t>
      </w:r>
      <w:r w:rsidRPr="00972443">
        <w:rPr>
          <w:rStyle w:val="Fuerte"/>
          <w:color w:val="333333"/>
          <w:sz w:val="28"/>
          <w:szCs w:val="28"/>
        </w:rPr>
        <w:t>diferentes expresiones del liderazgo afrofemenino</w:t>
      </w:r>
      <w:r w:rsidRPr="00972443">
        <w:rPr>
          <w:color w:val="333333"/>
          <w:sz w:val="28"/>
          <w:szCs w:val="28"/>
        </w:rPr>
        <w:t> que representan el anhelo del recordado Papa Francisco: una esperanza que se organiza. Ejemplo de ello asegura la declaración es el protagonismo de las </w:t>
      </w:r>
      <w:r w:rsidRPr="00972443">
        <w:rPr>
          <w:rStyle w:val="Fuerte"/>
          <w:color w:val="333333"/>
          <w:sz w:val="28"/>
          <w:szCs w:val="28"/>
        </w:rPr>
        <w:t>mujeres garífunas</w:t>
      </w:r>
      <w:r w:rsidRPr="00972443">
        <w:rPr>
          <w:color w:val="333333"/>
          <w:sz w:val="28"/>
          <w:szCs w:val="28"/>
        </w:rPr>
        <w:t> en América Central, comprometidas con la custodia de la tierra ancestral y los ecosistemas.</w:t>
      </w:r>
    </w:p>
    <w:p w14:paraId="56098B23"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También está la consolidación de la </w:t>
      </w:r>
      <w:r w:rsidRPr="00972443">
        <w:rPr>
          <w:rStyle w:val="Fuerte"/>
          <w:color w:val="333333"/>
          <w:sz w:val="28"/>
          <w:szCs w:val="28"/>
        </w:rPr>
        <w:t>red de Líderesas Católicas Afrodescendientes de América Latina y el Caribe (LACAM)</w:t>
      </w:r>
      <w:r w:rsidRPr="00972443">
        <w:rPr>
          <w:color w:val="333333"/>
          <w:sz w:val="28"/>
          <w:szCs w:val="28"/>
        </w:rPr>
        <w:t>, la articulación profética de la </w:t>
      </w:r>
      <w:r w:rsidRPr="00972443">
        <w:rPr>
          <w:rStyle w:val="Fuerte"/>
          <w:color w:val="333333"/>
          <w:sz w:val="28"/>
          <w:szCs w:val="28"/>
        </w:rPr>
        <w:t>Red Aquilombar en la Fe</w:t>
      </w:r>
      <w:r w:rsidRPr="00972443">
        <w:rPr>
          <w:color w:val="333333"/>
          <w:sz w:val="28"/>
          <w:szCs w:val="28"/>
        </w:rPr>
        <w:t> de Brasil y la labor del Secretariado Pastoral Afroamericano y Caribeño (</w:t>
      </w:r>
      <w:r w:rsidRPr="00972443">
        <w:rPr>
          <w:rStyle w:val="Fuerte"/>
          <w:color w:val="333333"/>
          <w:sz w:val="28"/>
          <w:szCs w:val="28"/>
        </w:rPr>
        <w:t>SEPAC</w:t>
      </w:r>
      <w:r w:rsidRPr="00972443">
        <w:rPr>
          <w:color w:val="333333"/>
          <w:sz w:val="28"/>
          <w:szCs w:val="28"/>
        </w:rPr>
        <w:t>).</w:t>
      </w:r>
    </w:p>
    <w:p w14:paraId="472B9B26"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Expresiones de un itinerario que </w:t>
      </w:r>
      <w:r w:rsidRPr="00972443">
        <w:rPr>
          <w:rStyle w:val="Fuerte"/>
          <w:color w:val="333333"/>
          <w:sz w:val="28"/>
          <w:szCs w:val="28"/>
        </w:rPr>
        <w:t>reafirma la doctrina social de la Iglesia inspirada en la constitución dogmática Gaudium et Spes del Concilio Vaticano II,</w:t>
      </w:r>
      <w:r w:rsidRPr="00972443">
        <w:rPr>
          <w:color w:val="333333"/>
          <w:sz w:val="28"/>
          <w:szCs w:val="28"/>
        </w:rPr>
        <w:t> cuyo contenido reconoce los sufrimientos de los pobres y quienes padecen injusticias, es decir, aquellos que forman parte constitutiva de la misión eclesial.</w:t>
      </w:r>
    </w:p>
    <w:p w14:paraId="6EEBEE0C" w14:textId="77777777" w:rsidR="00FC551C" w:rsidRPr="00972443" w:rsidRDefault="00FC551C" w:rsidP="00972443">
      <w:pPr>
        <w:pStyle w:val="paragraph-atom"/>
        <w:spacing w:before="0" w:beforeAutospacing="0" w:after="0" w:afterAutospacing="0"/>
        <w:rPr>
          <w:color w:val="333333"/>
          <w:sz w:val="28"/>
          <w:szCs w:val="28"/>
        </w:rPr>
      </w:pPr>
      <w:r w:rsidRPr="00972443">
        <w:rPr>
          <w:color w:val="333333"/>
          <w:sz w:val="28"/>
          <w:szCs w:val="28"/>
        </w:rPr>
        <w:t>Ahí están las mujeres Afro, las mismas a las que </w:t>
      </w:r>
      <w:r w:rsidRPr="00972443">
        <w:rPr>
          <w:rStyle w:val="Fuerte"/>
          <w:color w:val="333333"/>
          <w:sz w:val="28"/>
          <w:szCs w:val="28"/>
        </w:rPr>
        <w:t>la comisión pide perdón por las veces en que su omisión o silencio permitió que su dolor permaneciera invisible.</w:t>
      </w:r>
    </w:p>
    <w:p w14:paraId="6C183C1E" w14:textId="77777777" w:rsidR="00FC551C" w:rsidRPr="003A2406" w:rsidRDefault="00FC551C" w:rsidP="003A2406">
      <w:pPr>
        <w:pStyle w:val="paragraph-atom"/>
        <w:spacing w:before="0" w:beforeAutospacing="0" w:after="0" w:afterAutospacing="0"/>
        <w:rPr>
          <w:color w:val="333333"/>
          <w:sz w:val="28"/>
          <w:szCs w:val="28"/>
        </w:rPr>
      </w:pPr>
      <w:r w:rsidRPr="00972443">
        <w:rPr>
          <w:color w:val="333333"/>
          <w:sz w:val="28"/>
          <w:szCs w:val="28"/>
        </w:rPr>
        <w:t>El </w:t>
      </w:r>
      <w:r w:rsidRPr="00972443">
        <w:rPr>
          <w:rStyle w:val="Fuerte"/>
          <w:color w:val="333333"/>
          <w:sz w:val="28"/>
          <w:szCs w:val="28"/>
        </w:rPr>
        <w:t>Día Internacional de la Mujer Afrolatinoamericana, Afrocaribeña y de la Diáspora</w:t>
      </w:r>
      <w:r w:rsidRPr="00972443">
        <w:rPr>
          <w:color w:val="333333"/>
          <w:sz w:val="28"/>
          <w:szCs w:val="28"/>
        </w:rPr>
        <w:t> se instituyó en 1992 durante el I Encuentro de Mujeres Negras del continente en Santo Domingo, una iniciativa que avanza y no deja de llamarn</w:t>
      </w:r>
      <w:r w:rsidR="003A2406">
        <w:rPr>
          <w:color w:val="333333"/>
          <w:sz w:val="28"/>
          <w:szCs w:val="28"/>
        </w:rPr>
        <w:t>os a la acción y la conciencia.</w:t>
      </w:r>
    </w:p>
    <w:sectPr w:rsidR="00FC551C" w:rsidRPr="003A24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175"/>
    <w:multiLevelType w:val="multilevel"/>
    <w:tmpl w:val="DEEA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750A8"/>
    <w:multiLevelType w:val="multilevel"/>
    <w:tmpl w:val="FB1C2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096768"/>
    <w:multiLevelType w:val="multilevel"/>
    <w:tmpl w:val="7E30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273F8"/>
    <w:multiLevelType w:val="multilevel"/>
    <w:tmpl w:val="A84C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8965A8"/>
    <w:multiLevelType w:val="multilevel"/>
    <w:tmpl w:val="55F2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1C13CF"/>
    <w:multiLevelType w:val="hybridMultilevel"/>
    <w:tmpl w:val="52B2DCC8"/>
    <w:lvl w:ilvl="0" w:tplc="80FE2D9E">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6" w15:restartNumberingAfterBreak="0">
    <w:nsid w:val="58230CC9"/>
    <w:multiLevelType w:val="multilevel"/>
    <w:tmpl w:val="43A0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846320"/>
    <w:multiLevelType w:val="multilevel"/>
    <w:tmpl w:val="FA8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A24B4F"/>
    <w:multiLevelType w:val="multilevel"/>
    <w:tmpl w:val="9A9C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846A03"/>
    <w:multiLevelType w:val="multilevel"/>
    <w:tmpl w:val="9384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2962350">
    <w:abstractNumId w:val="8"/>
  </w:num>
  <w:num w:numId="2" w16cid:durableId="1025446920">
    <w:abstractNumId w:val="4"/>
  </w:num>
  <w:num w:numId="3" w16cid:durableId="1154026539">
    <w:abstractNumId w:val="7"/>
  </w:num>
  <w:num w:numId="4" w16cid:durableId="13312176">
    <w:abstractNumId w:val="2"/>
  </w:num>
  <w:num w:numId="5" w16cid:durableId="292947107">
    <w:abstractNumId w:val="6"/>
  </w:num>
  <w:num w:numId="6" w16cid:durableId="1162047356">
    <w:abstractNumId w:val="9"/>
  </w:num>
  <w:num w:numId="7" w16cid:durableId="1397363200">
    <w:abstractNumId w:val="3"/>
  </w:num>
  <w:num w:numId="8" w16cid:durableId="216164364">
    <w:abstractNumId w:val="1"/>
  </w:num>
  <w:num w:numId="9" w16cid:durableId="128595637">
    <w:abstractNumId w:val="0"/>
  </w:num>
  <w:num w:numId="10" w16cid:durableId="531000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126"/>
    <w:rsid w:val="0001101B"/>
    <w:rsid w:val="00087316"/>
    <w:rsid w:val="000F3C18"/>
    <w:rsid w:val="001118A4"/>
    <w:rsid w:val="00171025"/>
    <w:rsid w:val="00172DE4"/>
    <w:rsid w:val="001C560F"/>
    <w:rsid w:val="001F210F"/>
    <w:rsid w:val="002458C9"/>
    <w:rsid w:val="00247C62"/>
    <w:rsid w:val="002508F9"/>
    <w:rsid w:val="002B155D"/>
    <w:rsid w:val="002B6AC0"/>
    <w:rsid w:val="002C0406"/>
    <w:rsid w:val="003035A4"/>
    <w:rsid w:val="00313A3C"/>
    <w:rsid w:val="00325B22"/>
    <w:rsid w:val="003321C2"/>
    <w:rsid w:val="00381D0C"/>
    <w:rsid w:val="003A2406"/>
    <w:rsid w:val="00477B20"/>
    <w:rsid w:val="00493325"/>
    <w:rsid w:val="004A62F2"/>
    <w:rsid w:val="005127E7"/>
    <w:rsid w:val="00572EB0"/>
    <w:rsid w:val="005B5BF2"/>
    <w:rsid w:val="005F4419"/>
    <w:rsid w:val="005F7807"/>
    <w:rsid w:val="00641814"/>
    <w:rsid w:val="006D4FFE"/>
    <w:rsid w:val="006E299F"/>
    <w:rsid w:val="0074270F"/>
    <w:rsid w:val="007D280A"/>
    <w:rsid w:val="00824345"/>
    <w:rsid w:val="008475B8"/>
    <w:rsid w:val="008F2D6A"/>
    <w:rsid w:val="00925126"/>
    <w:rsid w:val="00945A37"/>
    <w:rsid w:val="00972443"/>
    <w:rsid w:val="009B0561"/>
    <w:rsid w:val="00A44DF9"/>
    <w:rsid w:val="00A6655A"/>
    <w:rsid w:val="00A76A84"/>
    <w:rsid w:val="00A9043B"/>
    <w:rsid w:val="00AC011D"/>
    <w:rsid w:val="00B20C0E"/>
    <w:rsid w:val="00B20EED"/>
    <w:rsid w:val="00B35216"/>
    <w:rsid w:val="00B5448B"/>
    <w:rsid w:val="00B82CC6"/>
    <w:rsid w:val="00B86B5B"/>
    <w:rsid w:val="00B9548D"/>
    <w:rsid w:val="00C12131"/>
    <w:rsid w:val="00C21203"/>
    <w:rsid w:val="00C3345A"/>
    <w:rsid w:val="00C52286"/>
    <w:rsid w:val="00CF45B2"/>
    <w:rsid w:val="00D6186F"/>
    <w:rsid w:val="00DE3CD4"/>
    <w:rsid w:val="00E72385"/>
    <w:rsid w:val="00EC0B6E"/>
    <w:rsid w:val="00EF1D1B"/>
    <w:rsid w:val="00F25F8E"/>
    <w:rsid w:val="00F34E68"/>
    <w:rsid w:val="00F97652"/>
    <w:rsid w:val="00FC551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7D67D"/>
  <w15:chartTrackingRefBased/>
  <w15:docId w15:val="{15439103-CFB6-4165-BF7B-9702E913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24345"/>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link w:val="Ttulo2Car"/>
    <w:uiPriority w:val="9"/>
    <w:qFormat/>
    <w:rsid w:val="00824345"/>
    <w:pPr>
      <w:spacing w:before="100" w:beforeAutospacing="1" w:after="100" w:afterAutospacing="1" w:line="240" w:lineRule="auto"/>
      <w:outlineLvl w:val="1"/>
    </w:pPr>
    <w:rPr>
      <w:rFonts w:eastAsia="Times New Roman"/>
      <w:b/>
      <w:bCs/>
      <w:sz w:val="36"/>
      <w:szCs w:val="36"/>
      <w:lang w:eastAsia="es-PE"/>
    </w:rPr>
  </w:style>
  <w:style w:type="paragraph" w:styleId="Ttulo3">
    <w:name w:val="heading 3"/>
    <w:basedOn w:val="Normal"/>
    <w:link w:val="Ttulo3Car"/>
    <w:uiPriority w:val="9"/>
    <w:qFormat/>
    <w:rsid w:val="00824345"/>
    <w:pPr>
      <w:spacing w:before="100" w:beforeAutospacing="1" w:after="100" w:afterAutospacing="1" w:line="240" w:lineRule="auto"/>
      <w:outlineLvl w:val="2"/>
    </w:pPr>
    <w:rPr>
      <w:rFonts w:eastAsia="Times New Roman"/>
      <w:b/>
      <w:bCs/>
      <w:sz w:val="27"/>
      <w:szCs w:val="27"/>
      <w:lang w:eastAsia="es-PE"/>
    </w:rPr>
  </w:style>
  <w:style w:type="paragraph" w:styleId="Ttulo5">
    <w:name w:val="heading 5"/>
    <w:basedOn w:val="Normal"/>
    <w:next w:val="Normal"/>
    <w:link w:val="Ttulo5Car"/>
    <w:uiPriority w:val="9"/>
    <w:semiHidden/>
    <w:unhideWhenUsed/>
    <w:qFormat/>
    <w:rsid w:val="0001101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4345"/>
    <w:rPr>
      <w:rFonts w:eastAsia="Times New Roman"/>
      <w:b/>
      <w:bCs/>
      <w:kern w:val="36"/>
      <w:sz w:val="48"/>
      <w:szCs w:val="48"/>
      <w:lang w:eastAsia="es-PE"/>
    </w:rPr>
  </w:style>
  <w:style w:type="character" w:customStyle="1" w:styleId="Ttulo2Car">
    <w:name w:val="Título 2 Car"/>
    <w:basedOn w:val="Fuentedeprrafopredeter"/>
    <w:link w:val="Ttulo2"/>
    <w:uiPriority w:val="9"/>
    <w:rsid w:val="00824345"/>
    <w:rPr>
      <w:rFonts w:eastAsia="Times New Roman"/>
      <w:b/>
      <w:bCs/>
      <w:sz w:val="36"/>
      <w:szCs w:val="36"/>
      <w:lang w:eastAsia="es-PE"/>
    </w:rPr>
  </w:style>
  <w:style w:type="character" w:customStyle="1" w:styleId="Ttulo3Car">
    <w:name w:val="Título 3 Car"/>
    <w:basedOn w:val="Fuentedeprrafopredeter"/>
    <w:link w:val="Ttulo3"/>
    <w:uiPriority w:val="9"/>
    <w:rsid w:val="00824345"/>
    <w:rPr>
      <w:rFonts w:eastAsia="Times New Roman"/>
      <w:b/>
      <w:bCs/>
      <w:sz w:val="27"/>
      <w:szCs w:val="27"/>
      <w:lang w:eastAsia="es-PE"/>
    </w:rPr>
  </w:style>
  <w:style w:type="character" w:customStyle="1" w:styleId="Ttulo10">
    <w:name w:val="Título1"/>
    <w:basedOn w:val="Fuentedeprrafopredeter"/>
    <w:rsid w:val="00824345"/>
  </w:style>
  <w:style w:type="character" w:customStyle="1" w:styleId="author-content-name">
    <w:name w:val="author-content-name"/>
    <w:basedOn w:val="Fuentedeprrafopredeter"/>
    <w:rsid w:val="00824345"/>
  </w:style>
  <w:style w:type="character" w:customStyle="1" w:styleId="color-neutral600">
    <w:name w:val="color-neutral600"/>
    <w:basedOn w:val="Fuentedeprrafopredeter"/>
    <w:rsid w:val="00824345"/>
  </w:style>
  <w:style w:type="character" w:styleId="Hipervnculo">
    <w:name w:val="Hyperlink"/>
    <w:basedOn w:val="Fuentedeprrafopredeter"/>
    <w:uiPriority w:val="99"/>
    <w:unhideWhenUsed/>
    <w:rsid w:val="00824345"/>
    <w:rPr>
      <w:color w:val="0000FF"/>
      <w:u w:val="single"/>
    </w:rPr>
  </w:style>
  <w:style w:type="paragraph" w:customStyle="1" w:styleId="paragraph-atom">
    <w:name w:val="paragraph-atom"/>
    <w:basedOn w:val="Normal"/>
    <w:rsid w:val="00824345"/>
    <w:pPr>
      <w:spacing w:before="100" w:beforeAutospacing="1" w:after="100" w:afterAutospacing="1" w:line="240" w:lineRule="auto"/>
    </w:pPr>
    <w:rPr>
      <w:rFonts w:eastAsia="Times New Roman"/>
      <w:sz w:val="24"/>
      <w:szCs w:val="24"/>
      <w:lang w:eastAsia="es-PE"/>
    </w:rPr>
  </w:style>
  <w:style w:type="character" w:styleId="Fuerte">
    <w:name w:val="Strong"/>
    <w:basedOn w:val="Fuentedeprrafopredeter"/>
    <w:uiPriority w:val="22"/>
    <w:qFormat/>
    <w:rsid w:val="00824345"/>
    <w:rPr>
      <w:b/>
      <w:bCs/>
    </w:rPr>
  </w:style>
  <w:style w:type="character" w:styleId="nfasis">
    <w:name w:val="Emphasis"/>
    <w:basedOn w:val="Fuentedeprrafopredeter"/>
    <w:uiPriority w:val="20"/>
    <w:qFormat/>
    <w:rsid w:val="00824345"/>
    <w:rPr>
      <w:i/>
      <w:iCs/>
    </w:rPr>
  </w:style>
  <w:style w:type="character" w:customStyle="1" w:styleId="blockquote-text">
    <w:name w:val="blockquote-text"/>
    <w:basedOn w:val="Fuentedeprrafopredeter"/>
    <w:rsid w:val="001F210F"/>
  </w:style>
  <w:style w:type="character" w:customStyle="1" w:styleId="field">
    <w:name w:val="field"/>
    <w:basedOn w:val="Fuentedeprrafopredeter"/>
    <w:rsid w:val="00325B22"/>
  </w:style>
  <w:style w:type="paragraph" w:styleId="NormalWeb">
    <w:name w:val="Normal (Web)"/>
    <w:basedOn w:val="Normal"/>
    <w:uiPriority w:val="99"/>
    <w:semiHidden/>
    <w:unhideWhenUsed/>
    <w:rsid w:val="00325B22"/>
    <w:pPr>
      <w:spacing w:before="100" w:beforeAutospacing="1" w:after="100" w:afterAutospacing="1" w:line="240" w:lineRule="auto"/>
    </w:pPr>
    <w:rPr>
      <w:rFonts w:eastAsia="Times New Roman"/>
      <w:sz w:val="24"/>
      <w:szCs w:val="24"/>
      <w:lang w:eastAsia="es-PE"/>
    </w:rPr>
  </w:style>
  <w:style w:type="paragraph" w:customStyle="1" w:styleId="name">
    <w:name w:val="name"/>
    <w:basedOn w:val="Normal"/>
    <w:rsid w:val="00325B22"/>
    <w:pPr>
      <w:spacing w:before="100" w:beforeAutospacing="1" w:after="100" w:afterAutospacing="1" w:line="240" w:lineRule="auto"/>
    </w:pPr>
    <w:rPr>
      <w:rFonts w:eastAsia="Times New Roman"/>
      <w:sz w:val="24"/>
      <w:szCs w:val="24"/>
      <w:lang w:eastAsia="es-PE"/>
    </w:rPr>
  </w:style>
  <w:style w:type="paragraph" w:customStyle="1" w:styleId="job-title">
    <w:name w:val="job-title"/>
    <w:basedOn w:val="Normal"/>
    <w:rsid w:val="00325B22"/>
    <w:pPr>
      <w:spacing w:before="100" w:beforeAutospacing="1" w:after="100" w:afterAutospacing="1" w:line="240" w:lineRule="auto"/>
    </w:pPr>
    <w:rPr>
      <w:rFonts w:eastAsia="Times New Roman"/>
      <w:sz w:val="24"/>
      <w:szCs w:val="24"/>
      <w:lang w:eastAsia="es-PE"/>
    </w:rPr>
  </w:style>
  <w:style w:type="paragraph" w:customStyle="1" w:styleId="view-author">
    <w:name w:val="view-author"/>
    <w:basedOn w:val="Normal"/>
    <w:rsid w:val="00325B22"/>
    <w:pPr>
      <w:spacing w:before="100" w:beforeAutospacing="1" w:after="100" w:afterAutospacing="1" w:line="240" w:lineRule="auto"/>
    </w:pPr>
    <w:rPr>
      <w:rFonts w:eastAsia="Times New Roman"/>
      <w:sz w:val="24"/>
      <w:szCs w:val="24"/>
      <w:lang w:eastAsia="es-PE"/>
    </w:rPr>
  </w:style>
  <w:style w:type="paragraph" w:customStyle="1" w:styleId="twitter">
    <w:name w:val="twitter"/>
    <w:basedOn w:val="Normal"/>
    <w:rsid w:val="00325B22"/>
    <w:pPr>
      <w:spacing w:before="100" w:beforeAutospacing="1" w:after="100" w:afterAutospacing="1" w:line="240" w:lineRule="auto"/>
    </w:pPr>
    <w:rPr>
      <w:rFonts w:eastAsia="Times New Roman"/>
      <w:sz w:val="24"/>
      <w:szCs w:val="24"/>
      <w:lang w:eastAsia="es-PE"/>
    </w:rPr>
  </w:style>
  <w:style w:type="paragraph" w:customStyle="1" w:styleId="center">
    <w:name w:val="center"/>
    <w:basedOn w:val="Normal"/>
    <w:rsid w:val="00325B22"/>
    <w:pPr>
      <w:spacing w:before="100" w:beforeAutospacing="1" w:after="100" w:afterAutospacing="1" w:line="240" w:lineRule="auto"/>
    </w:pPr>
    <w:rPr>
      <w:rFonts w:eastAsia="Times New Roman"/>
      <w:sz w:val="24"/>
      <w:szCs w:val="24"/>
      <w:lang w:eastAsia="es-PE"/>
    </w:rPr>
  </w:style>
  <w:style w:type="character" w:customStyle="1" w:styleId="Ttulo5Car">
    <w:name w:val="Título 5 Car"/>
    <w:basedOn w:val="Fuentedeprrafopredeter"/>
    <w:link w:val="Ttulo5"/>
    <w:uiPriority w:val="9"/>
    <w:semiHidden/>
    <w:rsid w:val="0001101B"/>
    <w:rPr>
      <w:rFonts w:asciiTheme="majorHAnsi" w:eastAsiaTheme="majorEastAsia" w:hAnsiTheme="majorHAnsi" w:cstheme="majorBidi"/>
      <w:color w:val="2E74B5" w:themeColor="accent1" w:themeShade="BF"/>
    </w:rPr>
  </w:style>
  <w:style w:type="paragraph" w:customStyle="1" w:styleId="letters-to-editor">
    <w:name w:val="letters-to-editor"/>
    <w:basedOn w:val="Normal"/>
    <w:rsid w:val="0001101B"/>
    <w:pPr>
      <w:spacing w:before="100" w:beforeAutospacing="1" w:after="100" w:afterAutospacing="1" w:line="240" w:lineRule="auto"/>
    </w:pPr>
    <w:rPr>
      <w:rFonts w:eastAsia="Times New Roman"/>
      <w:sz w:val="24"/>
      <w:szCs w:val="24"/>
      <w:lang w:eastAsia="es-PE"/>
    </w:rPr>
  </w:style>
  <w:style w:type="paragraph" w:customStyle="1" w:styleId="kicker-atom">
    <w:name w:val="kicker-atom"/>
    <w:basedOn w:val="Normal"/>
    <w:rsid w:val="00FC551C"/>
    <w:pPr>
      <w:spacing w:before="100" w:beforeAutospacing="1" w:after="100" w:afterAutospacing="1" w:line="240" w:lineRule="auto"/>
    </w:pPr>
    <w:rPr>
      <w:rFonts w:eastAsia="Times New Roman"/>
      <w:sz w:val="24"/>
      <w:szCs w:val="24"/>
      <w:lang w:eastAsia="es-PE"/>
    </w:rPr>
  </w:style>
  <w:style w:type="character" w:customStyle="1" w:styleId="kicker-title">
    <w:name w:val="kicker-title"/>
    <w:basedOn w:val="Fuentedeprrafopredeter"/>
    <w:rsid w:val="00FC551C"/>
  </w:style>
  <w:style w:type="character" w:customStyle="1" w:styleId="separator">
    <w:name w:val="separator"/>
    <w:basedOn w:val="Fuentedeprrafopredeter"/>
    <w:rsid w:val="00FC551C"/>
  </w:style>
  <w:style w:type="character" w:customStyle="1" w:styleId="Firma1">
    <w:name w:val="Firma1"/>
    <w:basedOn w:val="Fuentedeprrafopredeter"/>
    <w:rsid w:val="00FC551C"/>
  </w:style>
  <w:style w:type="paragraph" w:styleId="Prrafodelista">
    <w:name w:val="List Paragraph"/>
    <w:basedOn w:val="Normal"/>
    <w:uiPriority w:val="34"/>
    <w:qFormat/>
    <w:rsid w:val="00972443"/>
    <w:pPr>
      <w:spacing w:line="254" w:lineRule="auto"/>
      <w:ind w:left="720"/>
      <w:contextualSpacing/>
    </w:pPr>
  </w:style>
  <w:style w:type="paragraph" w:styleId="TtuloTDC">
    <w:name w:val="TOC Heading"/>
    <w:basedOn w:val="Ttulo1"/>
    <w:next w:val="Normal"/>
    <w:uiPriority w:val="39"/>
    <w:unhideWhenUsed/>
    <w:qFormat/>
    <w:rsid w:val="003A240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3A2406"/>
    <w:pPr>
      <w:spacing w:after="100"/>
    </w:pPr>
  </w:style>
  <w:style w:type="paragraph" w:styleId="TDC2">
    <w:name w:val="toc 2"/>
    <w:basedOn w:val="Normal"/>
    <w:next w:val="Normal"/>
    <w:autoRedefine/>
    <w:uiPriority w:val="39"/>
    <w:unhideWhenUsed/>
    <w:rsid w:val="005B5BF2"/>
    <w:pPr>
      <w:numPr>
        <w:numId w:val="10"/>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3A2406"/>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6913">
      <w:bodyDiv w:val="1"/>
      <w:marLeft w:val="0"/>
      <w:marRight w:val="0"/>
      <w:marTop w:val="0"/>
      <w:marBottom w:val="0"/>
      <w:divBdr>
        <w:top w:val="none" w:sz="0" w:space="0" w:color="auto"/>
        <w:left w:val="none" w:sz="0" w:space="0" w:color="auto"/>
        <w:bottom w:val="none" w:sz="0" w:space="0" w:color="auto"/>
        <w:right w:val="none" w:sz="0" w:space="0" w:color="auto"/>
      </w:divBdr>
      <w:divsChild>
        <w:div w:id="130102512">
          <w:marLeft w:val="0"/>
          <w:marRight w:val="0"/>
          <w:marTop w:val="0"/>
          <w:marBottom w:val="240"/>
          <w:divBdr>
            <w:top w:val="none" w:sz="0" w:space="0" w:color="auto"/>
            <w:left w:val="none" w:sz="0" w:space="0" w:color="auto"/>
            <w:bottom w:val="none" w:sz="0" w:space="0" w:color="auto"/>
            <w:right w:val="none" w:sz="0" w:space="0" w:color="auto"/>
          </w:divBdr>
          <w:divsChild>
            <w:div w:id="1387218574">
              <w:marLeft w:val="0"/>
              <w:marRight w:val="0"/>
              <w:marTop w:val="300"/>
              <w:marBottom w:val="0"/>
              <w:divBdr>
                <w:top w:val="none" w:sz="0" w:space="0" w:color="auto"/>
                <w:left w:val="none" w:sz="0" w:space="0" w:color="auto"/>
                <w:bottom w:val="none" w:sz="0" w:space="0" w:color="auto"/>
                <w:right w:val="none" w:sz="0" w:space="0" w:color="auto"/>
              </w:divBdr>
            </w:div>
            <w:div w:id="1453476634">
              <w:marLeft w:val="0"/>
              <w:marRight w:val="0"/>
              <w:marTop w:val="75"/>
              <w:marBottom w:val="0"/>
              <w:divBdr>
                <w:top w:val="none" w:sz="0" w:space="0" w:color="auto"/>
                <w:left w:val="none" w:sz="0" w:space="0" w:color="auto"/>
                <w:bottom w:val="none" w:sz="0" w:space="0" w:color="auto"/>
                <w:right w:val="none" w:sz="0" w:space="0" w:color="auto"/>
              </w:divBdr>
              <w:divsChild>
                <w:div w:id="1702322759">
                  <w:marLeft w:val="0"/>
                  <w:marRight w:val="300"/>
                  <w:marTop w:val="180"/>
                  <w:marBottom w:val="0"/>
                  <w:divBdr>
                    <w:top w:val="none" w:sz="0" w:space="0" w:color="auto"/>
                    <w:left w:val="none" w:sz="0" w:space="0" w:color="auto"/>
                    <w:bottom w:val="none" w:sz="0" w:space="0" w:color="auto"/>
                    <w:right w:val="none" w:sz="0" w:space="0" w:color="auto"/>
                  </w:divBdr>
                  <w:divsChild>
                    <w:div w:id="136409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72759">
              <w:marLeft w:val="0"/>
              <w:marRight w:val="0"/>
              <w:marTop w:val="300"/>
              <w:marBottom w:val="0"/>
              <w:divBdr>
                <w:top w:val="none" w:sz="0" w:space="0" w:color="auto"/>
                <w:left w:val="none" w:sz="0" w:space="0" w:color="auto"/>
                <w:bottom w:val="none" w:sz="0" w:space="0" w:color="auto"/>
                <w:right w:val="none" w:sz="0" w:space="0" w:color="auto"/>
              </w:divBdr>
            </w:div>
            <w:div w:id="1287472546">
              <w:marLeft w:val="0"/>
              <w:marRight w:val="0"/>
              <w:marTop w:val="150"/>
              <w:marBottom w:val="0"/>
              <w:divBdr>
                <w:top w:val="none" w:sz="0" w:space="0" w:color="auto"/>
                <w:left w:val="none" w:sz="0" w:space="0" w:color="auto"/>
                <w:bottom w:val="none" w:sz="0" w:space="0" w:color="auto"/>
                <w:right w:val="none" w:sz="0" w:space="0" w:color="auto"/>
              </w:divBdr>
            </w:div>
          </w:divsChild>
        </w:div>
        <w:div w:id="1105929329">
          <w:marLeft w:val="0"/>
          <w:marRight w:val="0"/>
          <w:marTop w:val="0"/>
          <w:marBottom w:val="0"/>
          <w:divBdr>
            <w:top w:val="none" w:sz="0" w:space="0" w:color="auto"/>
            <w:left w:val="none" w:sz="0" w:space="0" w:color="auto"/>
            <w:bottom w:val="none" w:sz="0" w:space="0" w:color="auto"/>
            <w:right w:val="none" w:sz="0" w:space="0" w:color="auto"/>
          </w:divBdr>
          <w:divsChild>
            <w:div w:id="360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3372">
      <w:bodyDiv w:val="1"/>
      <w:marLeft w:val="0"/>
      <w:marRight w:val="0"/>
      <w:marTop w:val="0"/>
      <w:marBottom w:val="0"/>
      <w:divBdr>
        <w:top w:val="none" w:sz="0" w:space="0" w:color="auto"/>
        <w:left w:val="none" w:sz="0" w:space="0" w:color="auto"/>
        <w:bottom w:val="none" w:sz="0" w:space="0" w:color="auto"/>
        <w:right w:val="none" w:sz="0" w:space="0" w:color="auto"/>
      </w:divBdr>
      <w:divsChild>
        <w:div w:id="933173844">
          <w:marLeft w:val="0"/>
          <w:marRight w:val="0"/>
          <w:marTop w:val="0"/>
          <w:marBottom w:val="0"/>
          <w:divBdr>
            <w:top w:val="none" w:sz="0" w:space="0" w:color="auto"/>
            <w:left w:val="none" w:sz="0" w:space="0" w:color="auto"/>
            <w:bottom w:val="none" w:sz="0" w:space="0" w:color="auto"/>
            <w:right w:val="none" w:sz="0" w:space="0" w:color="auto"/>
          </w:divBdr>
          <w:divsChild>
            <w:div w:id="106507896">
              <w:marLeft w:val="0"/>
              <w:marRight w:val="0"/>
              <w:marTop w:val="0"/>
              <w:marBottom w:val="0"/>
              <w:divBdr>
                <w:top w:val="none" w:sz="0" w:space="0" w:color="auto"/>
                <w:left w:val="none" w:sz="0" w:space="0" w:color="auto"/>
                <w:bottom w:val="none" w:sz="0" w:space="0" w:color="auto"/>
                <w:right w:val="none" w:sz="0" w:space="0" w:color="auto"/>
              </w:divBdr>
              <w:divsChild>
                <w:div w:id="1910143198">
                  <w:marLeft w:val="0"/>
                  <w:marRight w:val="0"/>
                  <w:marTop w:val="0"/>
                  <w:marBottom w:val="0"/>
                  <w:divBdr>
                    <w:top w:val="none" w:sz="0" w:space="0" w:color="auto"/>
                    <w:left w:val="none" w:sz="0" w:space="0" w:color="auto"/>
                    <w:bottom w:val="none" w:sz="0" w:space="0" w:color="auto"/>
                    <w:right w:val="none" w:sz="0" w:space="0" w:color="auto"/>
                  </w:divBdr>
                  <w:divsChild>
                    <w:div w:id="840047196">
                      <w:marLeft w:val="0"/>
                      <w:marRight w:val="0"/>
                      <w:marTop w:val="0"/>
                      <w:marBottom w:val="0"/>
                      <w:divBdr>
                        <w:top w:val="none" w:sz="0" w:space="0" w:color="auto"/>
                        <w:left w:val="none" w:sz="0" w:space="0" w:color="auto"/>
                        <w:bottom w:val="none" w:sz="0" w:space="0" w:color="auto"/>
                        <w:right w:val="none" w:sz="0" w:space="0" w:color="auto"/>
                      </w:divBdr>
                      <w:divsChild>
                        <w:div w:id="2139179468">
                          <w:marLeft w:val="0"/>
                          <w:marRight w:val="0"/>
                          <w:marTop w:val="0"/>
                          <w:marBottom w:val="150"/>
                          <w:divBdr>
                            <w:top w:val="none" w:sz="0" w:space="0" w:color="auto"/>
                            <w:left w:val="none" w:sz="0" w:space="0" w:color="auto"/>
                            <w:bottom w:val="none" w:sz="0" w:space="0" w:color="auto"/>
                            <w:right w:val="none" w:sz="0" w:space="0" w:color="auto"/>
                          </w:divBdr>
                        </w:div>
                        <w:div w:id="928854464">
                          <w:marLeft w:val="0"/>
                          <w:marRight w:val="0"/>
                          <w:marTop w:val="0"/>
                          <w:marBottom w:val="150"/>
                          <w:divBdr>
                            <w:top w:val="none" w:sz="0" w:space="0" w:color="auto"/>
                            <w:left w:val="none" w:sz="0" w:space="0" w:color="auto"/>
                            <w:bottom w:val="none" w:sz="0" w:space="0" w:color="auto"/>
                            <w:right w:val="none" w:sz="0" w:space="0" w:color="auto"/>
                          </w:divBdr>
                        </w:div>
                      </w:divsChild>
                    </w:div>
                    <w:div w:id="957948735">
                      <w:marLeft w:val="0"/>
                      <w:marRight w:val="0"/>
                      <w:marTop w:val="0"/>
                      <w:marBottom w:val="0"/>
                      <w:divBdr>
                        <w:top w:val="none" w:sz="0" w:space="0" w:color="auto"/>
                        <w:left w:val="none" w:sz="0" w:space="0" w:color="auto"/>
                        <w:bottom w:val="none" w:sz="0" w:space="0" w:color="auto"/>
                        <w:right w:val="none" w:sz="0" w:space="0" w:color="auto"/>
                      </w:divBdr>
                      <w:divsChild>
                        <w:div w:id="1270041323">
                          <w:marLeft w:val="0"/>
                          <w:marRight w:val="0"/>
                          <w:marTop w:val="0"/>
                          <w:marBottom w:val="0"/>
                          <w:divBdr>
                            <w:top w:val="none" w:sz="0" w:space="0" w:color="auto"/>
                            <w:left w:val="none" w:sz="0" w:space="0" w:color="auto"/>
                            <w:bottom w:val="none" w:sz="0" w:space="0" w:color="auto"/>
                            <w:right w:val="none" w:sz="0" w:space="0" w:color="auto"/>
                          </w:divBdr>
                          <w:divsChild>
                            <w:div w:id="1312826873">
                              <w:marLeft w:val="0"/>
                              <w:marRight w:val="0"/>
                              <w:marTop w:val="0"/>
                              <w:marBottom w:val="0"/>
                              <w:divBdr>
                                <w:top w:val="none" w:sz="0" w:space="0" w:color="auto"/>
                                <w:left w:val="none" w:sz="0" w:space="0" w:color="auto"/>
                                <w:bottom w:val="none" w:sz="0" w:space="0" w:color="auto"/>
                                <w:right w:val="none" w:sz="0" w:space="0" w:color="auto"/>
                              </w:divBdr>
                            </w:div>
                            <w:div w:id="12289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68717">
                      <w:marLeft w:val="0"/>
                      <w:marRight w:val="0"/>
                      <w:marTop w:val="0"/>
                      <w:marBottom w:val="0"/>
                      <w:divBdr>
                        <w:top w:val="none" w:sz="0" w:space="0" w:color="auto"/>
                        <w:left w:val="none" w:sz="0" w:space="0" w:color="auto"/>
                        <w:bottom w:val="none" w:sz="0" w:space="0" w:color="auto"/>
                        <w:right w:val="none" w:sz="0" w:space="0" w:color="auto"/>
                      </w:divBdr>
                      <w:divsChild>
                        <w:div w:id="683240271">
                          <w:marLeft w:val="0"/>
                          <w:marRight w:val="0"/>
                          <w:marTop w:val="0"/>
                          <w:marBottom w:val="0"/>
                          <w:divBdr>
                            <w:top w:val="none" w:sz="0" w:space="0" w:color="auto"/>
                            <w:left w:val="none" w:sz="0" w:space="0" w:color="auto"/>
                            <w:bottom w:val="none" w:sz="0" w:space="0" w:color="auto"/>
                            <w:right w:val="none" w:sz="0" w:space="0" w:color="auto"/>
                          </w:divBdr>
                        </w:div>
                        <w:div w:id="1654137997">
                          <w:marLeft w:val="0"/>
                          <w:marRight w:val="0"/>
                          <w:marTop w:val="0"/>
                          <w:marBottom w:val="0"/>
                          <w:divBdr>
                            <w:top w:val="none" w:sz="0" w:space="0" w:color="auto"/>
                            <w:left w:val="none" w:sz="0" w:space="0" w:color="auto"/>
                            <w:bottom w:val="none" w:sz="0" w:space="0" w:color="auto"/>
                            <w:right w:val="none" w:sz="0" w:space="0" w:color="auto"/>
                          </w:divBdr>
                        </w:div>
                      </w:divsChild>
                    </w:div>
                    <w:div w:id="1972251163">
                      <w:marLeft w:val="0"/>
                      <w:marRight w:val="0"/>
                      <w:marTop w:val="0"/>
                      <w:marBottom w:val="0"/>
                      <w:divBdr>
                        <w:top w:val="none" w:sz="0" w:space="0" w:color="auto"/>
                        <w:left w:val="none" w:sz="0" w:space="0" w:color="auto"/>
                        <w:bottom w:val="none" w:sz="0" w:space="0" w:color="auto"/>
                        <w:right w:val="none" w:sz="0" w:space="0" w:color="auto"/>
                      </w:divBdr>
                      <w:divsChild>
                        <w:div w:id="1565723476">
                          <w:marLeft w:val="0"/>
                          <w:marRight w:val="0"/>
                          <w:marTop w:val="0"/>
                          <w:marBottom w:val="0"/>
                          <w:divBdr>
                            <w:top w:val="none" w:sz="0" w:space="0" w:color="auto"/>
                            <w:left w:val="none" w:sz="0" w:space="0" w:color="auto"/>
                            <w:bottom w:val="none" w:sz="0" w:space="0" w:color="auto"/>
                            <w:right w:val="none" w:sz="0" w:space="0" w:color="auto"/>
                          </w:divBdr>
                        </w:div>
                        <w:div w:id="501046658">
                          <w:marLeft w:val="0"/>
                          <w:marRight w:val="0"/>
                          <w:marTop w:val="0"/>
                          <w:marBottom w:val="0"/>
                          <w:divBdr>
                            <w:top w:val="none" w:sz="0" w:space="0" w:color="auto"/>
                            <w:left w:val="none" w:sz="0" w:space="0" w:color="auto"/>
                            <w:bottom w:val="none" w:sz="0" w:space="0" w:color="auto"/>
                            <w:right w:val="none" w:sz="0" w:space="0" w:color="auto"/>
                          </w:divBdr>
                        </w:div>
                      </w:divsChild>
                    </w:div>
                    <w:div w:id="249629883">
                      <w:marLeft w:val="0"/>
                      <w:marRight w:val="0"/>
                      <w:marTop w:val="0"/>
                      <w:marBottom w:val="0"/>
                      <w:divBdr>
                        <w:top w:val="none" w:sz="0" w:space="0" w:color="auto"/>
                        <w:left w:val="none" w:sz="0" w:space="0" w:color="auto"/>
                        <w:bottom w:val="none" w:sz="0" w:space="0" w:color="auto"/>
                        <w:right w:val="none" w:sz="0" w:space="0" w:color="auto"/>
                      </w:divBdr>
                      <w:divsChild>
                        <w:div w:id="1737363321">
                          <w:marLeft w:val="0"/>
                          <w:marRight w:val="0"/>
                          <w:marTop w:val="0"/>
                          <w:marBottom w:val="0"/>
                          <w:divBdr>
                            <w:top w:val="none" w:sz="0" w:space="0" w:color="auto"/>
                            <w:left w:val="none" w:sz="0" w:space="0" w:color="auto"/>
                            <w:bottom w:val="none" w:sz="0" w:space="0" w:color="auto"/>
                            <w:right w:val="none" w:sz="0" w:space="0" w:color="auto"/>
                          </w:divBdr>
                        </w:div>
                        <w:div w:id="305863419">
                          <w:marLeft w:val="-3248"/>
                          <w:marRight w:val="0"/>
                          <w:marTop w:val="0"/>
                          <w:marBottom w:val="0"/>
                          <w:divBdr>
                            <w:top w:val="none" w:sz="0" w:space="0" w:color="auto"/>
                            <w:left w:val="none" w:sz="0" w:space="0" w:color="auto"/>
                            <w:bottom w:val="none" w:sz="0" w:space="0" w:color="auto"/>
                            <w:right w:val="none" w:sz="0" w:space="0" w:color="auto"/>
                          </w:divBdr>
                          <w:divsChild>
                            <w:div w:id="958991558">
                              <w:marLeft w:val="0"/>
                              <w:marRight w:val="0"/>
                              <w:marTop w:val="0"/>
                              <w:marBottom w:val="0"/>
                              <w:divBdr>
                                <w:top w:val="none" w:sz="0" w:space="0" w:color="auto"/>
                                <w:left w:val="none" w:sz="0" w:space="0" w:color="auto"/>
                                <w:bottom w:val="none" w:sz="0" w:space="0" w:color="auto"/>
                                <w:right w:val="none" w:sz="0" w:space="0" w:color="auto"/>
                              </w:divBdr>
                              <w:divsChild>
                                <w:div w:id="1102609905">
                                  <w:marLeft w:val="0"/>
                                  <w:marRight w:val="0"/>
                                  <w:marTop w:val="0"/>
                                  <w:marBottom w:val="0"/>
                                  <w:divBdr>
                                    <w:top w:val="none" w:sz="0" w:space="0" w:color="auto"/>
                                    <w:left w:val="none" w:sz="0" w:space="0" w:color="auto"/>
                                    <w:bottom w:val="none" w:sz="0" w:space="0" w:color="auto"/>
                                    <w:right w:val="none" w:sz="0" w:space="0" w:color="auto"/>
                                  </w:divBdr>
                                  <w:divsChild>
                                    <w:div w:id="569460402">
                                      <w:marLeft w:val="0"/>
                                      <w:marRight w:val="0"/>
                                      <w:marTop w:val="0"/>
                                      <w:marBottom w:val="0"/>
                                      <w:divBdr>
                                        <w:top w:val="none" w:sz="0" w:space="0" w:color="auto"/>
                                        <w:left w:val="none" w:sz="0" w:space="0" w:color="auto"/>
                                        <w:bottom w:val="none" w:sz="0" w:space="0" w:color="auto"/>
                                        <w:right w:val="none" w:sz="0" w:space="0" w:color="auto"/>
                                      </w:divBdr>
                                    </w:div>
                                    <w:div w:id="11604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37046">
                          <w:marLeft w:val="0"/>
                          <w:marRight w:val="0"/>
                          <w:marTop w:val="0"/>
                          <w:marBottom w:val="0"/>
                          <w:divBdr>
                            <w:top w:val="none" w:sz="0" w:space="0" w:color="auto"/>
                            <w:left w:val="none" w:sz="0" w:space="0" w:color="auto"/>
                            <w:bottom w:val="none" w:sz="0" w:space="0" w:color="auto"/>
                            <w:right w:val="none" w:sz="0" w:space="0" w:color="auto"/>
                          </w:divBdr>
                        </w:div>
                        <w:div w:id="1482191694">
                          <w:marLeft w:val="-3248"/>
                          <w:marRight w:val="0"/>
                          <w:marTop w:val="0"/>
                          <w:marBottom w:val="0"/>
                          <w:divBdr>
                            <w:top w:val="none" w:sz="0" w:space="0" w:color="auto"/>
                            <w:left w:val="none" w:sz="0" w:space="0" w:color="auto"/>
                            <w:bottom w:val="none" w:sz="0" w:space="0" w:color="auto"/>
                            <w:right w:val="none" w:sz="0" w:space="0" w:color="auto"/>
                          </w:divBdr>
                          <w:divsChild>
                            <w:div w:id="1972860435">
                              <w:marLeft w:val="0"/>
                              <w:marRight w:val="0"/>
                              <w:marTop w:val="0"/>
                              <w:marBottom w:val="0"/>
                              <w:divBdr>
                                <w:top w:val="none" w:sz="0" w:space="0" w:color="auto"/>
                                <w:left w:val="none" w:sz="0" w:space="0" w:color="auto"/>
                                <w:bottom w:val="none" w:sz="0" w:space="0" w:color="auto"/>
                                <w:right w:val="none" w:sz="0" w:space="0" w:color="auto"/>
                              </w:divBdr>
                              <w:divsChild>
                                <w:div w:id="1665157075">
                                  <w:marLeft w:val="0"/>
                                  <w:marRight w:val="0"/>
                                  <w:marTop w:val="0"/>
                                  <w:marBottom w:val="0"/>
                                  <w:divBdr>
                                    <w:top w:val="none" w:sz="0" w:space="0" w:color="auto"/>
                                    <w:left w:val="none" w:sz="0" w:space="0" w:color="auto"/>
                                    <w:bottom w:val="none" w:sz="0" w:space="0" w:color="auto"/>
                                    <w:right w:val="none" w:sz="0" w:space="0" w:color="auto"/>
                                  </w:divBdr>
                                  <w:divsChild>
                                    <w:div w:id="2105607331">
                                      <w:marLeft w:val="0"/>
                                      <w:marRight w:val="0"/>
                                      <w:marTop w:val="0"/>
                                      <w:marBottom w:val="0"/>
                                      <w:divBdr>
                                        <w:top w:val="none" w:sz="0" w:space="0" w:color="auto"/>
                                        <w:left w:val="none" w:sz="0" w:space="0" w:color="auto"/>
                                        <w:bottom w:val="none" w:sz="0" w:space="0" w:color="auto"/>
                                        <w:right w:val="none" w:sz="0" w:space="0" w:color="auto"/>
                                      </w:divBdr>
                                    </w:div>
                                    <w:div w:id="204270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25563">
                          <w:marLeft w:val="0"/>
                          <w:marRight w:val="0"/>
                          <w:marTop w:val="0"/>
                          <w:marBottom w:val="0"/>
                          <w:divBdr>
                            <w:top w:val="none" w:sz="0" w:space="0" w:color="auto"/>
                            <w:left w:val="none" w:sz="0" w:space="0" w:color="auto"/>
                            <w:bottom w:val="none" w:sz="0" w:space="0" w:color="auto"/>
                            <w:right w:val="none" w:sz="0" w:space="0" w:color="auto"/>
                          </w:divBdr>
                        </w:div>
                        <w:div w:id="251090281">
                          <w:marLeft w:val="-3248"/>
                          <w:marRight w:val="0"/>
                          <w:marTop w:val="0"/>
                          <w:marBottom w:val="0"/>
                          <w:divBdr>
                            <w:top w:val="none" w:sz="0" w:space="0" w:color="auto"/>
                            <w:left w:val="none" w:sz="0" w:space="0" w:color="auto"/>
                            <w:bottom w:val="none" w:sz="0" w:space="0" w:color="auto"/>
                            <w:right w:val="none" w:sz="0" w:space="0" w:color="auto"/>
                          </w:divBdr>
                          <w:divsChild>
                            <w:div w:id="1462922688">
                              <w:marLeft w:val="0"/>
                              <w:marRight w:val="0"/>
                              <w:marTop w:val="0"/>
                              <w:marBottom w:val="0"/>
                              <w:divBdr>
                                <w:top w:val="none" w:sz="0" w:space="0" w:color="auto"/>
                                <w:left w:val="none" w:sz="0" w:space="0" w:color="auto"/>
                                <w:bottom w:val="none" w:sz="0" w:space="0" w:color="auto"/>
                                <w:right w:val="none" w:sz="0" w:space="0" w:color="auto"/>
                              </w:divBdr>
                              <w:divsChild>
                                <w:div w:id="1696228414">
                                  <w:marLeft w:val="0"/>
                                  <w:marRight w:val="0"/>
                                  <w:marTop w:val="0"/>
                                  <w:marBottom w:val="0"/>
                                  <w:divBdr>
                                    <w:top w:val="none" w:sz="0" w:space="0" w:color="auto"/>
                                    <w:left w:val="none" w:sz="0" w:space="0" w:color="auto"/>
                                    <w:bottom w:val="none" w:sz="0" w:space="0" w:color="auto"/>
                                    <w:right w:val="none" w:sz="0" w:space="0" w:color="auto"/>
                                  </w:divBdr>
                                  <w:divsChild>
                                    <w:div w:id="1733965761">
                                      <w:marLeft w:val="0"/>
                                      <w:marRight w:val="0"/>
                                      <w:marTop w:val="0"/>
                                      <w:marBottom w:val="0"/>
                                      <w:divBdr>
                                        <w:top w:val="none" w:sz="0" w:space="0" w:color="auto"/>
                                        <w:left w:val="none" w:sz="0" w:space="0" w:color="auto"/>
                                        <w:bottom w:val="none" w:sz="0" w:space="0" w:color="auto"/>
                                        <w:right w:val="none" w:sz="0" w:space="0" w:color="auto"/>
                                      </w:divBdr>
                                    </w:div>
                                    <w:div w:id="195050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087161">
                          <w:marLeft w:val="0"/>
                          <w:marRight w:val="0"/>
                          <w:marTop w:val="0"/>
                          <w:marBottom w:val="0"/>
                          <w:divBdr>
                            <w:top w:val="none" w:sz="0" w:space="0" w:color="auto"/>
                            <w:left w:val="none" w:sz="0" w:space="0" w:color="auto"/>
                            <w:bottom w:val="none" w:sz="0" w:space="0" w:color="auto"/>
                            <w:right w:val="none" w:sz="0" w:space="0" w:color="auto"/>
                          </w:divBdr>
                        </w:div>
                        <w:div w:id="1167206354">
                          <w:marLeft w:val="-3248"/>
                          <w:marRight w:val="0"/>
                          <w:marTop w:val="0"/>
                          <w:marBottom w:val="0"/>
                          <w:divBdr>
                            <w:top w:val="none" w:sz="0" w:space="0" w:color="auto"/>
                            <w:left w:val="none" w:sz="0" w:space="0" w:color="auto"/>
                            <w:bottom w:val="none" w:sz="0" w:space="0" w:color="auto"/>
                            <w:right w:val="none" w:sz="0" w:space="0" w:color="auto"/>
                          </w:divBdr>
                          <w:divsChild>
                            <w:div w:id="49231150">
                              <w:marLeft w:val="0"/>
                              <w:marRight w:val="0"/>
                              <w:marTop w:val="0"/>
                              <w:marBottom w:val="0"/>
                              <w:divBdr>
                                <w:top w:val="none" w:sz="0" w:space="0" w:color="auto"/>
                                <w:left w:val="none" w:sz="0" w:space="0" w:color="auto"/>
                                <w:bottom w:val="none" w:sz="0" w:space="0" w:color="auto"/>
                                <w:right w:val="none" w:sz="0" w:space="0" w:color="auto"/>
                              </w:divBdr>
                              <w:divsChild>
                                <w:div w:id="1251809919">
                                  <w:marLeft w:val="0"/>
                                  <w:marRight w:val="0"/>
                                  <w:marTop w:val="0"/>
                                  <w:marBottom w:val="0"/>
                                  <w:divBdr>
                                    <w:top w:val="none" w:sz="0" w:space="0" w:color="auto"/>
                                    <w:left w:val="none" w:sz="0" w:space="0" w:color="auto"/>
                                    <w:bottom w:val="none" w:sz="0" w:space="0" w:color="auto"/>
                                    <w:right w:val="none" w:sz="0" w:space="0" w:color="auto"/>
                                  </w:divBdr>
                                  <w:divsChild>
                                    <w:div w:id="1865904350">
                                      <w:marLeft w:val="0"/>
                                      <w:marRight w:val="0"/>
                                      <w:marTop w:val="0"/>
                                      <w:marBottom w:val="0"/>
                                      <w:divBdr>
                                        <w:top w:val="none" w:sz="0" w:space="0" w:color="auto"/>
                                        <w:left w:val="none" w:sz="0" w:space="0" w:color="auto"/>
                                        <w:bottom w:val="none" w:sz="0" w:space="0" w:color="auto"/>
                                        <w:right w:val="none" w:sz="0" w:space="0" w:color="auto"/>
                                      </w:divBdr>
                                    </w:div>
                                    <w:div w:id="5050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51278">
                          <w:marLeft w:val="0"/>
                          <w:marRight w:val="0"/>
                          <w:marTop w:val="0"/>
                          <w:marBottom w:val="0"/>
                          <w:divBdr>
                            <w:top w:val="none" w:sz="0" w:space="0" w:color="auto"/>
                            <w:left w:val="none" w:sz="0" w:space="0" w:color="auto"/>
                            <w:bottom w:val="none" w:sz="0" w:space="0" w:color="auto"/>
                            <w:right w:val="none" w:sz="0" w:space="0" w:color="auto"/>
                          </w:divBdr>
                        </w:div>
                        <w:div w:id="956524327">
                          <w:marLeft w:val="240"/>
                          <w:marRight w:val="0"/>
                          <w:marTop w:val="0"/>
                          <w:marBottom w:val="240"/>
                          <w:divBdr>
                            <w:top w:val="none" w:sz="0" w:space="0" w:color="auto"/>
                            <w:left w:val="none" w:sz="0" w:space="0" w:color="auto"/>
                            <w:bottom w:val="none" w:sz="0" w:space="0" w:color="auto"/>
                            <w:right w:val="none" w:sz="0" w:space="0" w:color="auto"/>
                          </w:divBdr>
                          <w:divsChild>
                            <w:div w:id="1786538476">
                              <w:marLeft w:val="0"/>
                              <w:marRight w:val="0"/>
                              <w:marTop w:val="0"/>
                              <w:marBottom w:val="0"/>
                              <w:divBdr>
                                <w:top w:val="none" w:sz="0" w:space="0" w:color="auto"/>
                                <w:left w:val="none" w:sz="0" w:space="0" w:color="auto"/>
                                <w:bottom w:val="none" w:sz="0" w:space="0" w:color="auto"/>
                                <w:right w:val="none" w:sz="0" w:space="0" w:color="auto"/>
                              </w:divBdr>
                              <w:divsChild>
                                <w:div w:id="890924449">
                                  <w:marLeft w:val="0"/>
                                  <w:marRight w:val="0"/>
                                  <w:marTop w:val="0"/>
                                  <w:marBottom w:val="0"/>
                                  <w:divBdr>
                                    <w:top w:val="none" w:sz="0" w:space="0" w:color="auto"/>
                                    <w:left w:val="none" w:sz="0" w:space="0" w:color="auto"/>
                                    <w:bottom w:val="none" w:sz="0" w:space="0" w:color="auto"/>
                                    <w:right w:val="none" w:sz="0" w:space="0" w:color="auto"/>
                                  </w:divBdr>
                                  <w:divsChild>
                                    <w:div w:id="1645356632">
                                      <w:marLeft w:val="0"/>
                                      <w:marRight w:val="0"/>
                                      <w:marTop w:val="0"/>
                                      <w:marBottom w:val="0"/>
                                      <w:divBdr>
                                        <w:top w:val="none" w:sz="0" w:space="0" w:color="auto"/>
                                        <w:left w:val="none" w:sz="0" w:space="0" w:color="auto"/>
                                        <w:bottom w:val="none" w:sz="0" w:space="0" w:color="auto"/>
                                        <w:right w:val="none" w:sz="0" w:space="0" w:color="auto"/>
                                      </w:divBdr>
                                    </w:div>
                                    <w:div w:id="35214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728332">
                          <w:marLeft w:val="0"/>
                          <w:marRight w:val="0"/>
                          <w:marTop w:val="0"/>
                          <w:marBottom w:val="0"/>
                          <w:divBdr>
                            <w:top w:val="none" w:sz="0" w:space="0" w:color="auto"/>
                            <w:left w:val="none" w:sz="0" w:space="0" w:color="auto"/>
                            <w:bottom w:val="none" w:sz="0" w:space="0" w:color="auto"/>
                            <w:right w:val="none" w:sz="0" w:space="0" w:color="auto"/>
                          </w:divBdr>
                        </w:div>
                        <w:div w:id="468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201348">
      <w:bodyDiv w:val="1"/>
      <w:marLeft w:val="0"/>
      <w:marRight w:val="0"/>
      <w:marTop w:val="0"/>
      <w:marBottom w:val="0"/>
      <w:divBdr>
        <w:top w:val="none" w:sz="0" w:space="0" w:color="auto"/>
        <w:left w:val="none" w:sz="0" w:space="0" w:color="auto"/>
        <w:bottom w:val="none" w:sz="0" w:space="0" w:color="auto"/>
        <w:right w:val="none" w:sz="0" w:space="0" w:color="auto"/>
      </w:divBdr>
      <w:divsChild>
        <w:div w:id="1235816575">
          <w:marLeft w:val="0"/>
          <w:marRight w:val="0"/>
          <w:marTop w:val="0"/>
          <w:marBottom w:val="240"/>
          <w:divBdr>
            <w:top w:val="none" w:sz="0" w:space="0" w:color="auto"/>
            <w:left w:val="none" w:sz="0" w:space="0" w:color="auto"/>
            <w:bottom w:val="none" w:sz="0" w:space="0" w:color="auto"/>
            <w:right w:val="none" w:sz="0" w:space="0" w:color="auto"/>
          </w:divBdr>
          <w:divsChild>
            <w:div w:id="1624384226">
              <w:marLeft w:val="0"/>
              <w:marRight w:val="0"/>
              <w:marTop w:val="300"/>
              <w:marBottom w:val="0"/>
              <w:divBdr>
                <w:top w:val="none" w:sz="0" w:space="0" w:color="auto"/>
                <w:left w:val="none" w:sz="0" w:space="0" w:color="auto"/>
                <w:bottom w:val="none" w:sz="0" w:space="0" w:color="auto"/>
                <w:right w:val="none" w:sz="0" w:space="0" w:color="auto"/>
              </w:divBdr>
            </w:div>
            <w:div w:id="664630141">
              <w:marLeft w:val="0"/>
              <w:marRight w:val="0"/>
              <w:marTop w:val="75"/>
              <w:marBottom w:val="0"/>
              <w:divBdr>
                <w:top w:val="none" w:sz="0" w:space="0" w:color="auto"/>
                <w:left w:val="none" w:sz="0" w:space="0" w:color="auto"/>
                <w:bottom w:val="none" w:sz="0" w:space="0" w:color="auto"/>
                <w:right w:val="none" w:sz="0" w:space="0" w:color="auto"/>
              </w:divBdr>
              <w:divsChild>
                <w:div w:id="945117535">
                  <w:marLeft w:val="0"/>
                  <w:marRight w:val="300"/>
                  <w:marTop w:val="180"/>
                  <w:marBottom w:val="0"/>
                  <w:divBdr>
                    <w:top w:val="none" w:sz="0" w:space="0" w:color="auto"/>
                    <w:left w:val="none" w:sz="0" w:space="0" w:color="auto"/>
                    <w:bottom w:val="none" w:sz="0" w:space="0" w:color="auto"/>
                    <w:right w:val="none" w:sz="0" w:space="0" w:color="auto"/>
                  </w:divBdr>
                  <w:divsChild>
                    <w:div w:id="155361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63424">
              <w:marLeft w:val="0"/>
              <w:marRight w:val="0"/>
              <w:marTop w:val="300"/>
              <w:marBottom w:val="0"/>
              <w:divBdr>
                <w:top w:val="none" w:sz="0" w:space="0" w:color="auto"/>
                <w:left w:val="none" w:sz="0" w:space="0" w:color="auto"/>
                <w:bottom w:val="none" w:sz="0" w:space="0" w:color="auto"/>
                <w:right w:val="none" w:sz="0" w:space="0" w:color="auto"/>
              </w:divBdr>
            </w:div>
            <w:div w:id="1859614230">
              <w:marLeft w:val="0"/>
              <w:marRight w:val="0"/>
              <w:marTop w:val="150"/>
              <w:marBottom w:val="0"/>
              <w:divBdr>
                <w:top w:val="none" w:sz="0" w:space="0" w:color="auto"/>
                <w:left w:val="none" w:sz="0" w:space="0" w:color="auto"/>
                <w:bottom w:val="none" w:sz="0" w:space="0" w:color="auto"/>
                <w:right w:val="none" w:sz="0" w:space="0" w:color="auto"/>
              </w:divBdr>
            </w:div>
          </w:divsChild>
        </w:div>
        <w:div w:id="533082240">
          <w:marLeft w:val="0"/>
          <w:marRight w:val="0"/>
          <w:marTop w:val="0"/>
          <w:marBottom w:val="0"/>
          <w:divBdr>
            <w:top w:val="none" w:sz="0" w:space="0" w:color="auto"/>
            <w:left w:val="none" w:sz="0" w:space="0" w:color="auto"/>
            <w:bottom w:val="none" w:sz="0" w:space="0" w:color="auto"/>
            <w:right w:val="none" w:sz="0" w:space="0" w:color="auto"/>
          </w:divBdr>
          <w:divsChild>
            <w:div w:id="15654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61209">
      <w:bodyDiv w:val="1"/>
      <w:marLeft w:val="0"/>
      <w:marRight w:val="0"/>
      <w:marTop w:val="0"/>
      <w:marBottom w:val="0"/>
      <w:divBdr>
        <w:top w:val="none" w:sz="0" w:space="0" w:color="auto"/>
        <w:left w:val="none" w:sz="0" w:space="0" w:color="auto"/>
        <w:bottom w:val="none" w:sz="0" w:space="0" w:color="auto"/>
        <w:right w:val="none" w:sz="0" w:space="0" w:color="auto"/>
      </w:divBdr>
      <w:divsChild>
        <w:div w:id="1758595989">
          <w:marLeft w:val="0"/>
          <w:marRight w:val="0"/>
          <w:marTop w:val="0"/>
          <w:marBottom w:val="240"/>
          <w:divBdr>
            <w:top w:val="none" w:sz="0" w:space="0" w:color="auto"/>
            <w:left w:val="none" w:sz="0" w:space="0" w:color="auto"/>
            <w:bottom w:val="none" w:sz="0" w:space="0" w:color="auto"/>
            <w:right w:val="none" w:sz="0" w:space="0" w:color="auto"/>
          </w:divBdr>
          <w:divsChild>
            <w:div w:id="1751266778">
              <w:marLeft w:val="0"/>
              <w:marRight w:val="0"/>
              <w:marTop w:val="300"/>
              <w:marBottom w:val="0"/>
              <w:divBdr>
                <w:top w:val="none" w:sz="0" w:space="0" w:color="auto"/>
                <w:left w:val="none" w:sz="0" w:space="0" w:color="auto"/>
                <w:bottom w:val="none" w:sz="0" w:space="0" w:color="auto"/>
                <w:right w:val="none" w:sz="0" w:space="0" w:color="auto"/>
              </w:divBdr>
            </w:div>
            <w:div w:id="768160192">
              <w:marLeft w:val="0"/>
              <w:marRight w:val="0"/>
              <w:marTop w:val="75"/>
              <w:marBottom w:val="0"/>
              <w:divBdr>
                <w:top w:val="none" w:sz="0" w:space="0" w:color="auto"/>
                <w:left w:val="none" w:sz="0" w:space="0" w:color="auto"/>
                <w:bottom w:val="none" w:sz="0" w:space="0" w:color="auto"/>
                <w:right w:val="none" w:sz="0" w:space="0" w:color="auto"/>
              </w:divBdr>
              <w:divsChild>
                <w:div w:id="221333000">
                  <w:marLeft w:val="0"/>
                  <w:marRight w:val="300"/>
                  <w:marTop w:val="180"/>
                  <w:marBottom w:val="0"/>
                  <w:divBdr>
                    <w:top w:val="none" w:sz="0" w:space="0" w:color="auto"/>
                    <w:left w:val="none" w:sz="0" w:space="0" w:color="auto"/>
                    <w:bottom w:val="none" w:sz="0" w:space="0" w:color="auto"/>
                    <w:right w:val="none" w:sz="0" w:space="0" w:color="auto"/>
                  </w:divBdr>
                  <w:divsChild>
                    <w:div w:id="3257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5554">
              <w:marLeft w:val="0"/>
              <w:marRight w:val="0"/>
              <w:marTop w:val="300"/>
              <w:marBottom w:val="0"/>
              <w:divBdr>
                <w:top w:val="none" w:sz="0" w:space="0" w:color="auto"/>
                <w:left w:val="none" w:sz="0" w:space="0" w:color="auto"/>
                <w:bottom w:val="none" w:sz="0" w:space="0" w:color="auto"/>
                <w:right w:val="none" w:sz="0" w:space="0" w:color="auto"/>
              </w:divBdr>
            </w:div>
            <w:div w:id="459609709">
              <w:marLeft w:val="0"/>
              <w:marRight w:val="0"/>
              <w:marTop w:val="150"/>
              <w:marBottom w:val="0"/>
              <w:divBdr>
                <w:top w:val="none" w:sz="0" w:space="0" w:color="auto"/>
                <w:left w:val="none" w:sz="0" w:space="0" w:color="auto"/>
                <w:bottom w:val="none" w:sz="0" w:space="0" w:color="auto"/>
                <w:right w:val="none" w:sz="0" w:space="0" w:color="auto"/>
              </w:divBdr>
            </w:div>
          </w:divsChild>
        </w:div>
        <w:div w:id="964310655">
          <w:marLeft w:val="0"/>
          <w:marRight w:val="0"/>
          <w:marTop w:val="0"/>
          <w:marBottom w:val="0"/>
          <w:divBdr>
            <w:top w:val="none" w:sz="0" w:space="0" w:color="auto"/>
            <w:left w:val="none" w:sz="0" w:space="0" w:color="auto"/>
            <w:bottom w:val="none" w:sz="0" w:space="0" w:color="auto"/>
            <w:right w:val="none" w:sz="0" w:space="0" w:color="auto"/>
          </w:divBdr>
          <w:divsChild>
            <w:div w:id="1769546134">
              <w:marLeft w:val="0"/>
              <w:marRight w:val="0"/>
              <w:marTop w:val="0"/>
              <w:marBottom w:val="0"/>
              <w:divBdr>
                <w:top w:val="none" w:sz="0" w:space="0" w:color="auto"/>
                <w:left w:val="none" w:sz="0" w:space="0" w:color="auto"/>
                <w:bottom w:val="none" w:sz="0" w:space="0" w:color="auto"/>
                <w:right w:val="none" w:sz="0" w:space="0" w:color="auto"/>
              </w:divBdr>
            </w:div>
            <w:div w:id="38749540">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65635489">
      <w:bodyDiv w:val="1"/>
      <w:marLeft w:val="0"/>
      <w:marRight w:val="0"/>
      <w:marTop w:val="0"/>
      <w:marBottom w:val="0"/>
      <w:divBdr>
        <w:top w:val="none" w:sz="0" w:space="0" w:color="auto"/>
        <w:left w:val="none" w:sz="0" w:space="0" w:color="auto"/>
        <w:bottom w:val="none" w:sz="0" w:space="0" w:color="auto"/>
        <w:right w:val="none" w:sz="0" w:space="0" w:color="auto"/>
      </w:divBdr>
      <w:divsChild>
        <w:div w:id="1565946566">
          <w:marLeft w:val="0"/>
          <w:marRight w:val="0"/>
          <w:marTop w:val="0"/>
          <w:marBottom w:val="0"/>
          <w:divBdr>
            <w:top w:val="none" w:sz="0" w:space="0" w:color="auto"/>
            <w:left w:val="none" w:sz="0" w:space="0" w:color="auto"/>
            <w:bottom w:val="none" w:sz="0" w:space="0" w:color="auto"/>
            <w:right w:val="none" w:sz="0" w:space="0" w:color="auto"/>
          </w:divBdr>
          <w:divsChild>
            <w:div w:id="1321496810">
              <w:marLeft w:val="0"/>
              <w:marRight w:val="0"/>
              <w:marTop w:val="720"/>
              <w:marBottom w:val="0"/>
              <w:divBdr>
                <w:top w:val="none" w:sz="0" w:space="0" w:color="auto"/>
                <w:left w:val="none" w:sz="0" w:space="0" w:color="auto"/>
                <w:bottom w:val="none" w:sz="0" w:space="0" w:color="auto"/>
                <w:right w:val="none" w:sz="0" w:space="0" w:color="auto"/>
              </w:divBdr>
              <w:divsChild>
                <w:div w:id="2145657203">
                  <w:marLeft w:val="0"/>
                  <w:marRight w:val="0"/>
                  <w:marTop w:val="0"/>
                  <w:marBottom w:val="0"/>
                  <w:divBdr>
                    <w:top w:val="none" w:sz="0" w:space="0" w:color="auto"/>
                    <w:left w:val="none" w:sz="0" w:space="0" w:color="auto"/>
                    <w:bottom w:val="none" w:sz="0" w:space="0" w:color="auto"/>
                    <w:right w:val="none" w:sz="0" w:space="0" w:color="auto"/>
                  </w:divBdr>
                  <w:divsChild>
                    <w:div w:id="524753805">
                      <w:marLeft w:val="0"/>
                      <w:marRight w:val="0"/>
                      <w:marTop w:val="0"/>
                      <w:marBottom w:val="0"/>
                      <w:divBdr>
                        <w:top w:val="none" w:sz="0" w:space="0" w:color="auto"/>
                        <w:left w:val="none" w:sz="0" w:space="0" w:color="auto"/>
                        <w:bottom w:val="none" w:sz="0" w:space="0" w:color="auto"/>
                        <w:right w:val="none" w:sz="0" w:space="0" w:color="auto"/>
                      </w:divBdr>
                      <w:divsChild>
                        <w:div w:id="189148461">
                          <w:marLeft w:val="0"/>
                          <w:marRight w:val="0"/>
                          <w:marTop w:val="0"/>
                          <w:marBottom w:val="0"/>
                          <w:divBdr>
                            <w:top w:val="none" w:sz="0" w:space="0" w:color="auto"/>
                            <w:left w:val="none" w:sz="0" w:space="0" w:color="auto"/>
                            <w:bottom w:val="none" w:sz="0" w:space="0" w:color="auto"/>
                            <w:right w:val="none" w:sz="0" w:space="0" w:color="auto"/>
                          </w:divBdr>
                          <w:divsChild>
                            <w:div w:id="1328481400">
                              <w:marLeft w:val="0"/>
                              <w:marRight w:val="0"/>
                              <w:marTop w:val="0"/>
                              <w:marBottom w:val="0"/>
                              <w:divBdr>
                                <w:top w:val="none" w:sz="0" w:space="0" w:color="auto"/>
                                <w:left w:val="none" w:sz="0" w:space="0" w:color="auto"/>
                                <w:bottom w:val="none" w:sz="0" w:space="0" w:color="auto"/>
                                <w:right w:val="none" w:sz="0" w:space="0" w:color="auto"/>
                              </w:divBdr>
                              <w:divsChild>
                                <w:div w:id="2121337615">
                                  <w:marLeft w:val="0"/>
                                  <w:marRight w:val="0"/>
                                  <w:marTop w:val="0"/>
                                  <w:marBottom w:val="0"/>
                                  <w:divBdr>
                                    <w:top w:val="none" w:sz="0" w:space="0" w:color="auto"/>
                                    <w:left w:val="none" w:sz="0" w:space="0" w:color="auto"/>
                                    <w:bottom w:val="none" w:sz="0" w:space="0" w:color="auto"/>
                                    <w:right w:val="none" w:sz="0" w:space="0" w:color="auto"/>
                                  </w:divBdr>
                                  <w:divsChild>
                                    <w:div w:id="1214200061">
                                      <w:marLeft w:val="0"/>
                                      <w:marRight w:val="0"/>
                                      <w:marTop w:val="0"/>
                                      <w:marBottom w:val="120"/>
                                      <w:divBdr>
                                        <w:top w:val="none" w:sz="0" w:space="0" w:color="auto"/>
                                        <w:left w:val="none" w:sz="0" w:space="0" w:color="auto"/>
                                        <w:bottom w:val="none" w:sz="0" w:space="0" w:color="auto"/>
                                        <w:right w:val="none" w:sz="0" w:space="0" w:color="auto"/>
                                      </w:divBdr>
                                    </w:div>
                                    <w:div w:id="2037540104">
                                      <w:marLeft w:val="0"/>
                                      <w:marRight w:val="0"/>
                                      <w:marTop w:val="0"/>
                                      <w:marBottom w:val="0"/>
                                      <w:divBdr>
                                        <w:top w:val="none" w:sz="0" w:space="0" w:color="auto"/>
                                        <w:left w:val="none" w:sz="0" w:space="0" w:color="auto"/>
                                        <w:bottom w:val="none" w:sz="0" w:space="0" w:color="auto"/>
                                        <w:right w:val="none" w:sz="0" w:space="0" w:color="auto"/>
                                      </w:divBdr>
                                      <w:divsChild>
                                        <w:div w:id="1222908499">
                                          <w:marLeft w:val="0"/>
                                          <w:marRight w:val="0"/>
                                          <w:marTop w:val="0"/>
                                          <w:marBottom w:val="0"/>
                                          <w:divBdr>
                                            <w:top w:val="none" w:sz="0" w:space="0" w:color="auto"/>
                                            <w:left w:val="none" w:sz="0" w:space="0" w:color="auto"/>
                                            <w:bottom w:val="none" w:sz="0" w:space="0" w:color="auto"/>
                                            <w:right w:val="none" w:sz="0" w:space="0" w:color="auto"/>
                                          </w:divBdr>
                                        </w:div>
                                      </w:divsChild>
                                    </w:div>
                                    <w:div w:id="129321817">
                                      <w:marLeft w:val="0"/>
                                      <w:marRight w:val="0"/>
                                      <w:marTop w:val="240"/>
                                      <w:marBottom w:val="240"/>
                                      <w:divBdr>
                                        <w:top w:val="none" w:sz="0" w:space="0" w:color="auto"/>
                                        <w:left w:val="none" w:sz="0" w:space="0" w:color="auto"/>
                                        <w:bottom w:val="none" w:sz="0" w:space="0" w:color="auto"/>
                                        <w:right w:val="none" w:sz="0" w:space="0" w:color="auto"/>
                                      </w:divBdr>
                                      <w:divsChild>
                                        <w:div w:id="5328635">
                                          <w:marLeft w:val="0"/>
                                          <w:marRight w:val="240"/>
                                          <w:marTop w:val="0"/>
                                          <w:marBottom w:val="0"/>
                                          <w:divBdr>
                                            <w:top w:val="none" w:sz="0" w:space="0" w:color="auto"/>
                                            <w:left w:val="none" w:sz="0" w:space="0" w:color="auto"/>
                                            <w:bottom w:val="single" w:sz="6" w:space="0" w:color="B804A9"/>
                                            <w:right w:val="none" w:sz="0" w:space="0" w:color="auto"/>
                                          </w:divBdr>
                                        </w:div>
                                        <w:div w:id="61148648">
                                          <w:marLeft w:val="0"/>
                                          <w:marRight w:val="240"/>
                                          <w:marTop w:val="0"/>
                                          <w:marBottom w:val="0"/>
                                          <w:divBdr>
                                            <w:top w:val="none" w:sz="0" w:space="0" w:color="auto"/>
                                            <w:left w:val="none" w:sz="0" w:space="0" w:color="auto"/>
                                            <w:bottom w:val="single" w:sz="6" w:space="0" w:color="B804A9"/>
                                            <w:right w:val="none" w:sz="0" w:space="0" w:color="auto"/>
                                          </w:divBdr>
                                        </w:div>
                                      </w:divsChild>
                                    </w:div>
                                    <w:div w:id="82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958955">
          <w:marLeft w:val="0"/>
          <w:marRight w:val="0"/>
          <w:marTop w:val="0"/>
          <w:marBottom w:val="0"/>
          <w:divBdr>
            <w:top w:val="none" w:sz="0" w:space="0" w:color="auto"/>
            <w:left w:val="none" w:sz="0" w:space="0" w:color="auto"/>
            <w:bottom w:val="none" w:sz="0" w:space="0" w:color="auto"/>
            <w:right w:val="none" w:sz="0" w:space="0" w:color="auto"/>
          </w:divBdr>
          <w:divsChild>
            <w:div w:id="831680333">
              <w:marLeft w:val="0"/>
              <w:marRight w:val="0"/>
              <w:marTop w:val="0"/>
              <w:marBottom w:val="0"/>
              <w:divBdr>
                <w:top w:val="none" w:sz="0" w:space="0" w:color="auto"/>
                <w:left w:val="none" w:sz="0" w:space="0" w:color="auto"/>
                <w:bottom w:val="none" w:sz="0" w:space="0" w:color="auto"/>
                <w:right w:val="none" w:sz="0" w:space="0" w:color="auto"/>
              </w:divBdr>
              <w:divsChild>
                <w:div w:id="154028052">
                  <w:marLeft w:val="0"/>
                  <w:marRight w:val="0"/>
                  <w:marTop w:val="0"/>
                  <w:marBottom w:val="0"/>
                  <w:divBdr>
                    <w:top w:val="none" w:sz="0" w:space="0" w:color="auto"/>
                    <w:left w:val="none" w:sz="0" w:space="0" w:color="auto"/>
                    <w:bottom w:val="none" w:sz="0" w:space="0" w:color="auto"/>
                    <w:right w:val="none" w:sz="0" w:space="0" w:color="auto"/>
                  </w:divBdr>
                  <w:divsChild>
                    <w:div w:id="1628507374">
                      <w:marLeft w:val="0"/>
                      <w:marRight w:val="0"/>
                      <w:marTop w:val="0"/>
                      <w:marBottom w:val="0"/>
                      <w:divBdr>
                        <w:top w:val="none" w:sz="0" w:space="0" w:color="auto"/>
                        <w:left w:val="none" w:sz="0" w:space="0" w:color="auto"/>
                        <w:bottom w:val="none" w:sz="0" w:space="0" w:color="auto"/>
                        <w:right w:val="none" w:sz="0" w:space="0" w:color="auto"/>
                      </w:divBdr>
                      <w:divsChild>
                        <w:div w:id="627781571">
                          <w:marLeft w:val="0"/>
                          <w:marRight w:val="0"/>
                          <w:marTop w:val="0"/>
                          <w:marBottom w:val="0"/>
                          <w:divBdr>
                            <w:top w:val="none" w:sz="0" w:space="0" w:color="auto"/>
                            <w:left w:val="none" w:sz="0" w:space="0" w:color="auto"/>
                            <w:bottom w:val="none" w:sz="0" w:space="0" w:color="auto"/>
                            <w:right w:val="none" w:sz="0" w:space="0" w:color="auto"/>
                          </w:divBdr>
                          <w:divsChild>
                            <w:div w:id="1542132698">
                              <w:marLeft w:val="0"/>
                              <w:marRight w:val="0"/>
                              <w:marTop w:val="0"/>
                              <w:marBottom w:val="0"/>
                              <w:divBdr>
                                <w:top w:val="none" w:sz="0" w:space="0" w:color="auto"/>
                                <w:left w:val="none" w:sz="0" w:space="0" w:color="auto"/>
                                <w:bottom w:val="none" w:sz="0" w:space="0" w:color="auto"/>
                                <w:right w:val="none" w:sz="0" w:space="0" w:color="auto"/>
                              </w:divBdr>
                              <w:divsChild>
                                <w:div w:id="825898938">
                                  <w:marLeft w:val="0"/>
                                  <w:marRight w:val="0"/>
                                  <w:marTop w:val="0"/>
                                  <w:marBottom w:val="0"/>
                                  <w:divBdr>
                                    <w:top w:val="none" w:sz="0" w:space="0" w:color="auto"/>
                                    <w:left w:val="none" w:sz="0" w:space="0" w:color="auto"/>
                                    <w:bottom w:val="none" w:sz="0" w:space="0" w:color="auto"/>
                                    <w:right w:val="none" w:sz="0" w:space="0" w:color="auto"/>
                                  </w:divBdr>
                                </w:div>
                                <w:div w:id="66003301">
                                  <w:marLeft w:val="0"/>
                                  <w:marRight w:val="0"/>
                                  <w:marTop w:val="120"/>
                                  <w:marBottom w:val="0"/>
                                  <w:divBdr>
                                    <w:top w:val="none" w:sz="0" w:space="0" w:color="auto"/>
                                    <w:left w:val="none" w:sz="0" w:space="0" w:color="auto"/>
                                    <w:bottom w:val="none" w:sz="0" w:space="0" w:color="auto"/>
                                    <w:right w:val="none" w:sz="0" w:space="0" w:color="auto"/>
                                  </w:divBdr>
                                </w:div>
                                <w:div w:id="241839256">
                                  <w:marLeft w:val="0"/>
                                  <w:marRight w:val="0"/>
                                  <w:marTop w:val="0"/>
                                  <w:marBottom w:val="336"/>
                                  <w:divBdr>
                                    <w:top w:val="none" w:sz="0" w:space="0" w:color="auto"/>
                                    <w:left w:val="none" w:sz="0" w:space="0" w:color="auto"/>
                                    <w:bottom w:val="none" w:sz="0" w:space="0" w:color="auto"/>
                                    <w:right w:val="none" w:sz="0" w:space="0" w:color="auto"/>
                                  </w:divBdr>
                                  <w:divsChild>
                                    <w:div w:id="2117167307">
                                      <w:marLeft w:val="0"/>
                                      <w:marRight w:val="0"/>
                                      <w:marTop w:val="480"/>
                                      <w:marBottom w:val="0"/>
                                      <w:divBdr>
                                        <w:top w:val="none" w:sz="0" w:space="0" w:color="auto"/>
                                        <w:left w:val="none" w:sz="0" w:space="0" w:color="auto"/>
                                        <w:bottom w:val="none" w:sz="0" w:space="0" w:color="auto"/>
                                        <w:right w:val="none" w:sz="0" w:space="0" w:color="auto"/>
                                      </w:divBdr>
                                      <w:divsChild>
                                        <w:div w:id="1930189510">
                                          <w:marLeft w:val="0"/>
                                          <w:marRight w:val="0"/>
                                          <w:marTop w:val="0"/>
                                          <w:marBottom w:val="0"/>
                                          <w:divBdr>
                                            <w:top w:val="none" w:sz="0" w:space="0" w:color="auto"/>
                                            <w:left w:val="none" w:sz="0" w:space="0" w:color="auto"/>
                                            <w:bottom w:val="none" w:sz="0" w:space="0" w:color="auto"/>
                                            <w:right w:val="none" w:sz="0" w:space="0" w:color="auto"/>
                                          </w:divBdr>
                                          <w:divsChild>
                                            <w:div w:id="868370118">
                                              <w:blockQuote w:val="1"/>
                                              <w:marLeft w:val="0"/>
                                              <w:marRight w:val="0"/>
                                              <w:marTop w:val="336"/>
                                              <w:marBottom w:val="336"/>
                                              <w:divBdr>
                                                <w:top w:val="none" w:sz="0" w:space="0" w:color="auto"/>
                                                <w:left w:val="none" w:sz="0" w:space="0" w:color="auto"/>
                                                <w:bottom w:val="none" w:sz="0" w:space="0" w:color="auto"/>
                                                <w:right w:val="none" w:sz="0" w:space="0" w:color="auto"/>
                                              </w:divBdr>
                                            </w:div>
                                            <w:div w:id="1047560024">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 w:id="805002519">
                                      <w:marLeft w:val="0"/>
                                      <w:marRight w:val="-6739"/>
                                      <w:marTop w:val="480"/>
                                      <w:marBottom w:val="0"/>
                                      <w:divBdr>
                                        <w:top w:val="none" w:sz="0" w:space="0" w:color="auto"/>
                                        <w:left w:val="none" w:sz="0" w:space="0" w:color="auto"/>
                                        <w:bottom w:val="none" w:sz="0" w:space="0" w:color="auto"/>
                                        <w:right w:val="none" w:sz="0" w:space="0" w:color="auto"/>
                                      </w:divBdr>
                                      <w:divsChild>
                                        <w:div w:id="820080098">
                                          <w:marLeft w:val="0"/>
                                          <w:marRight w:val="0"/>
                                          <w:marTop w:val="0"/>
                                          <w:marBottom w:val="0"/>
                                          <w:divBdr>
                                            <w:top w:val="none" w:sz="0" w:space="0" w:color="auto"/>
                                            <w:left w:val="none" w:sz="0" w:space="0" w:color="auto"/>
                                            <w:bottom w:val="none" w:sz="0" w:space="0" w:color="auto"/>
                                            <w:right w:val="none" w:sz="0" w:space="0" w:color="auto"/>
                                          </w:divBdr>
                                          <w:divsChild>
                                            <w:div w:id="162969712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32744024">
                                      <w:marLeft w:val="0"/>
                                      <w:marRight w:val="0"/>
                                      <w:marTop w:val="480"/>
                                      <w:marBottom w:val="0"/>
                                      <w:divBdr>
                                        <w:top w:val="none" w:sz="0" w:space="0" w:color="auto"/>
                                        <w:left w:val="none" w:sz="0" w:space="0" w:color="auto"/>
                                        <w:bottom w:val="none" w:sz="0" w:space="0" w:color="auto"/>
                                        <w:right w:val="none" w:sz="0" w:space="0" w:color="auto"/>
                                      </w:divBdr>
                                      <w:divsChild>
                                        <w:div w:id="184192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5218">
                              <w:marLeft w:val="0"/>
                              <w:marRight w:val="0"/>
                              <w:marTop w:val="0"/>
                              <w:marBottom w:val="0"/>
                              <w:divBdr>
                                <w:top w:val="none" w:sz="0" w:space="0" w:color="auto"/>
                                <w:left w:val="none" w:sz="0" w:space="0" w:color="auto"/>
                                <w:bottom w:val="none" w:sz="0" w:space="0" w:color="auto"/>
                                <w:right w:val="none" w:sz="0" w:space="0" w:color="auto"/>
                              </w:divBdr>
                              <w:divsChild>
                                <w:div w:id="993989470">
                                  <w:marLeft w:val="0"/>
                                  <w:marRight w:val="0"/>
                                  <w:marTop w:val="336"/>
                                  <w:marBottom w:val="336"/>
                                  <w:divBdr>
                                    <w:top w:val="single" w:sz="48" w:space="17" w:color="FFFFFF"/>
                                    <w:left w:val="none" w:sz="0" w:space="0" w:color="auto"/>
                                    <w:bottom w:val="none" w:sz="0" w:space="0" w:color="auto"/>
                                    <w:right w:val="none" w:sz="0" w:space="0" w:color="auto"/>
                                  </w:divBdr>
                                  <w:divsChild>
                                    <w:div w:id="839930682">
                                      <w:marLeft w:val="0"/>
                                      <w:marRight w:val="0"/>
                                      <w:marTop w:val="0"/>
                                      <w:marBottom w:val="0"/>
                                      <w:divBdr>
                                        <w:top w:val="none" w:sz="0" w:space="0" w:color="auto"/>
                                        <w:left w:val="none" w:sz="0" w:space="0" w:color="auto"/>
                                        <w:bottom w:val="none" w:sz="0" w:space="0" w:color="auto"/>
                                        <w:right w:val="none" w:sz="0" w:space="0" w:color="auto"/>
                                      </w:divBdr>
                                      <w:divsChild>
                                        <w:div w:id="343484133">
                                          <w:marLeft w:val="0"/>
                                          <w:marRight w:val="0"/>
                                          <w:marTop w:val="0"/>
                                          <w:marBottom w:val="0"/>
                                          <w:divBdr>
                                            <w:top w:val="none" w:sz="0" w:space="0" w:color="auto"/>
                                            <w:left w:val="none" w:sz="0" w:space="0" w:color="auto"/>
                                            <w:bottom w:val="none" w:sz="0" w:space="0" w:color="auto"/>
                                            <w:right w:val="none" w:sz="0" w:space="0" w:color="auto"/>
                                          </w:divBdr>
                                          <w:divsChild>
                                            <w:div w:id="350886884">
                                              <w:marLeft w:val="0"/>
                                              <w:marRight w:val="0"/>
                                              <w:marTop w:val="0"/>
                                              <w:marBottom w:val="0"/>
                                              <w:divBdr>
                                                <w:top w:val="none" w:sz="0" w:space="0" w:color="auto"/>
                                                <w:left w:val="none" w:sz="0" w:space="0" w:color="auto"/>
                                                <w:bottom w:val="none" w:sz="0" w:space="0" w:color="auto"/>
                                                <w:right w:val="none" w:sz="0" w:space="0" w:color="auto"/>
                                              </w:divBdr>
                                              <w:divsChild>
                                                <w:div w:id="1056705731">
                                                  <w:marLeft w:val="0"/>
                                                  <w:marRight w:val="0"/>
                                                  <w:marTop w:val="0"/>
                                                  <w:marBottom w:val="0"/>
                                                  <w:divBdr>
                                                    <w:top w:val="none" w:sz="0" w:space="0" w:color="auto"/>
                                                    <w:left w:val="none" w:sz="0" w:space="0" w:color="auto"/>
                                                    <w:bottom w:val="none" w:sz="0" w:space="0" w:color="auto"/>
                                                    <w:right w:val="none" w:sz="0" w:space="0" w:color="auto"/>
                                                  </w:divBdr>
                                                  <w:divsChild>
                                                    <w:div w:id="422607932">
                                                      <w:marLeft w:val="0"/>
                                                      <w:marRight w:val="0"/>
                                                      <w:marTop w:val="0"/>
                                                      <w:marBottom w:val="0"/>
                                                      <w:divBdr>
                                                        <w:top w:val="none" w:sz="0" w:space="0" w:color="auto"/>
                                                        <w:left w:val="none" w:sz="0" w:space="0" w:color="auto"/>
                                                        <w:bottom w:val="none" w:sz="0" w:space="0" w:color="auto"/>
                                                        <w:right w:val="none" w:sz="0" w:space="0" w:color="auto"/>
                                                      </w:divBdr>
                                                      <w:divsChild>
                                                        <w:div w:id="44901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786399">
                                      <w:marLeft w:val="0"/>
                                      <w:marRight w:val="0"/>
                                      <w:marTop w:val="0"/>
                                      <w:marBottom w:val="0"/>
                                      <w:divBdr>
                                        <w:top w:val="none" w:sz="0" w:space="0" w:color="auto"/>
                                        <w:left w:val="none" w:sz="0" w:space="0" w:color="auto"/>
                                        <w:bottom w:val="none" w:sz="0" w:space="0" w:color="auto"/>
                                        <w:right w:val="none" w:sz="0" w:space="0" w:color="auto"/>
                                      </w:divBdr>
                                      <w:divsChild>
                                        <w:div w:id="1788312900">
                                          <w:marLeft w:val="0"/>
                                          <w:marRight w:val="0"/>
                                          <w:marTop w:val="0"/>
                                          <w:marBottom w:val="0"/>
                                          <w:divBdr>
                                            <w:top w:val="none" w:sz="0" w:space="0" w:color="auto"/>
                                            <w:left w:val="none" w:sz="0" w:space="0" w:color="auto"/>
                                            <w:bottom w:val="none" w:sz="0" w:space="0" w:color="auto"/>
                                            <w:right w:val="none" w:sz="0" w:space="0" w:color="auto"/>
                                          </w:divBdr>
                                          <w:divsChild>
                                            <w:div w:id="102921987">
                                              <w:marLeft w:val="0"/>
                                              <w:marRight w:val="0"/>
                                              <w:marTop w:val="0"/>
                                              <w:marBottom w:val="0"/>
                                              <w:divBdr>
                                                <w:top w:val="none" w:sz="0" w:space="0" w:color="auto"/>
                                                <w:left w:val="none" w:sz="0" w:space="0" w:color="auto"/>
                                                <w:bottom w:val="none" w:sz="0" w:space="0" w:color="auto"/>
                                                <w:right w:val="none" w:sz="0" w:space="0" w:color="auto"/>
                                              </w:divBdr>
                                              <w:divsChild>
                                                <w:div w:id="1066102128">
                                                  <w:marLeft w:val="0"/>
                                                  <w:marRight w:val="0"/>
                                                  <w:marTop w:val="0"/>
                                                  <w:marBottom w:val="0"/>
                                                  <w:divBdr>
                                                    <w:top w:val="none" w:sz="0" w:space="0" w:color="auto"/>
                                                    <w:left w:val="none" w:sz="0" w:space="0" w:color="auto"/>
                                                    <w:bottom w:val="none" w:sz="0" w:space="0" w:color="auto"/>
                                                    <w:right w:val="none" w:sz="0" w:space="0" w:color="auto"/>
                                                  </w:divBdr>
                                                  <w:divsChild>
                                                    <w:div w:id="20317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ronline.org/vatican/pope-leo-xiv-names-augustinian-prelate-new-prefect-charity-dicastery" TargetMode="External"/><Relationship Id="rId18" Type="http://schemas.openxmlformats.org/officeDocument/2006/relationships/hyperlink" Target="https://es.wikipedia.org/wiki/Eparqu%C3%ADa" TargetMode="External"/><Relationship Id="rId26" Type="http://schemas.openxmlformats.org/officeDocument/2006/relationships/hyperlink" Target="https://www.papalencyclicals.net/pius09/p9syll.htm" TargetMode="External"/><Relationship Id="rId39" Type="http://schemas.openxmlformats.org/officeDocument/2006/relationships/hyperlink" Target="https://www.commonwealmagazine.org/users/massimo-faggioli-1" TargetMode="External"/><Relationship Id="rId21" Type="http://schemas.openxmlformats.org/officeDocument/2006/relationships/hyperlink" Target="https://noticiasobreras.es/tag/consistorio/" TargetMode="External"/><Relationship Id="rId34" Type="http://schemas.openxmlformats.org/officeDocument/2006/relationships/hyperlink" Target="https://www.ewtnnews.com/world/us/sspx-masses-an-abuse-of-eucharist-u-s-bishops-continue-to-urge-catholics-not-to-attend" TargetMode="External"/><Relationship Id="rId42" Type="http://schemas.openxmlformats.org/officeDocument/2006/relationships/theme" Target="theme/theme1.xml"/><Relationship Id="rId7" Type="http://schemas.openxmlformats.org/officeDocument/2006/relationships/hyperlink" Target="https://www.vatican.va/content/leo-xiv/en/messages/urbi/documents/20250508-prima-benedizione-urbietorbi.html" TargetMode="External"/><Relationship Id="rId2" Type="http://schemas.openxmlformats.org/officeDocument/2006/relationships/numbering" Target="numbering.xml"/><Relationship Id="rId16" Type="http://schemas.openxmlformats.org/officeDocument/2006/relationships/hyperlink" Target="https://noticiasobreras.es/2026/07/el-vaticano-pide-a-las-diocesis-evaluar-si-el-sinodo-sobre-sinodalidad-ha-transformado-realmente-la-vida-de-la-iglesia/" TargetMode="External"/><Relationship Id="rId20" Type="http://schemas.openxmlformats.org/officeDocument/2006/relationships/hyperlink" Target="https://noticiasobreras.es/2024/11/documento-final-por-una-iglesia-sinodal-comunion-participacion-y-mision/" TargetMode="External"/><Relationship Id="rId29" Type="http://schemas.openxmlformats.org/officeDocument/2006/relationships/hyperlink" Target="https://www.vatican.va/content/leo-xiv/en/letters/2026/documents/20260629-lettera-fraternita-sanpiox.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ncronline.org/vatican/vatican-news/pope-francis-pick-peru-bishop-prevost-reshaped-opus-dei-diocese" TargetMode="External"/><Relationship Id="rId24" Type="http://schemas.openxmlformats.org/officeDocument/2006/relationships/hyperlink" Target="https://enroutebooksandmedia.com/challengetothechurch/" TargetMode="External"/><Relationship Id="rId32" Type="http://schemas.openxmlformats.org/officeDocument/2006/relationships/hyperlink" Target="https://www.vatican.va/roman_curia/congregations/cfaith/documents/rc_ddf_doc_20260702_decreto-scomunica-fsspx_it.html" TargetMode="External"/><Relationship Id="rId37" Type="http://schemas.openxmlformats.org/officeDocument/2006/relationships/hyperlink" Target="https://www.vaticannews.va/en/vatican-city/news/2026-07/fraternity-saint-pius-x-ways-to-repent-return-full-communion.html" TargetMode="External"/><Relationship Id="rId40" Type="http://schemas.openxmlformats.org/officeDocument/2006/relationships/hyperlink" Target="https://www.religiondigital.org/paola_calderon/" TargetMode="External"/><Relationship Id="rId5" Type="http://schemas.openxmlformats.org/officeDocument/2006/relationships/webSettings" Target="webSettings.xml"/><Relationship Id="rId15" Type="http://schemas.openxmlformats.org/officeDocument/2006/relationships/hyperlink" Target="https://www.ncronline.org/vatican/reading-leo-pontificate-5-takeaways-popes-wide-ranging-interview" TargetMode="External"/><Relationship Id="rId23" Type="http://schemas.openxmlformats.org/officeDocument/2006/relationships/hyperlink" Target="https://www.commonwealmagazine.org/users/massimo-faggioli-1" TargetMode="External"/><Relationship Id="rId28" Type="http://schemas.openxmlformats.org/officeDocument/2006/relationships/hyperlink" Target="https://litpress.org/Products/E6263/True-Reform?srsltid=AfmBOop8yTge3ubQJZ-RDueX7d1AQP5MKXCc6SnWYmo-ft3hHPkUHjCu" TargetMode="External"/><Relationship Id="rId36" Type="http://schemas.openxmlformats.org/officeDocument/2006/relationships/hyperlink" Target="https://www.vatican.va/content/leo-xiv/en/homilies/2025/documents/20250518-inizio-pontificato.html" TargetMode="External"/><Relationship Id="rId10" Type="http://schemas.openxmlformats.org/officeDocument/2006/relationships/hyperlink" Target="https://www.facebook.com/watch/?v=1041001553458332" TargetMode="External"/><Relationship Id="rId19" Type="http://schemas.openxmlformats.org/officeDocument/2006/relationships/hyperlink" Target="https://www.vaticannews.va/es/vaticano/news/2026-07/sinodo-fue-publicada-la-guia-hacer-memoria-hacia-las-asamble.html" TargetMode="External"/><Relationship Id="rId31" Type="http://schemas.openxmlformats.org/officeDocument/2006/relationships/hyperlink" Target="https://fsspx.news/en/news/profession-catholic-faith-society-saint-pius-x-enlighten-souls-face-modern-errors-59816" TargetMode="External"/><Relationship Id="rId4" Type="http://schemas.openxmlformats.org/officeDocument/2006/relationships/settings" Target="settings.xml"/><Relationship Id="rId9" Type="http://schemas.openxmlformats.org/officeDocument/2006/relationships/hyperlink" Target="https://dianemontagna.substack.com/p/cardinal-burke-synodality-has-to" TargetMode="External"/><Relationship Id="rId14" Type="http://schemas.openxmlformats.org/officeDocument/2006/relationships/hyperlink" Target="https://www.youtube.com/watch?v=94RZa6KdUy8" TargetMode="External"/><Relationship Id="rId22" Type="http://schemas.openxmlformats.org/officeDocument/2006/relationships/hyperlink" Target="https://noticiasobreras.es/2026/06/leon-xiv-concluye-el-consistorio-con-una-llamada-a-impulsar-la-paz-y-la-doctrina-social-de-la-iglesia/" TargetMode="External"/><Relationship Id="rId27" Type="http://schemas.openxmlformats.org/officeDocument/2006/relationships/hyperlink" Target="https://www.vaticannews.va/en/vatican-city/news/2026-07/lefebvre-s-schism-repeated-38-years-later-editorial-tornielli.html" TargetMode="External"/><Relationship Id="rId30" Type="http://schemas.openxmlformats.org/officeDocument/2006/relationships/hyperlink" Target="https://www.repubblica.it/esteri/2026/06/29/news/lefebvriani_scisma_glamour-425439267/?ref=twhr" TargetMode="External"/><Relationship Id="rId35" Type="http://schemas.openxmlformats.org/officeDocument/2006/relationships/hyperlink" Target="https://www.kansascity.com/news/local/article316438760.html" TargetMode="External"/><Relationship Id="rId8" Type="http://schemas.openxmlformats.org/officeDocument/2006/relationships/hyperlink" Target="https://www.ncronline.org/vatican/catholics-must-build-more-humble-church-seeking-truth-together-pope-says" TargetMode="External"/><Relationship Id="rId3" Type="http://schemas.openxmlformats.org/officeDocument/2006/relationships/styles" Target="styles.xml"/><Relationship Id="rId12" Type="http://schemas.openxmlformats.org/officeDocument/2006/relationships/hyperlink" Target="https://www.amazon.com/V%C3%A9ronique-Lecaros-ebook/dp/B0FWKG9CGB?ref_=ast_author_mpb" TargetMode="External"/><Relationship Id="rId17" Type="http://schemas.openxmlformats.org/officeDocument/2006/relationships/hyperlink" Target="https://www.synod.va/es/resources/documentos/documentos-para-la-tercera-fase/hacer-memoria-acompanar-la-preparacion-de-la-asamblea-de-evaluac.html" TargetMode="External"/><Relationship Id="rId25" Type="http://schemas.openxmlformats.org/officeDocument/2006/relationships/hyperlink" Target="https://mukwonago.wi.sspx.org/en/news/sspx-statistics-2025-56539" TargetMode="External"/><Relationship Id="rId33" Type="http://schemas.openxmlformats.org/officeDocument/2006/relationships/hyperlink" Target="https://www.vatican.va/roman_curia/congregations/cfaith/documents/rc_ddf_doc_20260702_nota-esplicativa-fsspx_it.html" TargetMode="External"/><Relationship Id="rId38" Type="http://schemas.openxmlformats.org/officeDocument/2006/relationships/hyperlink" Target="mailto:letters@commonwealmagazin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1362F-93AC-4D24-BC5E-2CA59750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8004</Words>
  <Characters>44028</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2026-07-30T12:35:00Z</dcterms:created>
  <dcterms:modified xsi:type="dcterms:W3CDTF">2026-07-30T12:35:00Z</dcterms:modified>
</cp:coreProperties>
</file>