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216" w:rsidRDefault="008F2216" w:rsidP="008F2216">
      <w:pPr>
        <w:pStyle w:val="Prrafodelista"/>
        <w:spacing w:line="240" w:lineRule="auto"/>
        <w:ind w:left="567" w:hanging="283"/>
        <w:jc w:val="center"/>
        <w:rPr>
          <w:b/>
          <w:color w:val="C00000"/>
          <w:sz w:val="32"/>
          <w:szCs w:val="32"/>
        </w:rPr>
      </w:pPr>
      <w:bookmarkStart w:id="0" w:name="_GoBack"/>
      <w:bookmarkEnd w:id="0"/>
      <w:r>
        <w:rPr>
          <w:noProof/>
          <w:lang w:eastAsia="es-PE"/>
        </w:rPr>
        <w:drawing>
          <wp:anchor distT="0" distB="0" distL="114300" distR="114300" simplePos="0" relativeHeight="251659264" behindDoc="0" locked="0" layoutInCell="1" allowOverlap="1" wp14:anchorId="1664197C" wp14:editId="193273C7">
            <wp:simplePos x="0" y="0"/>
            <wp:positionH relativeFrom="column">
              <wp:posOffset>-1080135</wp:posOffset>
            </wp:positionH>
            <wp:positionV relativeFrom="paragraph">
              <wp:posOffset>83820</wp:posOffset>
            </wp:positionV>
            <wp:extent cx="7619365" cy="2720975"/>
            <wp:effectExtent l="0" t="0" r="635" b="0"/>
            <wp:wrapSquare wrapText="bothSides"/>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13 </w:t>
      </w:r>
      <w:r w:rsidR="00342A6D">
        <w:rPr>
          <w:b/>
          <w:color w:val="C00000"/>
          <w:sz w:val="32"/>
          <w:szCs w:val="32"/>
        </w:rPr>
        <w:t xml:space="preserve">al 20 </w:t>
      </w:r>
      <w:r>
        <w:rPr>
          <w:b/>
          <w:color w:val="C00000"/>
          <w:sz w:val="32"/>
          <w:szCs w:val="32"/>
        </w:rPr>
        <w:t>de julio de 2026</w:t>
      </w:r>
    </w:p>
    <w:p w:rsidR="008F2216" w:rsidRDefault="008F2216" w:rsidP="008F2216">
      <w:pPr>
        <w:pStyle w:val="Prrafodelista"/>
        <w:spacing w:line="240" w:lineRule="auto"/>
        <w:ind w:left="567" w:hanging="283"/>
        <w:jc w:val="center"/>
        <w:rPr>
          <w:b/>
          <w:color w:val="C00000"/>
          <w:sz w:val="32"/>
          <w:szCs w:val="32"/>
        </w:rPr>
      </w:pPr>
      <w:r>
        <w:rPr>
          <w:b/>
          <w:color w:val="C00000"/>
          <w:sz w:val="32"/>
          <w:szCs w:val="32"/>
        </w:rPr>
        <w:t>SUPLEMENTO</w:t>
      </w:r>
    </w:p>
    <w:p w:rsidR="008F2216" w:rsidRDefault="008F2216" w:rsidP="008F2216">
      <w:pPr>
        <w:spacing w:line="240" w:lineRule="auto"/>
        <w:jc w:val="both"/>
      </w:pPr>
      <w:r>
        <w:t>Selección de los mejores artículos sobre la Iglesia en revistas internacionales. No se puede incluir fotos, lamentablemente, porque hacen que el envío sea muy pesado y muchos no puedan descargarlo.</w:t>
      </w:r>
    </w:p>
    <w:p w:rsidR="002B5385" w:rsidRDefault="008F2216" w:rsidP="008F2216">
      <w:pPr>
        <w:spacing w:line="240" w:lineRule="auto"/>
        <w:jc w:val="both"/>
      </w:pPr>
      <w:r>
        <w:t xml:space="preserve">Para facilitar la lectura pueden hacer </w:t>
      </w:r>
      <w:r w:rsidRPr="00CA78A1">
        <w:rPr>
          <w:b/>
          <w:color w:val="C00000"/>
        </w:rPr>
        <w:t xml:space="preserve">clic </w:t>
      </w:r>
      <w:r>
        <w:rPr>
          <w:b/>
          <w:color w:val="C00000"/>
        </w:rPr>
        <w:t>+</w:t>
      </w:r>
      <w:r w:rsidRPr="00CA78A1">
        <w:rPr>
          <w:b/>
          <w:color w:val="C00000"/>
        </w:rPr>
        <w:t xml:space="preserve"> Control</w:t>
      </w:r>
      <w:r w:rsidRPr="007F1257">
        <w:rPr>
          <w:color w:val="C00000"/>
        </w:rPr>
        <w:t xml:space="preserve"> </w:t>
      </w:r>
      <w:r>
        <w:t>en el artículo que les interesa en el índice, y llegarán a él directamente.</w:t>
      </w:r>
    </w:p>
    <w:sdt>
      <w:sdtPr>
        <w:rPr>
          <w:lang w:val="es-ES"/>
        </w:rPr>
        <w:id w:val="-1591999211"/>
        <w:docPartObj>
          <w:docPartGallery w:val="Table of Contents"/>
          <w:docPartUnique/>
        </w:docPartObj>
      </w:sdtPr>
      <w:sdtEndPr>
        <w:rPr>
          <w:rFonts w:ascii="Times New Roman" w:eastAsiaTheme="minorHAnsi" w:hAnsi="Times New Roman" w:cs="Times New Roman"/>
          <w:b/>
          <w:bCs/>
          <w:color w:val="auto"/>
          <w:sz w:val="28"/>
          <w:szCs w:val="28"/>
          <w:lang w:eastAsia="en-US"/>
        </w:rPr>
      </w:sdtEndPr>
      <w:sdtContent>
        <w:p w:rsidR="002B5385" w:rsidRDefault="002B5385">
          <w:pPr>
            <w:pStyle w:val="TtulodeTDC"/>
          </w:pPr>
          <w:r>
            <w:rPr>
              <w:lang w:val="es-ES"/>
            </w:rPr>
            <w:t>Contenido</w:t>
          </w:r>
        </w:p>
        <w:p w:rsidR="002B5385" w:rsidRPr="002B5385" w:rsidRDefault="002B5385" w:rsidP="002B5385">
          <w:pPr>
            <w:pStyle w:val="TDC1"/>
            <w:tabs>
              <w:tab w:val="right" w:leader="dot" w:pos="8494"/>
            </w:tabs>
            <w:spacing w:after="0" w:line="240" w:lineRule="auto"/>
            <w:rPr>
              <w:noProof/>
            </w:rPr>
          </w:pPr>
          <w:r w:rsidRPr="002B5385">
            <w:rPr>
              <w:bCs/>
              <w:lang w:val="es-ES"/>
            </w:rPr>
            <w:fldChar w:fldCharType="begin"/>
          </w:r>
          <w:r w:rsidRPr="002B5385">
            <w:rPr>
              <w:bCs/>
              <w:lang w:val="es-ES"/>
            </w:rPr>
            <w:instrText xml:space="preserve"> TOC \o "1-3" \h \z \u </w:instrText>
          </w:r>
          <w:r w:rsidRPr="002B5385">
            <w:rPr>
              <w:bCs/>
              <w:lang w:val="es-ES"/>
            </w:rPr>
            <w:fldChar w:fldCharType="separate"/>
          </w:r>
          <w:hyperlink w:anchor="_Toc235543078" w:history="1">
            <w:r w:rsidRPr="002B5385">
              <w:rPr>
                <w:rStyle w:val="Hipervnculo"/>
                <w:b/>
                <w:noProof/>
                <w:color w:val="C00000"/>
                <w:sz w:val="32"/>
                <w:szCs w:val="32"/>
              </w:rPr>
              <w:t>AMÉRICA LATINA</w:t>
            </w:r>
            <w:r w:rsidRPr="002B5385">
              <w:rPr>
                <w:noProof/>
                <w:webHidden/>
              </w:rPr>
              <w:tab/>
            </w:r>
            <w:r w:rsidRPr="002B5385">
              <w:rPr>
                <w:noProof/>
                <w:webHidden/>
              </w:rPr>
              <w:fldChar w:fldCharType="begin"/>
            </w:r>
            <w:r w:rsidRPr="002B5385">
              <w:rPr>
                <w:noProof/>
                <w:webHidden/>
              </w:rPr>
              <w:instrText xml:space="preserve"> PAGEREF _Toc235543078 \h </w:instrText>
            </w:r>
            <w:r w:rsidRPr="002B5385">
              <w:rPr>
                <w:noProof/>
                <w:webHidden/>
              </w:rPr>
            </w:r>
            <w:r w:rsidRPr="002B5385">
              <w:rPr>
                <w:noProof/>
                <w:webHidden/>
              </w:rPr>
              <w:fldChar w:fldCharType="separate"/>
            </w:r>
            <w:r w:rsidRPr="002B5385">
              <w:rPr>
                <w:noProof/>
                <w:webHidden/>
              </w:rPr>
              <w:t>2</w:t>
            </w:r>
            <w:r w:rsidRPr="002B5385">
              <w:rPr>
                <w:noProof/>
                <w:webHidden/>
              </w:rPr>
              <w:fldChar w:fldCharType="end"/>
            </w:r>
          </w:hyperlink>
        </w:p>
        <w:p w:rsidR="002B5385" w:rsidRPr="002B5385" w:rsidRDefault="002B5385" w:rsidP="00990014">
          <w:pPr>
            <w:pStyle w:val="TDC2"/>
            <w:rPr>
              <w:noProof/>
            </w:rPr>
          </w:pPr>
          <w:hyperlink w:anchor="_Toc235543079" w:history="1">
            <w:r w:rsidRPr="002B5385">
              <w:rPr>
                <w:rStyle w:val="Hipervnculo"/>
                <w:noProof/>
                <w:shd w:val="clear" w:color="auto" w:fill="FFFFFF"/>
              </w:rPr>
              <w:t>Diego Irarrázaval: el teólogo que caminó con los pueblos</w:t>
            </w:r>
            <w:r w:rsidRPr="002B5385">
              <w:rPr>
                <w:rStyle w:val="Hipervnculo"/>
                <w:noProof/>
              </w:rPr>
              <w:t xml:space="preserve"> </w:t>
            </w:r>
            <w:r w:rsidRPr="002B5385">
              <w:rPr>
                <w:rStyle w:val="Hipervnculo"/>
                <w:noProof/>
                <w:shd w:val="clear" w:color="auto" w:fill="FFFFFF"/>
              </w:rPr>
              <w:t>Falleció en Santiago (1942-2026)</w:t>
            </w:r>
            <w:r w:rsidRPr="002B5385">
              <w:rPr>
                <w:noProof/>
                <w:webHidden/>
              </w:rPr>
              <w:tab/>
            </w:r>
            <w:r w:rsidRPr="002B5385">
              <w:rPr>
                <w:noProof/>
                <w:webHidden/>
              </w:rPr>
              <w:fldChar w:fldCharType="begin"/>
            </w:r>
            <w:r w:rsidRPr="002B5385">
              <w:rPr>
                <w:noProof/>
                <w:webHidden/>
              </w:rPr>
              <w:instrText xml:space="preserve"> PAGEREF _Toc235543079 \h </w:instrText>
            </w:r>
            <w:r w:rsidRPr="002B5385">
              <w:rPr>
                <w:noProof/>
                <w:webHidden/>
              </w:rPr>
            </w:r>
            <w:r w:rsidRPr="002B5385">
              <w:rPr>
                <w:noProof/>
                <w:webHidden/>
              </w:rPr>
              <w:fldChar w:fldCharType="separate"/>
            </w:r>
            <w:r w:rsidRPr="002B5385">
              <w:rPr>
                <w:noProof/>
                <w:webHidden/>
              </w:rPr>
              <w:t>2</w:t>
            </w:r>
            <w:r w:rsidRPr="002B5385">
              <w:rPr>
                <w:noProof/>
                <w:webHidden/>
              </w:rPr>
              <w:fldChar w:fldCharType="end"/>
            </w:r>
          </w:hyperlink>
        </w:p>
        <w:p w:rsidR="002B5385" w:rsidRPr="002B5385" w:rsidRDefault="002B5385" w:rsidP="00990014">
          <w:pPr>
            <w:pStyle w:val="TDC2"/>
            <w:rPr>
              <w:noProof/>
            </w:rPr>
          </w:pPr>
          <w:hyperlink w:anchor="_Toc235543085" w:history="1">
            <w:r w:rsidRPr="002B5385">
              <w:rPr>
                <w:rStyle w:val="Hipervnculo"/>
                <w:noProof/>
              </w:rPr>
              <w:t>La CIDH exige al presidente de Nicaragua información sobre el paradero del obispo Mata, desaparecido tras anunciar su liberación</w:t>
            </w:r>
            <w:r w:rsidRPr="002B5385">
              <w:rPr>
                <w:noProof/>
                <w:webHidden/>
              </w:rPr>
              <w:tab/>
            </w:r>
            <w:r w:rsidRPr="002B5385">
              <w:rPr>
                <w:noProof/>
                <w:webHidden/>
              </w:rPr>
              <w:fldChar w:fldCharType="begin"/>
            </w:r>
            <w:r w:rsidRPr="002B5385">
              <w:rPr>
                <w:noProof/>
                <w:webHidden/>
              </w:rPr>
              <w:instrText xml:space="preserve"> PAGEREF _Toc235543085 \h </w:instrText>
            </w:r>
            <w:r w:rsidRPr="002B5385">
              <w:rPr>
                <w:noProof/>
                <w:webHidden/>
              </w:rPr>
            </w:r>
            <w:r w:rsidRPr="002B5385">
              <w:rPr>
                <w:noProof/>
                <w:webHidden/>
              </w:rPr>
              <w:fldChar w:fldCharType="separate"/>
            </w:r>
            <w:r w:rsidRPr="002B5385">
              <w:rPr>
                <w:noProof/>
                <w:webHidden/>
              </w:rPr>
              <w:t>5</w:t>
            </w:r>
            <w:r w:rsidRPr="002B5385">
              <w:rPr>
                <w:noProof/>
                <w:webHidden/>
              </w:rPr>
              <w:fldChar w:fldCharType="end"/>
            </w:r>
          </w:hyperlink>
        </w:p>
        <w:p w:rsidR="002B5385" w:rsidRPr="002B5385" w:rsidRDefault="002B5385" w:rsidP="00990014">
          <w:pPr>
            <w:pStyle w:val="TDC2"/>
            <w:rPr>
              <w:noProof/>
            </w:rPr>
          </w:pPr>
          <w:hyperlink w:anchor="_Toc235543086" w:history="1">
            <w:r w:rsidRPr="002B5385">
              <w:rPr>
                <w:rStyle w:val="Hipervnculo"/>
                <w:noProof/>
              </w:rPr>
              <w:t>El Papa acepta la renuncia del obispo de Huacho, acusado de abusos</w:t>
            </w:r>
            <w:r w:rsidRPr="002B5385">
              <w:rPr>
                <w:noProof/>
                <w:webHidden/>
              </w:rPr>
              <w:tab/>
            </w:r>
            <w:r w:rsidRPr="002B5385">
              <w:rPr>
                <w:noProof/>
                <w:webHidden/>
              </w:rPr>
              <w:fldChar w:fldCharType="begin"/>
            </w:r>
            <w:r w:rsidRPr="002B5385">
              <w:rPr>
                <w:noProof/>
                <w:webHidden/>
              </w:rPr>
              <w:instrText xml:space="preserve"> PAGEREF _Toc235543086 \h </w:instrText>
            </w:r>
            <w:r w:rsidRPr="002B5385">
              <w:rPr>
                <w:noProof/>
                <w:webHidden/>
              </w:rPr>
            </w:r>
            <w:r w:rsidRPr="002B5385">
              <w:rPr>
                <w:noProof/>
                <w:webHidden/>
              </w:rPr>
              <w:fldChar w:fldCharType="separate"/>
            </w:r>
            <w:r w:rsidRPr="002B5385">
              <w:rPr>
                <w:noProof/>
                <w:webHidden/>
              </w:rPr>
              <w:t>7</w:t>
            </w:r>
            <w:r w:rsidRPr="002B5385">
              <w:rPr>
                <w:noProof/>
                <w:webHidden/>
              </w:rPr>
              <w:fldChar w:fldCharType="end"/>
            </w:r>
          </w:hyperlink>
        </w:p>
        <w:p w:rsidR="002B5385" w:rsidRPr="002B5385" w:rsidRDefault="002B5385" w:rsidP="00990014">
          <w:pPr>
            <w:pStyle w:val="TDC2"/>
            <w:rPr>
              <w:noProof/>
            </w:rPr>
          </w:pPr>
          <w:hyperlink w:anchor="_Toc235543087" w:history="1">
            <w:r w:rsidRPr="002B5385">
              <w:rPr>
                <w:rStyle w:val="Hipervnculo"/>
                <w:noProof/>
              </w:rPr>
              <w:t>Nueva publicación de Amerindia recoge las ponencias del IV Congreso Continental de teologia latinoamericana y caribeña</w:t>
            </w:r>
            <w:r w:rsidRPr="002B5385">
              <w:rPr>
                <w:noProof/>
                <w:webHidden/>
              </w:rPr>
              <w:tab/>
            </w:r>
            <w:r w:rsidRPr="002B5385">
              <w:rPr>
                <w:noProof/>
                <w:webHidden/>
              </w:rPr>
              <w:fldChar w:fldCharType="begin"/>
            </w:r>
            <w:r w:rsidRPr="002B5385">
              <w:rPr>
                <w:noProof/>
                <w:webHidden/>
              </w:rPr>
              <w:instrText xml:space="preserve"> PAGEREF _Toc235543087 \h </w:instrText>
            </w:r>
            <w:r w:rsidRPr="002B5385">
              <w:rPr>
                <w:noProof/>
                <w:webHidden/>
              </w:rPr>
            </w:r>
            <w:r w:rsidRPr="002B5385">
              <w:rPr>
                <w:noProof/>
                <w:webHidden/>
              </w:rPr>
              <w:fldChar w:fldCharType="separate"/>
            </w:r>
            <w:r w:rsidRPr="002B5385">
              <w:rPr>
                <w:noProof/>
                <w:webHidden/>
              </w:rPr>
              <w:t>7</w:t>
            </w:r>
            <w:r w:rsidRPr="002B5385">
              <w:rPr>
                <w:noProof/>
                <w:webHidden/>
              </w:rPr>
              <w:fldChar w:fldCharType="end"/>
            </w:r>
          </w:hyperlink>
        </w:p>
        <w:p w:rsidR="002B5385" w:rsidRPr="002B5385" w:rsidRDefault="002B5385" w:rsidP="00990014">
          <w:pPr>
            <w:pStyle w:val="TDC2"/>
            <w:rPr>
              <w:noProof/>
            </w:rPr>
          </w:pPr>
          <w:hyperlink w:anchor="_Toc235543088" w:history="1">
            <w:r w:rsidRPr="002B5385">
              <w:rPr>
                <w:rStyle w:val="Hipervnculo"/>
                <w:noProof/>
              </w:rPr>
              <w:t>César Caro: El Estado se ha llevado a los jóvenes de nuestro internado de Estrecho (1ª parte)</w:t>
            </w:r>
            <w:r w:rsidRPr="002B5385">
              <w:rPr>
                <w:noProof/>
                <w:webHidden/>
              </w:rPr>
              <w:tab/>
            </w:r>
            <w:r w:rsidRPr="002B5385">
              <w:rPr>
                <w:noProof/>
                <w:webHidden/>
              </w:rPr>
              <w:fldChar w:fldCharType="begin"/>
            </w:r>
            <w:r w:rsidRPr="002B5385">
              <w:rPr>
                <w:noProof/>
                <w:webHidden/>
              </w:rPr>
              <w:instrText xml:space="preserve"> PAGEREF _Toc235543088 \h </w:instrText>
            </w:r>
            <w:r w:rsidRPr="002B5385">
              <w:rPr>
                <w:noProof/>
                <w:webHidden/>
              </w:rPr>
            </w:r>
            <w:r w:rsidRPr="002B5385">
              <w:rPr>
                <w:noProof/>
                <w:webHidden/>
              </w:rPr>
              <w:fldChar w:fldCharType="separate"/>
            </w:r>
            <w:r w:rsidRPr="002B5385">
              <w:rPr>
                <w:noProof/>
                <w:webHidden/>
              </w:rPr>
              <w:t>8</w:t>
            </w:r>
            <w:r w:rsidRPr="002B5385">
              <w:rPr>
                <w:noProof/>
                <w:webHidden/>
              </w:rPr>
              <w:fldChar w:fldCharType="end"/>
            </w:r>
          </w:hyperlink>
        </w:p>
        <w:p w:rsidR="002B5385" w:rsidRPr="002B5385" w:rsidRDefault="002B5385" w:rsidP="00990014">
          <w:pPr>
            <w:pStyle w:val="TDC2"/>
            <w:rPr>
              <w:noProof/>
            </w:rPr>
          </w:pPr>
          <w:hyperlink w:anchor="_Toc235543089" w:history="1">
            <w:r w:rsidRPr="002B5385">
              <w:rPr>
                <w:rStyle w:val="Hipervnculo"/>
                <w:noProof/>
              </w:rPr>
              <w:t>ODUCAL: "No puede haber desarrollo si se destruyen los ecosistemas"</w:t>
            </w:r>
            <w:r w:rsidRPr="002B5385">
              <w:rPr>
                <w:noProof/>
                <w:webHidden/>
              </w:rPr>
              <w:tab/>
            </w:r>
            <w:r w:rsidRPr="002B5385">
              <w:rPr>
                <w:noProof/>
                <w:webHidden/>
              </w:rPr>
              <w:fldChar w:fldCharType="begin"/>
            </w:r>
            <w:r w:rsidRPr="002B5385">
              <w:rPr>
                <w:noProof/>
                <w:webHidden/>
              </w:rPr>
              <w:instrText xml:space="preserve"> PAGEREF _Toc235543089 \h </w:instrText>
            </w:r>
            <w:r w:rsidRPr="002B5385">
              <w:rPr>
                <w:noProof/>
                <w:webHidden/>
              </w:rPr>
            </w:r>
            <w:r w:rsidRPr="002B5385">
              <w:rPr>
                <w:noProof/>
                <w:webHidden/>
              </w:rPr>
              <w:fldChar w:fldCharType="separate"/>
            </w:r>
            <w:r w:rsidRPr="002B5385">
              <w:rPr>
                <w:noProof/>
                <w:webHidden/>
              </w:rPr>
              <w:t>10</w:t>
            </w:r>
            <w:r w:rsidRPr="002B5385">
              <w:rPr>
                <w:noProof/>
                <w:webHidden/>
              </w:rPr>
              <w:fldChar w:fldCharType="end"/>
            </w:r>
          </w:hyperlink>
        </w:p>
        <w:p w:rsidR="002B5385" w:rsidRPr="002B5385" w:rsidRDefault="002B5385" w:rsidP="00990014">
          <w:pPr>
            <w:pStyle w:val="TDC2"/>
            <w:rPr>
              <w:noProof/>
            </w:rPr>
          </w:pPr>
          <w:hyperlink w:anchor="_Toc235543091" w:history="1">
            <w:r w:rsidRPr="002B5385">
              <w:rPr>
                <w:rStyle w:val="Hipervnculo"/>
                <w:noProof/>
              </w:rPr>
              <w:t>La Iglesia latinoamericana fortalece una respuesta integral frente a las adicciones</w:t>
            </w:r>
            <w:r w:rsidRPr="002B5385">
              <w:rPr>
                <w:noProof/>
                <w:webHidden/>
              </w:rPr>
              <w:tab/>
            </w:r>
            <w:r w:rsidRPr="002B5385">
              <w:rPr>
                <w:noProof/>
                <w:webHidden/>
              </w:rPr>
              <w:fldChar w:fldCharType="begin"/>
            </w:r>
            <w:r w:rsidRPr="002B5385">
              <w:rPr>
                <w:noProof/>
                <w:webHidden/>
              </w:rPr>
              <w:instrText xml:space="preserve"> PAGEREF _Toc235543091 \h </w:instrText>
            </w:r>
            <w:r w:rsidRPr="002B5385">
              <w:rPr>
                <w:noProof/>
                <w:webHidden/>
              </w:rPr>
            </w:r>
            <w:r w:rsidRPr="002B5385">
              <w:rPr>
                <w:noProof/>
                <w:webHidden/>
              </w:rPr>
              <w:fldChar w:fldCharType="separate"/>
            </w:r>
            <w:r w:rsidRPr="002B5385">
              <w:rPr>
                <w:noProof/>
                <w:webHidden/>
              </w:rPr>
              <w:t>11</w:t>
            </w:r>
            <w:r w:rsidRPr="002B5385">
              <w:rPr>
                <w:noProof/>
                <w:webHidden/>
              </w:rPr>
              <w:fldChar w:fldCharType="end"/>
            </w:r>
          </w:hyperlink>
        </w:p>
        <w:p w:rsidR="00990014" w:rsidRPr="00990014" w:rsidRDefault="00990014" w:rsidP="00990014">
          <w:pPr>
            <w:pStyle w:val="TDC2"/>
            <w:numPr>
              <w:ilvl w:val="0"/>
              <w:numId w:val="0"/>
            </w:numPr>
            <w:ind w:left="567"/>
            <w:rPr>
              <w:noProof/>
            </w:rPr>
          </w:pPr>
        </w:p>
        <w:p w:rsidR="002B5385" w:rsidRPr="002B5385" w:rsidRDefault="002B5385" w:rsidP="002B5385">
          <w:pPr>
            <w:pStyle w:val="TDC1"/>
            <w:tabs>
              <w:tab w:val="right" w:leader="dot" w:pos="8494"/>
            </w:tabs>
            <w:spacing w:after="0" w:line="240" w:lineRule="auto"/>
            <w:rPr>
              <w:noProof/>
            </w:rPr>
          </w:pPr>
          <w:hyperlink w:anchor="_Toc235543094" w:history="1">
            <w:r w:rsidRPr="002B5385">
              <w:rPr>
                <w:rStyle w:val="Hipervnculo"/>
                <w:b/>
                <w:noProof/>
                <w:color w:val="C00000"/>
                <w:sz w:val="32"/>
                <w:szCs w:val="32"/>
              </w:rPr>
              <w:t>OTROS PAÍSES</w:t>
            </w:r>
            <w:r w:rsidRPr="002B5385">
              <w:rPr>
                <w:noProof/>
                <w:webHidden/>
              </w:rPr>
              <w:tab/>
            </w:r>
            <w:r w:rsidRPr="002B5385">
              <w:rPr>
                <w:noProof/>
                <w:webHidden/>
              </w:rPr>
              <w:fldChar w:fldCharType="begin"/>
            </w:r>
            <w:r w:rsidRPr="002B5385">
              <w:rPr>
                <w:noProof/>
                <w:webHidden/>
              </w:rPr>
              <w:instrText xml:space="preserve"> PAGEREF _Toc235543094 \h </w:instrText>
            </w:r>
            <w:r w:rsidRPr="002B5385">
              <w:rPr>
                <w:noProof/>
                <w:webHidden/>
              </w:rPr>
            </w:r>
            <w:r w:rsidRPr="002B5385">
              <w:rPr>
                <w:noProof/>
                <w:webHidden/>
              </w:rPr>
              <w:fldChar w:fldCharType="separate"/>
            </w:r>
            <w:r w:rsidRPr="002B5385">
              <w:rPr>
                <w:noProof/>
                <w:webHidden/>
              </w:rPr>
              <w:t>13</w:t>
            </w:r>
            <w:r w:rsidRPr="002B5385">
              <w:rPr>
                <w:noProof/>
                <w:webHidden/>
              </w:rPr>
              <w:fldChar w:fldCharType="end"/>
            </w:r>
          </w:hyperlink>
        </w:p>
        <w:p w:rsidR="002B5385" w:rsidRPr="002B5385" w:rsidRDefault="002B5385" w:rsidP="00990014">
          <w:pPr>
            <w:pStyle w:val="TDC2"/>
            <w:rPr>
              <w:noProof/>
            </w:rPr>
          </w:pPr>
          <w:hyperlink w:anchor="_Toc235543095" w:history="1">
            <w:r w:rsidRPr="002B5385">
              <w:rPr>
                <w:rStyle w:val="Hipervnculo"/>
                <w:rFonts w:eastAsia="Times New Roman"/>
                <w:noProof/>
                <w:lang w:eastAsia="es-PE"/>
              </w:rPr>
              <w:t>Los inmigrantes asesinados por ICE cuyos nombres no recordamos</w:t>
            </w:r>
            <w:r w:rsidRPr="002B5385">
              <w:rPr>
                <w:noProof/>
                <w:webHidden/>
              </w:rPr>
              <w:tab/>
            </w:r>
            <w:r w:rsidRPr="002B5385">
              <w:rPr>
                <w:noProof/>
                <w:webHidden/>
              </w:rPr>
              <w:fldChar w:fldCharType="begin"/>
            </w:r>
            <w:r w:rsidRPr="002B5385">
              <w:rPr>
                <w:noProof/>
                <w:webHidden/>
              </w:rPr>
              <w:instrText xml:space="preserve"> PAGEREF _Toc235543095 \h </w:instrText>
            </w:r>
            <w:r w:rsidRPr="002B5385">
              <w:rPr>
                <w:noProof/>
                <w:webHidden/>
              </w:rPr>
            </w:r>
            <w:r w:rsidRPr="002B5385">
              <w:rPr>
                <w:noProof/>
                <w:webHidden/>
              </w:rPr>
              <w:fldChar w:fldCharType="separate"/>
            </w:r>
            <w:r w:rsidRPr="002B5385">
              <w:rPr>
                <w:noProof/>
                <w:webHidden/>
              </w:rPr>
              <w:t>13</w:t>
            </w:r>
            <w:r w:rsidRPr="002B5385">
              <w:rPr>
                <w:noProof/>
                <w:webHidden/>
              </w:rPr>
              <w:fldChar w:fldCharType="end"/>
            </w:r>
          </w:hyperlink>
        </w:p>
        <w:p w:rsidR="002B5385" w:rsidRPr="002B5385" w:rsidRDefault="002B5385" w:rsidP="00990014">
          <w:pPr>
            <w:pStyle w:val="TDC2"/>
            <w:rPr>
              <w:noProof/>
            </w:rPr>
          </w:pPr>
          <w:hyperlink w:anchor="_Toc235543096" w:history="1">
            <w:r w:rsidRPr="002B5385">
              <w:rPr>
                <w:rStyle w:val="Hipervnculo"/>
                <w:rFonts w:asciiTheme="majorHAnsi" w:eastAsiaTheme="majorEastAsia" w:hAnsiTheme="majorHAnsi" w:cstheme="majorBidi"/>
                <w:noProof/>
              </w:rPr>
              <w:t>Francia aprueba el suicidio asistido y la eutanasia</w:t>
            </w:r>
            <w:r w:rsidRPr="002B5385">
              <w:rPr>
                <w:rStyle w:val="Hipervnculo"/>
                <w:rFonts w:eastAsia="Times New Roman"/>
                <w:bCs/>
                <w:noProof/>
                <w:spacing w:val="4"/>
                <w:kern w:val="36"/>
                <w:bdr w:val="single" w:sz="2" w:space="0" w:color="auto" w:frame="1"/>
                <w:lang w:eastAsia="es-PE"/>
              </w:rPr>
              <w:t>.</w:t>
            </w:r>
            <w:r w:rsidRPr="002B5385">
              <w:rPr>
                <w:noProof/>
                <w:webHidden/>
              </w:rPr>
              <w:tab/>
            </w:r>
            <w:r w:rsidRPr="002B5385">
              <w:rPr>
                <w:noProof/>
                <w:webHidden/>
              </w:rPr>
              <w:fldChar w:fldCharType="begin"/>
            </w:r>
            <w:r w:rsidRPr="002B5385">
              <w:rPr>
                <w:noProof/>
                <w:webHidden/>
              </w:rPr>
              <w:instrText xml:space="preserve"> PAGEREF _Toc235543096 \h </w:instrText>
            </w:r>
            <w:r w:rsidRPr="002B5385">
              <w:rPr>
                <w:noProof/>
                <w:webHidden/>
              </w:rPr>
            </w:r>
            <w:r w:rsidRPr="002B5385">
              <w:rPr>
                <w:noProof/>
                <w:webHidden/>
              </w:rPr>
              <w:fldChar w:fldCharType="separate"/>
            </w:r>
            <w:r w:rsidRPr="002B5385">
              <w:rPr>
                <w:noProof/>
                <w:webHidden/>
              </w:rPr>
              <w:t>15</w:t>
            </w:r>
            <w:r w:rsidRPr="002B5385">
              <w:rPr>
                <w:noProof/>
                <w:webHidden/>
              </w:rPr>
              <w:fldChar w:fldCharType="end"/>
            </w:r>
          </w:hyperlink>
        </w:p>
        <w:p w:rsidR="002B5385" w:rsidRPr="002B5385" w:rsidRDefault="002B5385" w:rsidP="00990014">
          <w:pPr>
            <w:pStyle w:val="TDC2"/>
            <w:rPr>
              <w:noProof/>
            </w:rPr>
          </w:pPr>
          <w:hyperlink w:anchor="_Toc235543097" w:history="1">
            <w:r w:rsidRPr="002B5385">
              <w:rPr>
                <w:rStyle w:val="Hipervnculo"/>
                <w:noProof/>
              </w:rPr>
              <w:t>Donde hieren a los niños, fracasa la humanida, Sor Lucía Caram,</w:t>
            </w:r>
            <w:r w:rsidRPr="002B5385">
              <w:rPr>
                <w:noProof/>
                <w:webHidden/>
              </w:rPr>
              <w:tab/>
            </w:r>
            <w:r w:rsidRPr="002B5385">
              <w:rPr>
                <w:noProof/>
                <w:webHidden/>
              </w:rPr>
              <w:fldChar w:fldCharType="begin"/>
            </w:r>
            <w:r w:rsidRPr="002B5385">
              <w:rPr>
                <w:noProof/>
                <w:webHidden/>
              </w:rPr>
              <w:instrText xml:space="preserve"> PAGEREF _Toc235543097 \h </w:instrText>
            </w:r>
            <w:r w:rsidRPr="002B5385">
              <w:rPr>
                <w:noProof/>
                <w:webHidden/>
              </w:rPr>
            </w:r>
            <w:r w:rsidRPr="002B5385">
              <w:rPr>
                <w:noProof/>
                <w:webHidden/>
              </w:rPr>
              <w:fldChar w:fldCharType="separate"/>
            </w:r>
            <w:r w:rsidRPr="002B5385">
              <w:rPr>
                <w:noProof/>
                <w:webHidden/>
              </w:rPr>
              <w:t>17</w:t>
            </w:r>
            <w:r w:rsidRPr="002B5385">
              <w:rPr>
                <w:noProof/>
                <w:webHidden/>
              </w:rPr>
              <w:fldChar w:fldCharType="end"/>
            </w:r>
          </w:hyperlink>
        </w:p>
        <w:p w:rsidR="002B5385" w:rsidRPr="002B5385" w:rsidRDefault="002B5385" w:rsidP="00990014">
          <w:pPr>
            <w:pStyle w:val="TDC2"/>
            <w:rPr>
              <w:noProof/>
            </w:rPr>
          </w:pPr>
          <w:hyperlink w:anchor="_Toc235543098" w:history="1">
            <w:r w:rsidRPr="002B5385">
              <w:rPr>
                <w:rStyle w:val="Hipervnculo"/>
                <w:noProof/>
              </w:rPr>
              <w:t>¿Puede la Iglesia católica española mantener a un arzobispo y president</w:t>
            </w:r>
            <w:r w:rsidRPr="002B5385">
              <w:rPr>
                <w:rStyle w:val="Hipervnculo"/>
                <w:noProof/>
              </w:rPr>
              <w:t>e</w:t>
            </w:r>
            <w:r w:rsidRPr="002B5385">
              <w:rPr>
                <w:rStyle w:val="Hipervnculo"/>
                <w:noProof/>
              </w:rPr>
              <w:t xml:space="preserve"> de la CEE alejado de la doctrina social, ética y política de la Iglesia?</w:t>
            </w:r>
            <w:r w:rsidR="00990014">
              <w:rPr>
                <w:rStyle w:val="Hipervnculo"/>
                <w:noProof/>
              </w:rPr>
              <w:t xml:space="preserve"> Por Asociación de teólogos y teólogas Juan XXIII</w:t>
            </w:r>
            <w:r w:rsidRPr="002B5385">
              <w:rPr>
                <w:noProof/>
                <w:webHidden/>
              </w:rPr>
              <w:tab/>
            </w:r>
            <w:r w:rsidRPr="002B5385">
              <w:rPr>
                <w:noProof/>
                <w:webHidden/>
              </w:rPr>
              <w:fldChar w:fldCharType="begin"/>
            </w:r>
            <w:r w:rsidRPr="002B5385">
              <w:rPr>
                <w:noProof/>
                <w:webHidden/>
              </w:rPr>
              <w:instrText xml:space="preserve"> PAGEREF _Toc235543098 \h </w:instrText>
            </w:r>
            <w:r w:rsidRPr="002B5385">
              <w:rPr>
                <w:noProof/>
                <w:webHidden/>
              </w:rPr>
            </w:r>
            <w:r w:rsidRPr="002B5385">
              <w:rPr>
                <w:noProof/>
                <w:webHidden/>
              </w:rPr>
              <w:fldChar w:fldCharType="separate"/>
            </w:r>
            <w:r w:rsidRPr="002B5385">
              <w:rPr>
                <w:noProof/>
                <w:webHidden/>
              </w:rPr>
              <w:t>19</w:t>
            </w:r>
            <w:r w:rsidRPr="002B5385">
              <w:rPr>
                <w:noProof/>
                <w:webHidden/>
              </w:rPr>
              <w:fldChar w:fldCharType="end"/>
            </w:r>
          </w:hyperlink>
        </w:p>
        <w:p w:rsidR="002B5385" w:rsidRDefault="002B5385" w:rsidP="002B5385">
          <w:pPr>
            <w:pStyle w:val="TDC1"/>
            <w:tabs>
              <w:tab w:val="right" w:leader="dot" w:pos="8494"/>
            </w:tabs>
            <w:spacing w:after="0" w:line="240" w:lineRule="auto"/>
            <w:rPr>
              <w:rStyle w:val="Hipervnculo"/>
              <w:noProof/>
            </w:rPr>
          </w:pPr>
        </w:p>
        <w:p w:rsidR="002B5385" w:rsidRPr="002B5385" w:rsidRDefault="002B5385" w:rsidP="002B5385">
          <w:pPr>
            <w:pStyle w:val="TDC1"/>
            <w:tabs>
              <w:tab w:val="right" w:leader="dot" w:pos="8494"/>
            </w:tabs>
            <w:spacing w:after="0" w:line="240" w:lineRule="auto"/>
            <w:rPr>
              <w:noProof/>
            </w:rPr>
          </w:pPr>
          <w:hyperlink w:anchor="_Toc235543099" w:history="1">
            <w:r w:rsidRPr="00990014">
              <w:rPr>
                <w:rStyle w:val="Hipervnculo"/>
                <w:b/>
                <w:noProof/>
                <w:color w:val="C00000"/>
                <w:sz w:val="32"/>
                <w:szCs w:val="32"/>
              </w:rPr>
              <w:t>COMENTARIOS</w:t>
            </w:r>
            <w:r w:rsidRPr="002B5385">
              <w:rPr>
                <w:noProof/>
                <w:webHidden/>
              </w:rPr>
              <w:tab/>
            </w:r>
            <w:r w:rsidRPr="002B5385">
              <w:rPr>
                <w:noProof/>
                <w:webHidden/>
              </w:rPr>
              <w:fldChar w:fldCharType="begin"/>
            </w:r>
            <w:r w:rsidRPr="002B5385">
              <w:rPr>
                <w:noProof/>
                <w:webHidden/>
              </w:rPr>
              <w:instrText xml:space="preserve"> PAGEREF _Toc235543099 \h </w:instrText>
            </w:r>
            <w:r w:rsidRPr="002B5385">
              <w:rPr>
                <w:noProof/>
                <w:webHidden/>
              </w:rPr>
            </w:r>
            <w:r w:rsidRPr="002B5385">
              <w:rPr>
                <w:noProof/>
                <w:webHidden/>
              </w:rPr>
              <w:fldChar w:fldCharType="separate"/>
            </w:r>
            <w:r w:rsidRPr="002B5385">
              <w:rPr>
                <w:noProof/>
                <w:webHidden/>
              </w:rPr>
              <w:t>21</w:t>
            </w:r>
            <w:r w:rsidRPr="002B5385">
              <w:rPr>
                <w:noProof/>
                <w:webHidden/>
              </w:rPr>
              <w:fldChar w:fldCharType="end"/>
            </w:r>
          </w:hyperlink>
        </w:p>
        <w:p w:rsidR="002B5385" w:rsidRPr="002B5385" w:rsidRDefault="002B5385" w:rsidP="00990014">
          <w:pPr>
            <w:pStyle w:val="TDC2"/>
            <w:rPr>
              <w:noProof/>
            </w:rPr>
          </w:pPr>
          <w:hyperlink w:anchor="_Toc235543100" w:history="1">
            <w:r w:rsidRPr="002B5385">
              <w:rPr>
                <w:rStyle w:val="Hipervnculo"/>
                <w:rFonts w:eastAsia="Times New Roman"/>
                <w:noProof/>
                <w:lang w:eastAsia="es-PE"/>
              </w:rPr>
              <w:t>Spadaro: "Las espigas maduran lentamente. La semilla germina en la oscuridad. La levadura actúa en silencio"</w:t>
            </w:r>
            <w:r w:rsidRPr="002B5385">
              <w:rPr>
                <w:noProof/>
                <w:webHidden/>
              </w:rPr>
              <w:tab/>
            </w:r>
            <w:r w:rsidRPr="002B5385">
              <w:rPr>
                <w:noProof/>
                <w:webHidden/>
              </w:rPr>
              <w:fldChar w:fldCharType="begin"/>
            </w:r>
            <w:r w:rsidRPr="002B5385">
              <w:rPr>
                <w:noProof/>
                <w:webHidden/>
              </w:rPr>
              <w:instrText xml:space="preserve"> PAGEREF _Toc235543100 \h </w:instrText>
            </w:r>
            <w:r w:rsidRPr="002B5385">
              <w:rPr>
                <w:noProof/>
                <w:webHidden/>
              </w:rPr>
            </w:r>
            <w:r w:rsidRPr="002B5385">
              <w:rPr>
                <w:noProof/>
                <w:webHidden/>
              </w:rPr>
              <w:fldChar w:fldCharType="separate"/>
            </w:r>
            <w:r w:rsidRPr="002B5385">
              <w:rPr>
                <w:noProof/>
                <w:webHidden/>
              </w:rPr>
              <w:t>21</w:t>
            </w:r>
            <w:r w:rsidRPr="002B5385">
              <w:rPr>
                <w:noProof/>
                <w:webHidden/>
              </w:rPr>
              <w:fldChar w:fldCharType="end"/>
            </w:r>
          </w:hyperlink>
        </w:p>
        <w:p w:rsidR="002B5385" w:rsidRPr="002B5385" w:rsidRDefault="002B5385" w:rsidP="00990014">
          <w:pPr>
            <w:pStyle w:val="TDC2"/>
            <w:rPr>
              <w:noProof/>
            </w:rPr>
          </w:pPr>
          <w:hyperlink w:anchor="_Toc235543101" w:history="1">
            <w:r w:rsidRPr="002B5385">
              <w:rPr>
                <w:rStyle w:val="Hipervnculo"/>
                <w:rFonts w:eastAsia="Times New Roman"/>
                <w:noProof/>
                <w:lang w:eastAsia="es-PE"/>
              </w:rPr>
              <w:t>Consuelo Vélez: En la fiesta de Santa María Magdalena (22 de julio) ¿por qué nos cuesta llamarla “santa”?</w:t>
            </w:r>
            <w:r w:rsidRPr="002B5385">
              <w:rPr>
                <w:noProof/>
                <w:webHidden/>
              </w:rPr>
              <w:tab/>
            </w:r>
            <w:r w:rsidRPr="002B5385">
              <w:rPr>
                <w:noProof/>
                <w:webHidden/>
              </w:rPr>
              <w:fldChar w:fldCharType="begin"/>
            </w:r>
            <w:r w:rsidRPr="002B5385">
              <w:rPr>
                <w:noProof/>
                <w:webHidden/>
              </w:rPr>
              <w:instrText xml:space="preserve"> PAGEREF _Toc235543101 \h </w:instrText>
            </w:r>
            <w:r w:rsidRPr="002B5385">
              <w:rPr>
                <w:noProof/>
                <w:webHidden/>
              </w:rPr>
            </w:r>
            <w:r w:rsidRPr="002B5385">
              <w:rPr>
                <w:noProof/>
                <w:webHidden/>
              </w:rPr>
              <w:fldChar w:fldCharType="separate"/>
            </w:r>
            <w:r w:rsidRPr="002B5385">
              <w:rPr>
                <w:noProof/>
                <w:webHidden/>
              </w:rPr>
              <w:t>23</w:t>
            </w:r>
            <w:r w:rsidRPr="002B5385">
              <w:rPr>
                <w:noProof/>
                <w:webHidden/>
              </w:rPr>
              <w:fldChar w:fldCharType="end"/>
            </w:r>
          </w:hyperlink>
        </w:p>
        <w:p w:rsidR="002B5385" w:rsidRDefault="002B5385" w:rsidP="002B5385">
          <w:pPr>
            <w:spacing w:after="0" w:line="240" w:lineRule="auto"/>
          </w:pPr>
          <w:r w:rsidRPr="002B5385">
            <w:rPr>
              <w:bCs/>
              <w:lang w:val="es-ES"/>
            </w:rPr>
            <w:fldChar w:fldCharType="end"/>
          </w:r>
        </w:p>
      </w:sdtContent>
    </w:sdt>
    <w:p w:rsidR="00342A6D" w:rsidRDefault="00342A6D"/>
    <w:p w:rsidR="00990014" w:rsidRDefault="00990014"/>
    <w:p w:rsidR="002E6DF0" w:rsidRDefault="002E6DF0" w:rsidP="00342A6D">
      <w:pPr>
        <w:pStyle w:val="Ttulo1"/>
        <w:rPr>
          <w:b/>
          <w:color w:val="C00000"/>
          <w:sz w:val="56"/>
          <w:szCs w:val="56"/>
        </w:rPr>
      </w:pPr>
      <w:bookmarkStart w:id="1" w:name="_Toc235543078"/>
      <w:r w:rsidRPr="00342A6D">
        <w:rPr>
          <w:b/>
          <w:color w:val="C00000"/>
          <w:sz w:val="56"/>
          <w:szCs w:val="56"/>
        </w:rPr>
        <w:t>AMÉRICA LATINA</w:t>
      </w:r>
      <w:bookmarkEnd w:id="1"/>
    </w:p>
    <w:p w:rsidR="00342A6D" w:rsidRPr="00342A6D" w:rsidRDefault="00342A6D" w:rsidP="00342A6D"/>
    <w:p w:rsidR="002E6DF0" w:rsidRPr="001F39A1" w:rsidRDefault="001F39A1" w:rsidP="001F39A1">
      <w:pPr>
        <w:pStyle w:val="Ttulo2"/>
        <w:rPr>
          <w:b/>
        </w:rPr>
      </w:pPr>
      <w:bookmarkStart w:id="2" w:name="_Toc235543079"/>
      <w:r w:rsidRPr="001F39A1">
        <w:rPr>
          <w:b/>
          <w:shd w:val="clear" w:color="auto" w:fill="FFFFFF"/>
        </w:rPr>
        <w:t>Diego Irarrázaval: el teólogo que caminó con los pueblos</w:t>
      </w:r>
      <w:r w:rsidRPr="001F39A1">
        <w:rPr>
          <w:b/>
        </w:rPr>
        <w:br/>
      </w:r>
      <w:r w:rsidRPr="001F39A1">
        <w:rPr>
          <w:b/>
          <w:shd w:val="clear" w:color="auto" w:fill="FFFFFF"/>
        </w:rPr>
        <w:t>Falleció en Santiago (1942-2026)</w:t>
      </w:r>
      <w:bookmarkEnd w:id="2"/>
    </w:p>
    <w:p w:rsidR="001F39A1" w:rsidRDefault="001F39A1" w:rsidP="00682195">
      <w:pPr>
        <w:pStyle w:val="kicker-atom"/>
        <w:spacing w:before="0" w:beforeAutospacing="0" w:after="0" w:afterAutospacing="0"/>
        <w:rPr>
          <w:b/>
          <w:bCs/>
          <w:color w:val="4D4D4D"/>
          <w:sz w:val="28"/>
          <w:szCs w:val="28"/>
        </w:rPr>
      </w:pPr>
    </w:p>
    <w:p w:rsidR="00701509" w:rsidRPr="00682195" w:rsidRDefault="00701509" w:rsidP="00682195">
      <w:pPr>
        <w:pStyle w:val="kicker-atom"/>
        <w:spacing w:before="0" w:beforeAutospacing="0" w:after="0" w:afterAutospacing="0"/>
        <w:rPr>
          <w:b/>
          <w:bCs/>
          <w:color w:val="4D4D4D"/>
          <w:sz w:val="28"/>
          <w:szCs w:val="28"/>
        </w:rPr>
      </w:pPr>
      <w:r w:rsidRPr="00682195">
        <w:rPr>
          <w:b/>
          <w:bCs/>
          <w:color w:val="4D4D4D"/>
          <w:sz w:val="28"/>
          <w:szCs w:val="28"/>
        </w:rPr>
        <w:t xml:space="preserve">El religioso chileno de la Congregación de Santa Cruz fue una figura relevante de la teología de la liberación latinoamericana. Perseguido después del golpe de Estado, vivió durante 29 años en Perú, donde el encuentro con las comunidades </w:t>
      </w:r>
      <w:proofErr w:type="spellStart"/>
      <w:r w:rsidRPr="00682195">
        <w:rPr>
          <w:b/>
          <w:bCs/>
          <w:color w:val="4D4D4D"/>
          <w:sz w:val="28"/>
          <w:szCs w:val="28"/>
        </w:rPr>
        <w:t>aymaras</w:t>
      </w:r>
      <w:proofErr w:type="spellEnd"/>
      <w:r w:rsidRPr="00682195">
        <w:rPr>
          <w:b/>
          <w:bCs/>
          <w:color w:val="4D4D4D"/>
          <w:sz w:val="28"/>
          <w:szCs w:val="28"/>
        </w:rPr>
        <w:t xml:space="preserve"> cambió su vida y su pensamiento.</w:t>
      </w:r>
    </w:p>
    <w:p w:rsidR="003D202A" w:rsidRPr="00682195" w:rsidRDefault="003D202A" w:rsidP="00682195">
      <w:pPr>
        <w:pStyle w:val="kicker-atom"/>
        <w:spacing w:before="0" w:beforeAutospacing="0" w:after="0" w:afterAutospacing="0"/>
        <w:rPr>
          <w:color w:val="4D4D4D"/>
          <w:sz w:val="28"/>
          <w:szCs w:val="28"/>
        </w:rPr>
      </w:pPr>
    </w:p>
    <w:p w:rsidR="003D202A" w:rsidRPr="00682195" w:rsidRDefault="00701509" w:rsidP="00682195">
      <w:pPr>
        <w:spacing w:after="0" w:line="240" w:lineRule="auto"/>
        <w:rPr>
          <w:rStyle w:val="Puesto1"/>
          <w:color w:val="767676"/>
        </w:rPr>
      </w:pPr>
      <w:r w:rsidRPr="00682195">
        <w:rPr>
          <w:noProof/>
          <w:color w:val="000000"/>
          <w:lang w:eastAsia="es-PE"/>
        </w:rPr>
        <w:drawing>
          <wp:inline distT="0" distB="0" distL="0" distR="0">
            <wp:extent cx="3431822" cy="1930400"/>
            <wp:effectExtent l="0" t="0" r="0" b="0"/>
            <wp:docPr id="7" name="Imagen 7" descr="Diego Irarráza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ego Irarrázav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49451" cy="1940316"/>
                    </a:xfrm>
                    <a:prstGeom prst="rect">
                      <a:avLst/>
                    </a:prstGeom>
                    <a:noFill/>
                    <a:ln>
                      <a:noFill/>
                    </a:ln>
                  </pic:spPr>
                </pic:pic>
              </a:graphicData>
            </a:graphic>
          </wp:inline>
        </w:drawing>
      </w:r>
    </w:p>
    <w:p w:rsidR="00701509" w:rsidRPr="00682195" w:rsidRDefault="001F39A1" w:rsidP="00682195">
      <w:pPr>
        <w:spacing w:after="0" w:line="240" w:lineRule="auto"/>
        <w:rPr>
          <w:color w:val="000000"/>
        </w:rPr>
      </w:pPr>
      <w:r>
        <w:rPr>
          <w:rStyle w:val="Puesto1"/>
          <w:color w:val="767676"/>
        </w:rPr>
        <w:t>D</w:t>
      </w:r>
      <w:r w:rsidR="00701509" w:rsidRPr="00682195">
        <w:rPr>
          <w:rStyle w:val="Puesto1"/>
          <w:color w:val="767676"/>
        </w:rPr>
        <w:t>iego Irarrázaval </w:t>
      </w:r>
      <w:r w:rsidR="00701509" w:rsidRPr="00682195">
        <w:rPr>
          <w:rStyle w:val="separator"/>
          <w:color w:val="1A1A1A"/>
        </w:rPr>
        <w:t>| </w:t>
      </w:r>
      <w:r w:rsidR="00701509" w:rsidRPr="00682195">
        <w:rPr>
          <w:rStyle w:val="Firma1"/>
          <w:color w:val="1A1A1A"/>
        </w:rPr>
        <w:t>Aníbal Pastor</w:t>
      </w:r>
    </w:p>
    <w:p w:rsidR="00701509" w:rsidRPr="00682195" w:rsidRDefault="00701509" w:rsidP="00682195">
      <w:pPr>
        <w:spacing w:after="0" w:line="240" w:lineRule="auto"/>
        <w:rPr>
          <w:color w:val="000000"/>
        </w:rPr>
      </w:pPr>
    </w:p>
    <w:p w:rsidR="00701509" w:rsidRPr="00682195" w:rsidRDefault="00F117E0" w:rsidP="00682195">
      <w:pPr>
        <w:spacing w:after="0" w:line="240" w:lineRule="auto"/>
        <w:rPr>
          <w:color w:val="000000"/>
        </w:rPr>
      </w:pPr>
      <w:hyperlink r:id="rId8" w:history="1">
        <w:r w:rsidR="00701509" w:rsidRPr="00682195">
          <w:rPr>
            <w:rStyle w:val="Hipervnculo"/>
          </w:rPr>
          <w:t>Aníbal Pastor N.</w:t>
        </w:r>
      </w:hyperlink>
      <w:r w:rsidR="001F39A1">
        <w:rPr>
          <w:rStyle w:val="Hipervnculo"/>
        </w:rPr>
        <w:t xml:space="preserve"> </w:t>
      </w:r>
      <w:r w:rsidR="00701509" w:rsidRPr="00682195">
        <w:rPr>
          <w:rStyle w:val="color-neutral600"/>
          <w:color w:val="666666"/>
        </w:rPr>
        <w:t>18 jul 2026 - 05:28</w:t>
      </w:r>
    </w:p>
    <w:p w:rsidR="00701509" w:rsidRPr="00682195" w:rsidRDefault="00701509" w:rsidP="00682195">
      <w:pPr>
        <w:numPr>
          <w:ilvl w:val="0"/>
          <w:numId w:val="3"/>
        </w:numPr>
        <w:spacing w:after="0" w:line="240" w:lineRule="auto"/>
        <w:ind w:left="0"/>
        <w:rPr>
          <w:color w:val="000000"/>
        </w:rPr>
      </w:pP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La Congregación de Santa Cruz comunicó el fallecimiento en Santiago de Chile de </w:t>
      </w:r>
      <w:r w:rsidRPr="00F84070">
        <w:rPr>
          <w:color w:val="333333"/>
          <w:sz w:val="28"/>
          <w:szCs w:val="28"/>
          <w:highlight w:val="yellow"/>
        </w:rPr>
        <w:t xml:space="preserve">Diego Irarrázaval, sacerdote, investigador y autor de una extensa </w:t>
      </w:r>
      <w:r w:rsidRPr="00F84070">
        <w:rPr>
          <w:color w:val="333333"/>
          <w:sz w:val="28"/>
          <w:szCs w:val="28"/>
          <w:highlight w:val="yellow"/>
        </w:rPr>
        <w:lastRenderedPageBreak/>
        <w:t>obra dedicada a las culturas andinas, la religiosidad popular y la teología de la liberación</w:t>
      </w:r>
      <w:r w:rsidRPr="00682195">
        <w:rPr>
          <w:color w:val="333333"/>
          <w:sz w:val="28"/>
          <w:szCs w:val="28"/>
        </w:rPr>
        <w:t xml:space="preserve">. Había nacido en la capital chilena a fines de 1942 y perteneció a una </w:t>
      </w:r>
      <w:r w:rsidRPr="00F84070">
        <w:rPr>
          <w:color w:val="333333"/>
          <w:sz w:val="28"/>
          <w:szCs w:val="28"/>
          <w:highlight w:val="yellow"/>
        </w:rPr>
        <w:t>generación de cristianos latinoamericanos que vinculó estrechamente la fe con la lucha contra la pobreza, la desigualdad y la represión política.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Su trayectoria atravesó algunos de los procesos que marcaron al continente durante la segunda mitad del siglo XX: la movilización universitaria de los años sesenta, la experiencia de Cristianos por el Socialismo, el golpe de Estado chileno, la persecución política, el exilio y la emergencia de los pueblos originarios como protagonistas de su propia historia.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Pero su vida no puede resumirse solamente como la de un intelectual comprometido. Irarrázaval fue, sobre todo, </w:t>
      </w:r>
      <w:r w:rsidRPr="00F84070">
        <w:rPr>
          <w:color w:val="333333"/>
          <w:sz w:val="28"/>
          <w:szCs w:val="28"/>
          <w:highlight w:val="yellow"/>
        </w:rPr>
        <w:t>un hombre que cambió de lu</w:t>
      </w:r>
      <w:r w:rsidRPr="00682195">
        <w:rPr>
          <w:color w:val="333333"/>
          <w:sz w:val="28"/>
          <w:szCs w:val="28"/>
        </w:rPr>
        <w:t xml:space="preserve">gar. Salió del ambiente universitario chileno, dejó el país bajo la dictadura y </w:t>
      </w:r>
      <w:r w:rsidRPr="00F84070">
        <w:rPr>
          <w:color w:val="333333"/>
          <w:sz w:val="28"/>
          <w:szCs w:val="28"/>
          <w:highlight w:val="yellow"/>
        </w:rPr>
        <w:t>terminó encontrando en el altiplano peruano</w:t>
      </w:r>
      <w:r w:rsidRPr="00682195">
        <w:rPr>
          <w:color w:val="333333"/>
          <w:sz w:val="28"/>
          <w:szCs w:val="28"/>
        </w:rPr>
        <w:t xml:space="preserve"> el espacio humano y cultural desde el cual desarrollaría lo más reconocible de su trabajo.</w:t>
      </w:r>
    </w:p>
    <w:p w:rsidR="00701509" w:rsidRPr="00682195" w:rsidRDefault="00701509" w:rsidP="00682195">
      <w:pPr>
        <w:pStyle w:val="Ttulo2"/>
        <w:spacing w:before="0" w:line="240" w:lineRule="auto"/>
        <w:rPr>
          <w:rFonts w:ascii="Times New Roman" w:hAnsi="Times New Roman" w:cs="Times New Roman"/>
          <w:color w:val="333333"/>
          <w:sz w:val="28"/>
          <w:szCs w:val="28"/>
        </w:rPr>
      </w:pPr>
      <w:bookmarkStart w:id="3" w:name="_Toc235543080"/>
      <w:r w:rsidRPr="00682195">
        <w:rPr>
          <w:rFonts w:ascii="Times New Roman" w:hAnsi="Times New Roman" w:cs="Times New Roman"/>
          <w:b/>
          <w:bCs/>
          <w:color w:val="333333"/>
          <w:sz w:val="28"/>
          <w:szCs w:val="28"/>
        </w:rPr>
        <w:t>Del movimiento universitario al exilio</w:t>
      </w:r>
      <w:bookmarkEnd w:id="3"/>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Irarrázaval obtuvo la </w:t>
      </w:r>
      <w:r w:rsidRPr="006C765C">
        <w:rPr>
          <w:color w:val="333333"/>
          <w:sz w:val="28"/>
          <w:szCs w:val="28"/>
          <w:highlight w:val="yellow"/>
        </w:rPr>
        <w:t>licenciatura en Teología en la Pontificia Universidad Católica de Chile en 1969</w:t>
      </w:r>
      <w:r w:rsidRPr="00682195">
        <w:rPr>
          <w:color w:val="333333"/>
          <w:sz w:val="28"/>
          <w:szCs w:val="28"/>
        </w:rPr>
        <w:t xml:space="preserve">. </w:t>
      </w:r>
      <w:r w:rsidRPr="006C765C">
        <w:rPr>
          <w:color w:val="333333"/>
          <w:sz w:val="28"/>
          <w:szCs w:val="28"/>
          <w:highlight w:val="yellow"/>
        </w:rPr>
        <w:t>Participó en los movimientos universitarios</w:t>
      </w:r>
      <w:r w:rsidRPr="00682195">
        <w:rPr>
          <w:color w:val="333333"/>
          <w:sz w:val="28"/>
          <w:szCs w:val="28"/>
        </w:rPr>
        <w:t xml:space="preserve"> de la época, ejerció la docencia y posteriormente </w:t>
      </w:r>
      <w:r w:rsidRPr="006C765C">
        <w:rPr>
          <w:color w:val="333333"/>
          <w:sz w:val="28"/>
          <w:szCs w:val="28"/>
          <w:highlight w:val="yellow"/>
        </w:rPr>
        <w:t xml:space="preserve">formó parte de </w:t>
      </w:r>
      <w:proofErr w:type="gramStart"/>
      <w:r w:rsidRPr="006C765C">
        <w:rPr>
          <w:color w:val="333333"/>
          <w:sz w:val="28"/>
          <w:szCs w:val="28"/>
          <w:highlight w:val="yellow"/>
        </w:rPr>
        <w:t>Cristianos</w:t>
      </w:r>
      <w:proofErr w:type="gramEnd"/>
      <w:r w:rsidRPr="006C765C">
        <w:rPr>
          <w:color w:val="333333"/>
          <w:sz w:val="28"/>
          <w:szCs w:val="28"/>
          <w:highlight w:val="yellow"/>
        </w:rPr>
        <w:t xml:space="preserve"> por el Socialismo</w:t>
      </w:r>
      <w:r w:rsidRPr="00682195">
        <w:rPr>
          <w:color w:val="333333"/>
          <w:sz w:val="28"/>
          <w:szCs w:val="28"/>
        </w:rPr>
        <w:t>, una red que reunió a sacerdotes, religiosas y laicos comprometidos con los procesos de transformación social que recorrían América Latina.</w:t>
      </w:r>
    </w:p>
    <w:p w:rsidR="00701509" w:rsidRPr="00682195" w:rsidRDefault="00701509" w:rsidP="00682195">
      <w:pPr>
        <w:pStyle w:val="paragraph-atom"/>
        <w:spacing w:before="0" w:beforeAutospacing="0" w:after="0" w:afterAutospacing="0"/>
        <w:rPr>
          <w:color w:val="333333"/>
          <w:sz w:val="28"/>
          <w:szCs w:val="28"/>
        </w:rPr>
      </w:pPr>
      <w:r w:rsidRPr="006C765C">
        <w:rPr>
          <w:color w:val="333333"/>
          <w:sz w:val="28"/>
          <w:szCs w:val="28"/>
          <w:highlight w:val="yellow"/>
        </w:rPr>
        <w:t>Después del golpe de Estado de 1973</w:t>
      </w:r>
      <w:r w:rsidRPr="00682195">
        <w:rPr>
          <w:color w:val="333333"/>
          <w:sz w:val="28"/>
          <w:szCs w:val="28"/>
        </w:rPr>
        <w:t xml:space="preserve"> se involucró en acciones de </w:t>
      </w:r>
      <w:r w:rsidRPr="006C765C">
        <w:rPr>
          <w:color w:val="333333"/>
          <w:sz w:val="28"/>
          <w:szCs w:val="28"/>
          <w:highlight w:val="yellow"/>
        </w:rPr>
        <w:t>solidaridad y protección</w:t>
      </w:r>
      <w:r w:rsidRPr="00682195">
        <w:rPr>
          <w:color w:val="333333"/>
          <w:sz w:val="28"/>
          <w:szCs w:val="28"/>
        </w:rPr>
        <w:t xml:space="preserve"> de personas perseguidas por la dictadura. Años más tarde, al repasar su vida, señaló que </w:t>
      </w:r>
      <w:r w:rsidRPr="006C765C">
        <w:rPr>
          <w:color w:val="333333"/>
          <w:sz w:val="28"/>
          <w:szCs w:val="28"/>
          <w:highlight w:val="yellow"/>
        </w:rPr>
        <w:t>aquella experiencia y la necesidad de abandonar Chile habían sido uno de sus grandes puntos de quiebre</w:t>
      </w:r>
      <w:r w:rsidRPr="00682195">
        <w:rPr>
          <w:color w:val="333333"/>
          <w:sz w:val="28"/>
          <w:szCs w:val="28"/>
        </w:rPr>
        <w:t>.</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“En mi vida ha habido hitos, momentos más fuertes, que me marcan mucho”, explicó en una entrevista de 2008. Entre ellos mencionó su participación en los procesos sociales chilenos, el cuidado de quienes eran perseguidos y su salida forzada del país.</w:t>
      </w:r>
    </w:p>
    <w:p w:rsidR="00701509" w:rsidRPr="00531D76" w:rsidRDefault="00701509" w:rsidP="00531D76">
      <w:pPr>
        <w:rPr>
          <w:color w:val="C00000"/>
        </w:rPr>
      </w:pPr>
      <w:r w:rsidRPr="006C765C">
        <w:rPr>
          <w:highlight w:val="yellow"/>
        </w:rPr>
        <w:t>En 1975 comenzó una nueva etapa en Perú</w:t>
      </w:r>
      <w:r w:rsidRPr="00682195">
        <w:t xml:space="preserve">. Trabajó inicialmente en </w:t>
      </w:r>
      <w:r w:rsidRPr="006C765C">
        <w:rPr>
          <w:highlight w:val="yellow"/>
        </w:rPr>
        <w:t>Chimbote</w:t>
      </w:r>
      <w:r w:rsidRPr="00682195">
        <w:t xml:space="preserve"> y colaboró en el centro teológico </w:t>
      </w:r>
      <w:r w:rsidRPr="006C765C">
        <w:rPr>
          <w:highlight w:val="yellow"/>
        </w:rPr>
        <w:t>Bartolomé de las Casas, conducido por un equipo en el que participaba Gustavo Gutiérrez</w:t>
      </w:r>
      <w:r w:rsidRPr="00682195">
        <w:t>, uno de los principales iniciadores de la teología de la liberación.</w:t>
      </w:r>
      <w:r w:rsidR="00531D76">
        <w:t xml:space="preserve"> </w:t>
      </w:r>
      <w:r w:rsidR="00531D76" w:rsidRPr="00531D76">
        <w:rPr>
          <w:color w:val="C00000"/>
        </w:rPr>
        <w:t>(</w:t>
      </w:r>
      <w:r w:rsidR="00531D76">
        <w:rPr>
          <w:color w:val="C00000"/>
        </w:rPr>
        <w:t>Nota: allí inició el estudio de las fiestas religiosas populares)</w:t>
      </w:r>
    </w:p>
    <w:p w:rsidR="00701509" w:rsidRPr="00682195" w:rsidRDefault="00701509" w:rsidP="00682195">
      <w:pPr>
        <w:pStyle w:val="paragraph-atom"/>
        <w:spacing w:before="0" w:beforeAutospacing="0" w:after="0" w:afterAutospacing="0"/>
        <w:rPr>
          <w:color w:val="333333"/>
          <w:sz w:val="28"/>
          <w:szCs w:val="28"/>
        </w:rPr>
      </w:pPr>
      <w:r w:rsidRPr="006C765C">
        <w:rPr>
          <w:color w:val="333333"/>
          <w:sz w:val="28"/>
          <w:szCs w:val="28"/>
          <w:highlight w:val="yellow"/>
        </w:rPr>
        <w:t>Más tarde se trasladó al altiplano</w:t>
      </w:r>
      <w:r w:rsidRPr="00682195">
        <w:rPr>
          <w:color w:val="333333"/>
          <w:sz w:val="28"/>
          <w:szCs w:val="28"/>
        </w:rPr>
        <w:t xml:space="preserve">. Allí comenzó una </w:t>
      </w:r>
      <w:r w:rsidRPr="00DB2F82">
        <w:rPr>
          <w:color w:val="333333"/>
          <w:sz w:val="28"/>
          <w:szCs w:val="28"/>
          <w:highlight w:val="yellow"/>
        </w:rPr>
        <w:t xml:space="preserve">convivencia prolongada con comunidades </w:t>
      </w:r>
      <w:proofErr w:type="spellStart"/>
      <w:r w:rsidRPr="00DB2F82">
        <w:rPr>
          <w:color w:val="333333"/>
          <w:sz w:val="28"/>
          <w:szCs w:val="28"/>
          <w:highlight w:val="yellow"/>
        </w:rPr>
        <w:t>aymaras</w:t>
      </w:r>
      <w:proofErr w:type="spellEnd"/>
      <w:r w:rsidRPr="00682195">
        <w:rPr>
          <w:color w:val="333333"/>
          <w:sz w:val="28"/>
          <w:szCs w:val="28"/>
        </w:rPr>
        <w:t xml:space="preserve"> que terminaría modificando su manera de entender la sociedad, la Iglesia y el propio trabajo intelectual.</w:t>
      </w:r>
    </w:p>
    <w:p w:rsidR="00701509" w:rsidRPr="00682195" w:rsidRDefault="00701509" w:rsidP="00682195">
      <w:pPr>
        <w:pStyle w:val="Ttulo2"/>
        <w:spacing w:before="0" w:line="240" w:lineRule="auto"/>
        <w:rPr>
          <w:rFonts w:ascii="Times New Roman" w:hAnsi="Times New Roman" w:cs="Times New Roman"/>
          <w:color w:val="333333"/>
          <w:sz w:val="28"/>
          <w:szCs w:val="28"/>
        </w:rPr>
      </w:pPr>
      <w:bookmarkStart w:id="4" w:name="_Toc235543081"/>
      <w:r w:rsidRPr="00682195">
        <w:rPr>
          <w:rFonts w:ascii="Times New Roman" w:hAnsi="Times New Roman" w:cs="Times New Roman"/>
          <w:b/>
          <w:bCs/>
          <w:color w:val="333333"/>
          <w:sz w:val="28"/>
          <w:szCs w:val="28"/>
        </w:rPr>
        <w:t>Veintinueve años en Perú</w:t>
      </w:r>
      <w:bookmarkEnd w:id="4"/>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Diego Irarrázaval vivió durante 29 años en Perú. En </w:t>
      </w:r>
      <w:proofErr w:type="spellStart"/>
      <w:r w:rsidRPr="00682195">
        <w:rPr>
          <w:color w:val="333333"/>
          <w:sz w:val="28"/>
          <w:szCs w:val="28"/>
        </w:rPr>
        <w:t>Chucuito</w:t>
      </w:r>
      <w:proofErr w:type="spellEnd"/>
      <w:r w:rsidRPr="00682195">
        <w:rPr>
          <w:color w:val="333333"/>
          <w:sz w:val="28"/>
          <w:szCs w:val="28"/>
        </w:rPr>
        <w:t xml:space="preserve"> </w:t>
      </w:r>
      <w:r w:rsidR="00DB2F82">
        <w:rPr>
          <w:color w:val="C00000"/>
          <w:sz w:val="28"/>
          <w:szCs w:val="28"/>
        </w:rPr>
        <w:t>(NOTA</w:t>
      </w:r>
      <w:r w:rsidR="00531D76">
        <w:rPr>
          <w:color w:val="C00000"/>
          <w:sz w:val="28"/>
          <w:szCs w:val="28"/>
        </w:rPr>
        <w:t xml:space="preserve">: </w:t>
      </w:r>
      <w:r w:rsidR="00DB2F82">
        <w:rPr>
          <w:color w:val="C00000"/>
          <w:sz w:val="28"/>
          <w:szCs w:val="28"/>
        </w:rPr>
        <w:t xml:space="preserve">en </w:t>
      </w:r>
      <w:proofErr w:type="spellStart"/>
      <w:r w:rsidR="00DB2F82">
        <w:rPr>
          <w:color w:val="C00000"/>
          <w:sz w:val="28"/>
          <w:szCs w:val="28"/>
        </w:rPr>
        <w:t>Cantogrande</w:t>
      </w:r>
      <w:proofErr w:type="spellEnd"/>
      <w:r w:rsidR="00DB2F82">
        <w:rPr>
          <w:color w:val="C00000"/>
          <w:sz w:val="28"/>
          <w:szCs w:val="28"/>
        </w:rPr>
        <w:t xml:space="preserve">, San Juan de Lurigancho, Lima) </w:t>
      </w:r>
      <w:r w:rsidRPr="00682195">
        <w:rPr>
          <w:color w:val="333333"/>
          <w:sz w:val="28"/>
          <w:szCs w:val="28"/>
        </w:rPr>
        <w:t xml:space="preserve">fue ordenado presbítero en 1984 y, entre 1981 y 2004, </w:t>
      </w:r>
      <w:r w:rsidRPr="00DB2F82">
        <w:rPr>
          <w:color w:val="333333"/>
          <w:sz w:val="28"/>
          <w:szCs w:val="28"/>
          <w:highlight w:val="yellow"/>
        </w:rPr>
        <w:t xml:space="preserve">coordinó el Instituto de Estudios </w:t>
      </w:r>
      <w:proofErr w:type="spellStart"/>
      <w:r w:rsidRPr="00DB2F82">
        <w:rPr>
          <w:color w:val="333333"/>
          <w:sz w:val="28"/>
          <w:szCs w:val="28"/>
          <w:highlight w:val="yellow"/>
        </w:rPr>
        <w:t>Aymaras</w:t>
      </w:r>
      <w:proofErr w:type="spellEnd"/>
      <w:r w:rsidRPr="00682195">
        <w:rPr>
          <w:color w:val="333333"/>
          <w:sz w:val="28"/>
          <w:szCs w:val="28"/>
        </w:rPr>
        <w:t xml:space="preserve">. </w:t>
      </w:r>
      <w:r w:rsidRPr="00682195">
        <w:rPr>
          <w:color w:val="333333"/>
          <w:sz w:val="28"/>
          <w:szCs w:val="28"/>
        </w:rPr>
        <w:lastRenderedPageBreak/>
        <w:t>Desde ese espacio investigó y publicó sobre cultura, identidad indígena, religión, fiestas populares y vida comunitaria.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No se presentó como un especialista que llegaba a explicar el mundo andino desde fuera. </w:t>
      </w:r>
      <w:r w:rsidRPr="009224F2">
        <w:rPr>
          <w:color w:val="333333"/>
          <w:sz w:val="28"/>
          <w:szCs w:val="28"/>
          <w:highlight w:val="yellow"/>
        </w:rPr>
        <w:t>Reconocía que habían sido las comunidades las que lo habían recibido, enseñado y transformado</w:t>
      </w:r>
      <w:r w:rsidRPr="00682195">
        <w:rPr>
          <w:color w:val="333333"/>
          <w:sz w:val="28"/>
          <w:szCs w:val="28"/>
        </w:rPr>
        <w:t xml:space="preserve">. En su propia reconstrucción biográfica, hablaba de aquellos años como un </w:t>
      </w:r>
      <w:r w:rsidRPr="009224F2">
        <w:rPr>
          <w:color w:val="333333"/>
          <w:sz w:val="28"/>
          <w:szCs w:val="28"/>
          <w:highlight w:val="yellow"/>
        </w:rPr>
        <w:t>renacimiento personal</w:t>
      </w:r>
      <w:r w:rsidRPr="00682195">
        <w:rPr>
          <w:color w:val="333333"/>
          <w:sz w:val="28"/>
          <w:szCs w:val="28"/>
        </w:rPr>
        <w:t>.</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La experiencia peruana lo llevó a cuestionar la costumbre de interpretar a los pueblos originarios únicamente como destinatarios de evangelización, asistencia o estudio. Para Irarrázaval, las comunidades tenían sus propios conocimientos, memorias, formas de organización y maneras de comprender la relación entre las personas, la naturaleza y lo sagrado.</w:t>
      </w:r>
    </w:p>
    <w:p w:rsidR="00701509" w:rsidRPr="00682195" w:rsidRDefault="00701509" w:rsidP="00682195">
      <w:pPr>
        <w:pStyle w:val="paragraph-atom"/>
        <w:spacing w:before="0" w:beforeAutospacing="0" w:after="0" w:afterAutospacing="0"/>
        <w:rPr>
          <w:color w:val="333333"/>
          <w:sz w:val="28"/>
          <w:szCs w:val="28"/>
        </w:rPr>
      </w:pPr>
      <w:r w:rsidRPr="009224F2">
        <w:rPr>
          <w:color w:val="333333"/>
          <w:sz w:val="28"/>
          <w:szCs w:val="28"/>
          <w:highlight w:val="yellow"/>
        </w:rPr>
        <w:t>Ese cambio de perspectiva fue central en su trayectoria</w:t>
      </w:r>
      <w:r w:rsidRPr="00682195">
        <w:rPr>
          <w:color w:val="333333"/>
          <w:sz w:val="28"/>
          <w:szCs w:val="28"/>
        </w:rPr>
        <w:t>. A las preocupaciones sociales clásicas de la teología de la liberación incorporó con creciente fuerza la dimensión cultural, la identidad indígena, las relaciones entre hombres y mujeres, la ecología, la fiesta y la vida cotidiana.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Irarrázaval tampoco ocultó la distancia entre su origen chileno y la realidad de los pueblos que lo acogieron. Por el contrario, decía que el caminar andino le había permitido tomar conciencia de la cultura dominante de la que provenía y relativizarla.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“Me siento privilegiado al apreciar la tradición cristiana desde el caminar andino”, escribió al presentar su trayectoria y poner a disposición pública sus textos.</w:t>
      </w:r>
    </w:p>
    <w:p w:rsidR="00701509" w:rsidRPr="00682195" w:rsidRDefault="00701509" w:rsidP="00682195">
      <w:pPr>
        <w:pStyle w:val="Ttulo2"/>
        <w:spacing w:before="0" w:line="240" w:lineRule="auto"/>
        <w:rPr>
          <w:rFonts w:ascii="Times New Roman" w:hAnsi="Times New Roman" w:cs="Times New Roman"/>
          <w:color w:val="333333"/>
          <w:sz w:val="28"/>
          <w:szCs w:val="28"/>
        </w:rPr>
      </w:pPr>
      <w:bookmarkStart w:id="5" w:name="_Toc235543082"/>
      <w:r w:rsidRPr="00682195">
        <w:rPr>
          <w:rFonts w:ascii="Times New Roman" w:hAnsi="Times New Roman" w:cs="Times New Roman"/>
          <w:b/>
          <w:bCs/>
          <w:color w:val="333333"/>
          <w:sz w:val="28"/>
          <w:szCs w:val="28"/>
        </w:rPr>
        <w:t>Un nombre de alcance latinoamericano</w:t>
      </w:r>
      <w:bookmarkEnd w:id="5"/>
    </w:p>
    <w:p w:rsidR="00701509" w:rsidRPr="00682195" w:rsidRDefault="00701509" w:rsidP="00682195">
      <w:pPr>
        <w:pStyle w:val="paragraph-atom"/>
        <w:spacing w:before="0" w:beforeAutospacing="0" w:after="0" w:afterAutospacing="0"/>
        <w:rPr>
          <w:color w:val="333333"/>
          <w:sz w:val="28"/>
          <w:szCs w:val="28"/>
        </w:rPr>
      </w:pPr>
      <w:r w:rsidRPr="009224F2">
        <w:rPr>
          <w:color w:val="333333"/>
          <w:sz w:val="28"/>
          <w:szCs w:val="28"/>
          <w:highlight w:val="yellow"/>
        </w:rPr>
        <w:t>Su actividad se extendió mucho más allá de Chile y Perú</w:t>
      </w:r>
      <w:r w:rsidRPr="00682195">
        <w:rPr>
          <w:color w:val="333333"/>
          <w:sz w:val="28"/>
          <w:szCs w:val="28"/>
        </w:rPr>
        <w:t xml:space="preserve">. Entre 1995 y 2006 coordinó la Asociación de Teólogos y Teólogas del Tercer Mundo, una red internacional que puso en diálogo las experiencias de América Latina, África y Asia. También colaboró con </w:t>
      </w:r>
      <w:r w:rsidRPr="009224F2">
        <w:rPr>
          <w:color w:val="333333"/>
          <w:sz w:val="28"/>
          <w:szCs w:val="28"/>
          <w:highlight w:val="yellow"/>
        </w:rPr>
        <w:t>Amerindi</w:t>
      </w:r>
      <w:r w:rsidRPr="00682195">
        <w:rPr>
          <w:color w:val="333333"/>
          <w:sz w:val="28"/>
          <w:szCs w:val="28"/>
        </w:rPr>
        <w:t>a, participó en encuentros continentales y formó parte del comité editorial de la revista internacional </w:t>
      </w:r>
      <w:proofErr w:type="spellStart"/>
      <w:r w:rsidRPr="009224F2">
        <w:rPr>
          <w:rStyle w:val="nfasis"/>
          <w:color w:val="333333"/>
          <w:sz w:val="28"/>
          <w:szCs w:val="28"/>
          <w:highlight w:val="yellow"/>
        </w:rPr>
        <w:t>Concilium</w:t>
      </w:r>
      <w:proofErr w:type="spellEnd"/>
      <w:r w:rsidRPr="00682195">
        <w:rPr>
          <w:color w:val="333333"/>
          <w:sz w:val="28"/>
          <w:szCs w:val="28"/>
        </w:rPr>
        <w:t> entre 2005 y 2017.</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Enseñó en instituciones de distintos países y acompañó espacios dedicados a las teologías indígenas, el diálogo entre culturas y religiones y la reflexión producida desde las sociedades del Sur global.</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Publicó </w:t>
      </w:r>
      <w:r w:rsidRPr="00EE10F2">
        <w:rPr>
          <w:color w:val="333333"/>
          <w:sz w:val="28"/>
          <w:szCs w:val="28"/>
          <w:highlight w:val="yellow"/>
        </w:rPr>
        <w:t>libros</w:t>
      </w:r>
      <w:r w:rsidRPr="00682195">
        <w:rPr>
          <w:color w:val="333333"/>
          <w:sz w:val="28"/>
          <w:szCs w:val="28"/>
        </w:rPr>
        <w:t xml:space="preserve"> desde fines de los años setenta. Entre sus títulos más representativos se encuentran </w:t>
      </w:r>
      <w:r w:rsidRPr="00682195">
        <w:rPr>
          <w:rStyle w:val="nfasis"/>
          <w:color w:val="333333"/>
          <w:sz w:val="28"/>
          <w:szCs w:val="28"/>
        </w:rPr>
        <w:t>Religión del pobre y liberación</w:t>
      </w:r>
      <w:r w:rsidRPr="00682195">
        <w:rPr>
          <w:color w:val="333333"/>
          <w:sz w:val="28"/>
          <w:szCs w:val="28"/>
        </w:rPr>
        <w:t>, </w:t>
      </w:r>
      <w:r w:rsidRPr="00682195">
        <w:rPr>
          <w:rStyle w:val="nfasis"/>
          <w:color w:val="333333"/>
          <w:sz w:val="28"/>
          <w:szCs w:val="28"/>
        </w:rPr>
        <w:t>Tradición y porvenir andino</w:t>
      </w:r>
      <w:r w:rsidRPr="00682195">
        <w:rPr>
          <w:color w:val="333333"/>
          <w:sz w:val="28"/>
          <w:szCs w:val="28"/>
        </w:rPr>
        <w:t>, </w:t>
      </w:r>
      <w:r w:rsidRPr="00682195">
        <w:rPr>
          <w:rStyle w:val="nfasis"/>
          <w:color w:val="333333"/>
          <w:sz w:val="28"/>
          <w:szCs w:val="28"/>
        </w:rPr>
        <w:t>Rito y pensar cristiano</w:t>
      </w:r>
      <w:r w:rsidRPr="00682195">
        <w:rPr>
          <w:color w:val="333333"/>
          <w:sz w:val="28"/>
          <w:szCs w:val="28"/>
        </w:rPr>
        <w:t>, </w:t>
      </w:r>
      <w:r w:rsidRPr="00682195">
        <w:rPr>
          <w:rStyle w:val="nfasis"/>
          <w:color w:val="333333"/>
          <w:sz w:val="28"/>
          <w:szCs w:val="28"/>
        </w:rPr>
        <w:t>Inculturación. Amanecer eclesial en América Latina</w:t>
      </w:r>
      <w:r w:rsidRPr="00682195">
        <w:rPr>
          <w:color w:val="333333"/>
          <w:sz w:val="28"/>
          <w:szCs w:val="28"/>
        </w:rPr>
        <w:t>, </w:t>
      </w:r>
      <w:r w:rsidRPr="00682195">
        <w:rPr>
          <w:rStyle w:val="nfasis"/>
          <w:color w:val="333333"/>
          <w:sz w:val="28"/>
          <w:szCs w:val="28"/>
        </w:rPr>
        <w:t>Un cristianismo andino</w:t>
      </w:r>
      <w:r w:rsidRPr="00682195">
        <w:rPr>
          <w:color w:val="333333"/>
          <w:sz w:val="28"/>
          <w:szCs w:val="28"/>
        </w:rPr>
        <w:t>, </w:t>
      </w:r>
      <w:r w:rsidRPr="00682195">
        <w:rPr>
          <w:rStyle w:val="nfasis"/>
          <w:color w:val="333333"/>
          <w:sz w:val="28"/>
          <w:szCs w:val="28"/>
        </w:rPr>
        <w:t>Teología en la fe del pueblo</w:t>
      </w:r>
      <w:r w:rsidRPr="00682195">
        <w:rPr>
          <w:color w:val="333333"/>
          <w:sz w:val="28"/>
          <w:szCs w:val="28"/>
        </w:rPr>
        <w:t>, </w:t>
      </w:r>
      <w:r w:rsidRPr="00682195">
        <w:rPr>
          <w:rStyle w:val="nfasis"/>
          <w:color w:val="333333"/>
          <w:sz w:val="28"/>
          <w:szCs w:val="28"/>
        </w:rPr>
        <w:t>Itinerarios en la fe andina</w:t>
      </w:r>
      <w:r w:rsidRPr="00682195">
        <w:rPr>
          <w:color w:val="333333"/>
          <w:sz w:val="28"/>
          <w:szCs w:val="28"/>
        </w:rPr>
        <w:t> y </w:t>
      </w:r>
      <w:r w:rsidRPr="00682195">
        <w:rPr>
          <w:rStyle w:val="nfasis"/>
          <w:color w:val="333333"/>
          <w:sz w:val="28"/>
          <w:szCs w:val="28"/>
        </w:rPr>
        <w:t>Raíces con alas</w:t>
      </w:r>
      <w:r w:rsidRPr="00682195">
        <w:rPr>
          <w:color w:val="333333"/>
          <w:sz w:val="28"/>
          <w:szCs w:val="28"/>
        </w:rPr>
        <w:t xml:space="preserve">. El CEP de Lima - </w:t>
      </w:r>
      <w:r w:rsidRPr="00EE10F2">
        <w:rPr>
          <w:color w:val="333333"/>
          <w:sz w:val="28"/>
          <w:szCs w:val="28"/>
          <w:highlight w:val="yellow"/>
        </w:rPr>
        <w:t>Centro de Estudios y Publicaciones- fue su casa editorial</w:t>
      </w:r>
      <w:r w:rsidRPr="00682195">
        <w:rPr>
          <w:color w:val="333333"/>
          <w:sz w:val="28"/>
          <w:szCs w:val="28"/>
        </w:rPr>
        <w:t xml:space="preserve"> preferente.</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La variedad de esas obras refleja una búsqueda poco convencional. Irarrázaval se interesó por asuntos que durante mucho tiempo fueron considerados secundarios dentro de las instituciones académicas y eclesiásticas: la sabiduría indígena, la religiosidad popular, las relaciones </w:t>
      </w:r>
      <w:r w:rsidRPr="00682195">
        <w:rPr>
          <w:color w:val="333333"/>
          <w:sz w:val="28"/>
          <w:szCs w:val="28"/>
        </w:rPr>
        <w:lastRenderedPageBreak/>
        <w:t>de género, el cuidado de la tierra, el humor, la celebración y las formas comunitarias de enfrentar el sufrimiento.</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No abordó esas materias como elementos pintorescos o decorativos. Las consideró </w:t>
      </w:r>
      <w:r w:rsidRPr="00EE10F2">
        <w:rPr>
          <w:color w:val="333333"/>
          <w:sz w:val="28"/>
          <w:szCs w:val="28"/>
          <w:highlight w:val="yellow"/>
        </w:rPr>
        <w:t>claves para entender la realidad latinoamericana</w:t>
      </w:r>
      <w:r w:rsidRPr="00682195">
        <w:rPr>
          <w:color w:val="333333"/>
          <w:sz w:val="28"/>
          <w:szCs w:val="28"/>
        </w:rPr>
        <w:t xml:space="preserve"> y para discutir quiénes tienen derecho a producir conocimiento dentro de la sociedad y de la Iglesia.</w:t>
      </w:r>
    </w:p>
    <w:p w:rsidR="00701509" w:rsidRPr="00682195" w:rsidRDefault="00701509" w:rsidP="00682195">
      <w:pPr>
        <w:pStyle w:val="Ttulo2"/>
        <w:spacing w:before="0" w:line="240" w:lineRule="auto"/>
        <w:rPr>
          <w:rFonts w:ascii="Times New Roman" w:hAnsi="Times New Roman" w:cs="Times New Roman"/>
          <w:color w:val="333333"/>
          <w:sz w:val="28"/>
          <w:szCs w:val="28"/>
        </w:rPr>
      </w:pPr>
      <w:bookmarkStart w:id="6" w:name="_Toc235543083"/>
      <w:r w:rsidRPr="00682195">
        <w:rPr>
          <w:rFonts w:ascii="Times New Roman" w:hAnsi="Times New Roman" w:cs="Times New Roman"/>
          <w:b/>
          <w:bCs/>
          <w:color w:val="333333"/>
          <w:sz w:val="28"/>
          <w:szCs w:val="28"/>
        </w:rPr>
        <w:t>Una voz sin estridencias</w:t>
      </w:r>
      <w:bookmarkEnd w:id="6"/>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Quienes conocieron su trabajo destacan </w:t>
      </w:r>
      <w:r w:rsidRPr="00EE10F2">
        <w:rPr>
          <w:color w:val="333333"/>
          <w:sz w:val="28"/>
          <w:szCs w:val="28"/>
          <w:highlight w:val="yellow"/>
        </w:rPr>
        <w:t>un estilo personal distante del protagonism</w:t>
      </w:r>
      <w:r w:rsidRPr="00682195">
        <w:rPr>
          <w:color w:val="333333"/>
          <w:sz w:val="28"/>
          <w:szCs w:val="28"/>
        </w:rPr>
        <w:t xml:space="preserve">o. En marzo de 2023, cuando Irarrázaval atravesaba un delicado estado de salud, Pedro Pablo </w:t>
      </w:r>
      <w:proofErr w:type="spellStart"/>
      <w:r w:rsidRPr="00682195">
        <w:rPr>
          <w:color w:val="333333"/>
          <w:sz w:val="28"/>
          <w:szCs w:val="28"/>
        </w:rPr>
        <w:t>Achondo</w:t>
      </w:r>
      <w:proofErr w:type="spellEnd"/>
      <w:r w:rsidRPr="00682195">
        <w:rPr>
          <w:color w:val="333333"/>
          <w:sz w:val="28"/>
          <w:szCs w:val="28"/>
        </w:rPr>
        <w:t xml:space="preserve"> relató una visita al hospital y lo describió como uno de los grandes teólogos latinoamericanos. Destacó su </w:t>
      </w:r>
      <w:r w:rsidRPr="0004139F">
        <w:rPr>
          <w:color w:val="333333"/>
          <w:sz w:val="28"/>
          <w:szCs w:val="28"/>
          <w:highlight w:val="yellow"/>
        </w:rPr>
        <w:t>vida sencilla</w:t>
      </w:r>
      <w:r w:rsidRPr="00682195">
        <w:rPr>
          <w:color w:val="333333"/>
          <w:sz w:val="28"/>
          <w:szCs w:val="28"/>
        </w:rPr>
        <w:t>, “quitadita de bulla”, y su decisión de caminar junto a los pequeños.</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La expresión coincide con la forma en que Irarrázaval se presentaba a sí mismo: no como propietario de una doctrina, sino como una voz dentro de una búsqueda colectiva. </w:t>
      </w:r>
      <w:r w:rsidRPr="0004139F">
        <w:rPr>
          <w:color w:val="333333"/>
          <w:sz w:val="28"/>
          <w:szCs w:val="28"/>
          <w:highlight w:val="yellow"/>
        </w:rPr>
        <w:t>Su producción intelectual surgía de los cursos, las conversaciones y los procesos comunitarios</w:t>
      </w:r>
      <w:r w:rsidRPr="00682195">
        <w:rPr>
          <w:color w:val="333333"/>
          <w:sz w:val="28"/>
          <w:szCs w:val="28"/>
        </w:rPr>
        <w:t xml:space="preserve"> en los que participaba.</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Su nombre posiblemente no alcanzó fuera de los circuitos especializados la notoriedad de Gustavo Gutiérrez, Leonardo </w:t>
      </w:r>
      <w:proofErr w:type="spellStart"/>
      <w:r w:rsidRPr="00682195">
        <w:rPr>
          <w:color w:val="333333"/>
          <w:sz w:val="28"/>
          <w:szCs w:val="28"/>
        </w:rPr>
        <w:t>Boff</w:t>
      </w:r>
      <w:proofErr w:type="spellEnd"/>
      <w:r w:rsidRPr="00682195">
        <w:rPr>
          <w:color w:val="333333"/>
          <w:sz w:val="28"/>
          <w:szCs w:val="28"/>
        </w:rPr>
        <w:t xml:space="preserve"> o Jon Sobrino. Sin embargo, su trabajo mantuvo una presencia sostenida en comunidades, centros pastorales, universidades y redes continentales.</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Fue un </w:t>
      </w:r>
      <w:r w:rsidRPr="0004139F">
        <w:rPr>
          <w:color w:val="333333"/>
          <w:sz w:val="28"/>
          <w:szCs w:val="28"/>
          <w:highlight w:val="yellow"/>
        </w:rPr>
        <w:t>constructor de puente</w:t>
      </w:r>
      <w:r w:rsidRPr="00682195">
        <w:rPr>
          <w:color w:val="333333"/>
          <w:sz w:val="28"/>
          <w:szCs w:val="28"/>
        </w:rPr>
        <w:t>s entre realidades que suelen permanecer separadas: la academia y la vida popular, el cristianismo y las culturas originarias, Chile y Perú, la experiencia espiritual y las luchas sociales. Incluso tuvo con este autor reflexiones iluminadoras y muy importantes sobre cultura e inteligencia artificial.</w:t>
      </w:r>
    </w:p>
    <w:p w:rsidR="00701509" w:rsidRPr="00682195" w:rsidRDefault="00701509" w:rsidP="00682195">
      <w:pPr>
        <w:pStyle w:val="Ttulo2"/>
        <w:spacing w:before="0" w:line="240" w:lineRule="auto"/>
        <w:rPr>
          <w:rFonts w:ascii="Times New Roman" w:hAnsi="Times New Roman" w:cs="Times New Roman"/>
          <w:color w:val="333333"/>
          <w:sz w:val="28"/>
          <w:szCs w:val="28"/>
        </w:rPr>
      </w:pPr>
      <w:bookmarkStart w:id="7" w:name="_Toc235543084"/>
      <w:r w:rsidRPr="00682195">
        <w:rPr>
          <w:rFonts w:ascii="Times New Roman" w:hAnsi="Times New Roman" w:cs="Times New Roman"/>
          <w:b/>
          <w:bCs/>
          <w:color w:val="333333"/>
          <w:sz w:val="28"/>
          <w:szCs w:val="28"/>
        </w:rPr>
        <w:t>Una trayectoria latinoamericana</w:t>
      </w:r>
      <w:bookmarkEnd w:id="7"/>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La muerte de Diego Irarrázaval cierra </w:t>
      </w:r>
      <w:r w:rsidRPr="0004139F">
        <w:rPr>
          <w:color w:val="333333"/>
          <w:sz w:val="28"/>
          <w:szCs w:val="28"/>
          <w:highlight w:val="yellow"/>
        </w:rPr>
        <w:t>una trayectoria estrechamente vinculada con la historia reciente de América Latina</w:t>
      </w:r>
      <w:r w:rsidRPr="00682195">
        <w:rPr>
          <w:color w:val="333333"/>
          <w:sz w:val="28"/>
          <w:szCs w:val="28"/>
        </w:rPr>
        <w:t>. Su vida recorrió la efervescencia política de los años sesenta, el quiebre provocado por las dictaduras, el exilio, la reconstrucción de las organizaciones populares y la creciente afirmación de los pueblos indígenas.</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También </w:t>
      </w:r>
      <w:r w:rsidRPr="0057296A">
        <w:rPr>
          <w:color w:val="333333"/>
          <w:sz w:val="28"/>
          <w:szCs w:val="28"/>
          <w:highlight w:val="yellow"/>
        </w:rPr>
        <w:t>fue testigo de las transformaciones experimentadas por la teología de la liberación</w:t>
      </w:r>
      <w:r w:rsidRPr="00682195">
        <w:rPr>
          <w:color w:val="333333"/>
          <w:sz w:val="28"/>
          <w:szCs w:val="28"/>
        </w:rPr>
        <w:t xml:space="preserve">. Sin abandonar la preocupación por la pobreza y la injusticia, ayudó a ensancharla para que escuchara otras voces y reconociera </w:t>
      </w:r>
      <w:r w:rsidRPr="0057296A">
        <w:rPr>
          <w:color w:val="333333"/>
          <w:sz w:val="28"/>
          <w:szCs w:val="28"/>
          <w:highlight w:val="yellow"/>
        </w:rPr>
        <w:t>otros conflictos</w:t>
      </w:r>
      <w:r w:rsidRPr="00682195">
        <w:rPr>
          <w:color w:val="333333"/>
          <w:sz w:val="28"/>
          <w:szCs w:val="28"/>
        </w:rPr>
        <w:t>: la discriminación cultural, el dominio masculino, la destrucción de la naturaleza y el silenciamiento de los saberes populares.</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 xml:space="preserve">Irarrázaval deja una obra extensa, pero también </w:t>
      </w:r>
      <w:r w:rsidRPr="0057296A">
        <w:rPr>
          <w:color w:val="333333"/>
          <w:sz w:val="28"/>
          <w:szCs w:val="28"/>
          <w:highlight w:val="yellow"/>
        </w:rPr>
        <w:t>una manera de trabajar</w:t>
      </w:r>
      <w:r w:rsidRPr="00682195">
        <w:rPr>
          <w:color w:val="333333"/>
          <w:sz w:val="28"/>
          <w:szCs w:val="28"/>
        </w:rPr>
        <w:t>: antes de hablar, escuchar; antes de definir a los otros, convivir con ellos; antes de transformar la liberación en una consigna del pasado, reconocer sus nuevos rostros.</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lastRenderedPageBreak/>
        <w:t>En una América Latina donde los pueblos originarios, las mujeres y las comunidades empobrecidas todavía son tratados con frecuencia como objetos de discursos elaborados por otros, esa manera de caminar continúa teniendo una actualidad indiscutible.</w:t>
      </w:r>
    </w:p>
    <w:p w:rsidR="00701509" w:rsidRPr="00682195" w:rsidRDefault="00701509" w:rsidP="00682195">
      <w:pPr>
        <w:pStyle w:val="paragraph-atom"/>
        <w:spacing w:before="0" w:beforeAutospacing="0" w:after="0" w:afterAutospacing="0"/>
        <w:rPr>
          <w:color w:val="333333"/>
          <w:sz w:val="28"/>
          <w:szCs w:val="28"/>
        </w:rPr>
      </w:pPr>
      <w:r w:rsidRPr="00682195">
        <w:rPr>
          <w:color w:val="333333"/>
          <w:sz w:val="28"/>
          <w:szCs w:val="28"/>
        </w:rPr>
        <w:t>Sus funerales se efectuarán el lunes 20 de julio próximo en el Cementerio Parque de Santiago.</w:t>
      </w:r>
    </w:p>
    <w:p w:rsidR="0057296A" w:rsidRDefault="0057296A" w:rsidP="00682195">
      <w:pPr>
        <w:pStyle w:val="Ttulo1"/>
        <w:spacing w:before="0" w:line="240" w:lineRule="auto"/>
        <w:rPr>
          <w:rFonts w:ascii="Times New Roman" w:hAnsi="Times New Roman" w:cs="Times New Roman"/>
          <w:color w:val="1A1A1A"/>
          <w:sz w:val="28"/>
          <w:szCs w:val="28"/>
        </w:rPr>
      </w:pPr>
    </w:p>
    <w:p w:rsidR="0057296A" w:rsidRDefault="0057296A" w:rsidP="00682195">
      <w:pPr>
        <w:pStyle w:val="Ttulo1"/>
        <w:spacing w:before="0" w:line="240" w:lineRule="auto"/>
        <w:rPr>
          <w:rFonts w:ascii="Times New Roman" w:hAnsi="Times New Roman" w:cs="Times New Roman"/>
          <w:color w:val="1A1A1A"/>
          <w:sz w:val="28"/>
          <w:szCs w:val="28"/>
        </w:rPr>
      </w:pPr>
    </w:p>
    <w:p w:rsidR="0057296A" w:rsidRDefault="0057296A" w:rsidP="00682195">
      <w:pPr>
        <w:pStyle w:val="Ttulo1"/>
        <w:spacing w:before="0" w:line="240" w:lineRule="auto"/>
        <w:rPr>
          <w:rFonts w:ascii="Times New Roman" w:hAnsi="Times New Roman" w:cs="Times New Roman"/>
          <w:color w:val="1A1A1A"/>
          <w:sz w:val="28"/>
          <w:szCs w:val="28"/>
        </w:rPr>
      </w:pPr>
    </w:p>
    <w:p w:rsidR="005D68A4" w:rsidRPr="0057296A" w:rsidRDefault="005D68A4" w:rsidP="0057296A">
      <w:pPr>
        <w:pStyle w:val="Ttulo2"/>
        <w:rPr>
          <w:b/>
        </w:rPr>
      </w:pPr>
      <w:bookmarkStart w:id="8" w:name="_Toc235543085"/>
      <w:r w:rsidRPr="0057296A">
        <w:rPr>
          <w:b/>
        </w:rPr>
        <w:t>La CIDH exige al presidente de Nicaragua información sobre el paradero del obispo Mata, desaparecido tras anunciar su liberación</w:t>
      </w:r>
      <w:bookmarkEnd w:id="8"/>
    </w:p>
    <w:p w:rsidR="005D68A4" w:rsidRPr="00682195" w:rsidRDefault="005D68A4" w:rsidP="00682195">
      <w:pPr>
        <w:spacing w:after="0" w:line="240" w:lineRule="auto"/>
        <w:rPr>
          <w:color w:val="000000"/>
        </w:rPr>
      </w:pPr>
      <w:r w:rsidRPr="00682195">
        <w:rPr>
          <w:rStyle w:val="author-content-name"/>
          <w:color w:val="D49400"/>
        </w:rPr>
        <w:t>RD/</w:t>
      </w:r>
      <w:proofErr w:type="gramStart"/>
      <w:r w:rsidRPr="00682195">
        <w:rPr>
          <w:rStyle w:val="author-content-name"/>
          <w:color w:val="D49400"/>
        </w:rPr>
        <w:t>Efe</w:t>
      </w:r>
      <w:r w:rsidR="004E3D1C">
        <w:rPr>
          <w:rStyle w:val="author-content-name"/>
          <w:color w:val="D49400"/>
        </w:rPr>
        <w:t xml:space="preserve">  </w:t>
      </w:r>
      <w:r w:rsidRPr="00682195">
        <w:rPr>
          <w:rStyle w:val="color-neutral600"/>
          <w:color w:val="666666"/>
        </w:rPr>
        <w:t>17</w:t>
      </w:r>
      <w:proofErr w:type="gramEnd"/>
      <w:r w:rsidRPr="00682195">
        <w:rPr>
          <w:rStyle w:val="color-neutral600"/>
          <w:color w:val="666666"/>
        </w:rPr>
        <w:t xml:space="preserve"> jul 2026 - 18:48</w:t>
      </w:r>
    </w:p>
    <w:p w:rsidR="005D68A4" w:rsidRPr="00682195" w:rsidRDefault="005D68A4" w:rsidP="00682195">
      <w:pPr>
        <w:numPr>
          <w:ilvl w:val="0"/>
          <w:numId w:val="2"/>
        </w:numPr>
        <w:spacing w:after="0" w:line="240" w:lineRule="auto"/>
        <w:ind w:left="0"/>
        <w:rPr>
          <w:color w:val="000000"/>
        </w:rPr>
      </w:pPr>
    </w:p>
    <w:p w:rsidR="005D68A4" w:rsidRPr="00682195" w:rsidRDefault="005D68A4" w:rsidP="00682195">
      <w:pPr>
        <w:pStyle w:val="paragraph-atom"/>
        <w:spacing w:before="0" w:beforeAutospacing="0" w:after="0" w:afterAutospacing="0"/>
        <w:rPr>
          <w:color w:val="333333"/>
          <w:sz w:val="28"/>
          <w:szCs w:val="28"/>
        </w:rPr>
      </w:pPr>
      <w:r w:rsidRPr="004E3D1C">
        <w:rPr>
          <w:color w:val="333333"/>
          <w:sz w:val="28"/>
          <w:szCs w:val="28"/>
          <w:highlight w:val="yellow"/>
        </w:rPr>
        <w:t>La Comisión Interamericana de Derechos Humanos (CIDH) emplazó este jueves a Nicaragua para que informe sobre el paradero del obispo emérito </w:t>
      </w:r>
      <w:r w:rsidRPr="004E3D1C">
        <w:rPr>
          <w:rStyle w:val="Textoennegrita"/>
          <w:color w:val="333333"/>
          <w:sz w:val="28"/>
          <w:szCs w:val="28"/>
          <w:highlight w:val="yellow"/>
        </w:rPr>
        <w:t>Juan Abelardo Mata</w:t>
      </w:r>
      <w:r w:rsidRPr="00682195">
        <w:rPr>
          <w:color w:val="333333"/>
          <w:sz w:val="28"/>
          <w:szCs w:val="28"/>
        </w:rPr>
        <w:t>, de 80 años, crítico del régimen de </w:t>
      </w:r>
      <w:r w:rsidRPr="00682195">
        <w:rPr>
          <w:rStyle w:val="Textoennegrita"/>
          <w:color w:val="333333"/>
          <w:sz w:val="28"/>
          <w:szCs w:val="28"/>
        </w:rPr>
        <w:t>Daniel Ortega</w:t>
      </w:r>
      <w:r w:rsidRPr="00682195">
        <w:rPr>
          <w:color w:val="333333"/>
          <w:sz w:val="28"/>
          <w:szCs w:val="28"/>
        </w:rPr>
        <w:t> y </w:t>
      </w:r>
      <w:r w:rsidRPr="00682195">
        <w:rPr>
          <w:rStyle w:val="Textoennegrita"/>
          <w:color w:val="333333"/>
          <w:sz w:val="28"/>
          <w:szCs w:val="28"/>
        </w:rPr>
        <w:t>Rosario Murillo</w:t>
      </w:r>
      <w:r w:rsidRPr="00682195">
        <w:rPr>
          <w:color w:val="333333"/>
          <w:sz w:val="28"/>
          <w:szCs w:val="28"/>
        </w:rPr>
        <w:t xml:space="preserve">, cuya situación permanece sin verificación independiente </w:t>
      </w:r>
      <w:r w:rsidRPr="004E3D1C">
        <w:rPr>
          <w:color w:val="333333"/>
          <w:sz w:val="28"/>
          <w:szCs w:val="28"/>
          <w:highlight w:val="yellow"/>
        </w:rPr>
        <w:t>más de dos semanas después de su detención</w:t>
      </w:r>
      <w:r w:rsidRPr="00682195">
        <w:rPr>
          <w:color w:val="333333"/>
          <w:sz w:val="28"/>
          <w:szCs w:val="28"/>
        </w:rPr>
        <w:t>.</w:t>
      </w:r>
    </w:p>
    <w:p w:rsidR="005D68A4" w:rsidRPr="00682195" w:rsidRDefault="005D68A4" w:rsidP="00682195">
      <w:pPr>
        <w:pStyle w:val="paragraph-atom"/>
        <w:spacing w:before="0" w:beforeAutospacing="0" w:after="0" w:afterAutospacing="0"/>
        <w:rPr>
          <w:color w:val="333333"/>
          <w:sz w:val="28"/>
          <w:szCs w:val="28"/>
        </w:rPr>
      </w:pPr>
      <w:r w:rsidRPr="00682195">
        <w:rPr>
          <w:color w:val="333333"/>
          <w:sz w:val="28"/>
          <w:szCs w:val="28"/>
        </w:rPr>
        <w:t xml:space="preserve">Mata fue retenido por primera vez el 29 de junio de 2026, un día después de celebrar una misa en la iglesia Cruz del Calvario de Estelí en la que pidió a los fieles rezar por la Iglesia católica perseguida en Nicaragua. Tras ser liberado y enviado “bajo vigilancia” a su domicilio en </w:t>
      </w:r>
      <w:proofErr w:type="spellStart"/>
      <w:r w:rsidRPr="00682195">
        <w:rPr>
          <w:color w:val="333333"/>
          <w:sz w:val="28"/>
          <w:szCs w:val="28"/>
        </w:rPr>
        <w:t>Tisma</w:t>
      </w:r>
      <w:proofErr w:type="spellEnd"/>
      <w:r w:rsidRPr="00682195">
        <w:rPr>
          <w:color w:val="333333"/>
          <w:sz w:val="28"/>
          <w:szCs w:val="28"/>
        </w:rPr>
        <w:t>, departamento de Masaya, la policía lo detuvo nuevamente el 30 de junio y lo trasladó a un lugar no revelado. El 4 de julio, </w:t>
      </w:r>
      <w:r w:rsidRPr="00682195">
        <w:rPr>
          <w:rStyle w:val="Textoennegrita"/>
          <w:color w:val="333333"/>
          <w:sz w:val="28"/>
          <w:szCs w:val="28"/>
        </w:rPr>
        <w:t>el Ministerio del Interior informó que el prelado había quedado bajo “indagación”</w:t>
      </w:r>
      <w:r w:rsidRPr="00682195">
        <w:rPr>
          <w:color w:val="333333"/>
          <w:sz w:val="28"/>
          <w:szCs w:val="28"/>
        </w:rPr>
        <w:t> y había sido devuelto a su casa. Ninguna fuente independiente ha podido confirmar esa versión.</w:t>
      </w:r>
    </w:p>
    <w:p w:rsidR="005D68A4" w:rsidRPr="00682195" w:rsidRDefault="005D68A4" w:rsidP="00682195">
      <w:pPr>
        <w:pStyle w:val="paragraph-atom"/>
        <w:spacing w:before="0" w:beforeAutospacing="0" w:after="0" w:afterAutospacing="0"/>
        <w:rPr>
          <w:color w:val="333333"/>
          <w:sz w:val="28"/>
          <w:szCs w:val="28"/>
        </w:rPr>
      </w:pPr>
      <w:r w:rsidRPr="004E3D1C">
        <w:rPr>
          <w:color w:val="333333"/>
          <w:sz w:val="28"/>
          <w:szCs w:val="28"/>
          <w:highlight w:val="yellow"/>
        </w:rPr>
        <w:t>“</w:t>
      </w:r>
      <w:r w:rsidRPr="004E3D1C">
        <w:rPr>
          <w:rStyle w:val="Textoennegrita"/>
          <w:color w:val="333333"/>
          <w:sz w:val="28"/>
          <w:szCs w:val="28"/>
          <w:highlight w:val="yellow"/>
        </w:rPr>
        <w:t>Hasta la fecha no existe información independiente que permita verificar su paradero o estado de salud</w:t>
      </w:r>
      <w:r w:rsidRPr="004E3D1C">
        <w:rPr>
          <w:color w:val="333333"/>
          <w:sz w:val="28"/>
          <w:szCs w:val="28"/>
          <w:highlight w:val="yellow"/>
        </w:rPr>
        <w:t>,</w:t>
      </w:r>
      <w:r w:rsidRPr="00682195">
        <w:rPr>
          <w:color w:val="333333"/>
          <w:sz w:val="28"/>
          <w:szCs w:val="28"/>
        </w:rPr>
        <w:t xml:space="preserve"> lo que reviste especial gravedad debido a su edad y a condiciones preexistentes de salud”, alertó la CIDH. La abogada e investigadora Martha Patricia Molina, exiliada en Estados Unidos, declaró a la </w:t>
      </w:r>
      <w:r w:rsidRPr="00682195">
        <w:rPr>
          <w:rStyle w:val="nfasis"/>
          <w:color w:val="333333"/>
          <w:sz w:val="28"/>
          <w:szCs w:val="28"/>
        </w:rPr>
        <w:t>AFP</w:t>
      </w:r>
      <w:r w:rsidRPr="00682195">
        <w:rPr>
          <w:color w:val="333333"/>
          <w:sz w:val="28"/>
          <w:szCs w:val="28"/>
        </w:rPr>
        <w:t> que fuentes vinculadas a la Iglesia le confirmaron que el obispo “no está en su casa, ni sabemos dónde está”. La Oficina de Asuntos del Hemisferio Occidental del Departamento de Estado había exigido ese mismo 4 de julio la “inmediata e incondicional” liberación del prelado, señalando que “su salud es frágil” y que “no representa ninguna amenaza para el régimen”.</w:t>
      </w:r>
    </w:p>
    <w:p w:rsidR="005D68A4" w:rsidRPr="00682195" w:rsidRDefault="005D68A4" w:rsidP="00682195">
      <w:pPr>
        <w:pStyle w:val="paragraph-atom"/>
        <w:spacing w:before="0" w:beforeAutospacing="0" w:after="0" w:afterAutospacing="0"/>
        <w:rPr>
          <w:color w:val="333333"/>
          <w:sz w:val="28"/>
          <w:szCs w:val="28"/>
        </w:rPr>
      </w:pPr>
      <w:r w:rsidRPr="00682195">
        <w:rPr>
          <w:color w:val="333333"/>
          <w:sz w:val="28"/>
          <w:szCs w:val="28"/>
        </w:rPr>
        <w:t xml:space="preserve">El caso tiene una dimensión adicional que la CIDH señaló expresamente. </w:t>
      </w:r>
      <w:proofErr w:type="spellStart"/>
      <w:r w:rsidRPr="004E3D1C">
        <w:rPr>
          <w:color w:val="333333"/>
          <w:sz w:val="28"/>
          <w:szCs w:val="28"/>
          <w:highlight w:val="yellow"/>
        </w:rPr>
        <w:t>Jeffer</w:t>
      </w:r>
      <w:proofErr w:type="spellEnd"/>
      <w:r w:rsidRPr="004E3D1C">
        <w:rPr>
          <w:color w:val="333333"/>
          <w:sz w:val="28"/>
          <w:szCs w:val="28"/>
          <w:highlight w:val="yellow"/>
        </w:rPr>
        <w:t xml:space="preserve"> Chavarría, quien representa al obispo Mata ante el Sistema Interamericano de Derechos Humanos, ha sido objeto de “grave asedio</w:t>
      </w:r>
      <w:r w:rsidRPr="00682195">
        <w:rPr>
          <w:color w:val="333333"/>
          <w:sz w:val="28"/>
          <w:szCs w:val="28"/>
        </w:rPr>
        <w:t>, hostigamiento, vigilancia y otras represalias” por parte de las autoridades nicaragüenses. El mismo día en que </w:t>
      </w:r>
      <w:r w:rsidRPr="00682195">
        <w:rPr>
          <w:rStyle w:val="Textoennegrita"/>
          <w:color w:val="333333"/>
          <w:sz w:val="28"/>
          <w:szCs w:val="28"/>
        </w:rPr>
        <w:t>el gobierno anunció la supuesta liberación de Mata</w:t>
      </w:r>
      <w:r w:rsidRPr="00682195">
        <w:rPr>
          <w:color w:val="333333"/>
          <w:sz w:val="28"/>
          <w:szCs w:val="28"/>
        </w:rPr>
        <w:t xml:space="preserve">, agentes policiales se presentaron en los domicilios de </w:t>
      </w:r>
      <w:r w:rsidRPr="00682195">
        <w:rPr>
          <w:color w:val="333333"/>
          <w:sz w:val="28"/>
          <w:szCs w:val="28"/>
        </w:rPr>
        <w:lastRenderedPageBreak/>
        <w:t xml:space="preserve">varios miembros de la familia Chavarría. Una colaboradora cercana al obispo, Celia </w:t>
      </w:r>
      <w:proofErr w:type="spellStart"/>
      <w:r w:rsidRPr="00682195">
        <w:rPr>
          <w:color w:val="333333"/>
          <w:sz w:val="28"/>
          <w:szCs w:val="28"/>
        </w:rPr>
        <w:t>Huete</w:t>
      </w:r>
      <w:proofErr w:type="spellEnd"/>
      <w:r w:rsidRPr="00682195">
        <w:rPr>
          <w:color w:val="333333"/>
          <w:sz w:val="28"/>
          <w:szCs w:val="28"/>
        </w:rPr>
        <w:t>, también debió abandonar el país ante el temor de represalias.</w:t>
      </w:r>
    </w:p>
    <w:p w:rsidR="005D68A4" w:rsidRPr="00682195" w:rsidRDefault="005D68A4" w:rsidP="00682195">
      <w:pPr>
        <w:pStyle w:val="paragraph-atom"/>
        <w:spacing w:before="0" w:beforeAutospacing="0" w:after="0" w:afterAutospacing="0"/>
        <w:rPr>
          <w:color w:val="333333"/>
          <w:sz w:val="28"/>
          <w:szCs w:val="28"/>
        </w:rPr>
      </w:pPr>
      <w:r w:rsidRPr="00682195">
        <w:rPr>
          <w:color w:val="333333"/>
          <w:sz w:val="28"/>
          <w:szCs w:val="28"/>
        </w:rPr>
        <w:t>La CIDH subrayó que </w:t>
      </w:r>
      <w:r w:rsidRPr="00682195">
        <w:rPr>
          <w:rStyle w:val="Textoennegrita"/>
          <w:color w:val="333333"/>
          <w:sz w:val="28"/>
          <w:szCs w:val="28"/>
        </w:rPr>
        <w:t>el ocultamiento del paradero de personas detenidas arbitrariamente constituye</w:t>
      </w:r>
      <w:r w:rsidRPr="00682195">
        <w:rPr>
          <w:color w:val="333333"/>
          <w:sz w:val="28"/>
          <w:szCs w:val="28"/>
        </w:rPr>
        <w:t> </w:t>
      </w:r>
      <w:r w:rsidRPr="00864156">
        <w:rPr>
          <w:color w:val="333333"/>
          <w:sz w:val="28"/>
          <w:szCs w:val="28"/>
          <w:highlight w:val="yellow"/>
        </w:rPr>
        <w:t>“</w:t>
      </w:r>
      <w:r w:rsidRPr="00864156">
        <w:rPr>
          <w:rStyle w:val="Textoennegrita"/>
          <w:color w:val="333333"/>
          <w:sz w:val="28"/>
          <w:szCs w:val="28"/>
          <w:highlight w:val="yellow"/>
        </w:rPr>
        <w:t>uno de los patrones más graves de la represión</w:t>
      </w:r>
      <w:r w:rsidRPr="00864156">
        <w:rPr>
          <w:color w:val="333333"/>
          <w:sz w:val="28"/>
          <w:szCs w:val="28"/>
          <w:highlight w:val="yellow"/>
        </w:rPr>
        <w:t>”</w:t>
      </w:r>
      <w:r w:rsidRPr="00682195">
        <w:rPr>
          <w:color w:val="333333"/>
          <w:sz w:val="28"/>
          <w:szCs w:val="28"/>
        </w:rPr>
        <w:t xml:space="preserve"> empleados por el régimen para “silenciar voces críticas”, y recordó que desde 2018 ha documentado “un patrón sistemático de afectaciones contra obispos, sacerdotes, personas religiosas y laicas” en Nicaragua.</w:t>
      </w:r>
    </w:p>
    <w:p w:rsidR="005D68A4" w:rsidRPr="00682195" w:rsidRDefault="005D68A4" w:rsidP="00682195">
      <w:pPr>
        <w:pStyle w:val="paragraph-atom"/>
        <w:spacing w:before="0" w:beforeAutospacing="0" w:after="0" w:afterAutospacing="0"/>
        <w:rPr>
          <w:color w:val="333333"/>
          <w:sz w:val="28"/>
          <w:szCs w:val="28"/>
        </w:rPr>
      </w:pPr>
      <w:r w:rsidRPr="00864156">
        <w:rPr>
          <w:color w:val="333333"/>
          <w:sz w:val="28"/>
          <w:szCs w:val="28"/>
          <w:highlight w:val="yellow"/>
        </w:rPr>
        <w:t>Juan Abelardo Mata dirigió la Diócesis de Estelí entre 1990 y 2021,</w:t>
      </w:r>
      <w:r w:rsidRPr="00682195">
        <w:rPr>
          <w:color w:val="333333"/>
          <w:sz w:val="28"/>
          <w:szCs w:val="28"/>
        </w:rPr>
        <w:t xml:space="preserve"> cuando </w:t>
      </w:r>
      <w:r w:rsidRPr="00682195">
        <w:rPr>
          <w:rStyle w:val="Textoennegrita"/>
          <w:color w:val="333333"/>
          <w:sz w:val="28"/>
          <w:szCs w:val="28"/>
        </w:rPr>
        <w:t>el papa Francisco aceptó su renuncia al cumplir los 75 años reglamentarios</w:t>
      </w:r>
      <w:r w:rsidRPr="00682195">
        <w:rPr>
          <w:color w:val="333333"/>
          <w:sz w:val="28"/>
          <w:szCs w:val="28"/>
        </w:rPr>
        <w:t>. Desde entonces ejerce como obispo emérito, sin renunciar a denunciar la persecución de la Iglesia. En 2021 la propia CIDH le otorgó medidas cautelares por los hostigamientos que ya sufría. </w:t>
      </w:r>
      <w:r w:rsidRPr="00682195">
        <w:rPr>
          <w:rStyle w:val="Textoennegrita"/>
          <w:color w:val="333333"/>
          <w:sz w:val="28"/>
          <w:szCs w:val="28"/>
        </w:rPr>
        <w:t xml:space="preserve">La investigadora Molina ha cuantificado </w:t>
      </w:r>
      <w:r w:rsidRPr="00864156">
        <w:rPr>
          <w:rStyle w:val="Textoennegrita"/>
          <w:color w:val="333333"/>
          <w:sz w:val="28"/>
          <w:szCs w:val="28"/>
          <w:highlight w:val="yellow"/>
        </w:rPr>
        <w:t>más de 870 ataques contra la Iglesia católica desde 2018</w:t>
      </w:r>
      <w:r w:rsidRPr="00864156">
        <w:rPr>
          <w:color w:val="333333"/>
          <w:sz w:val="28"/>
          <w:szCs w:val="28"/>
          <w:highlight w:val="yellow"/>
        </w:rPr>
        <w:t>,</w:t>
      </w:r>
      <w:r w:rsidRPr="00682195">
        <w:rPr>
          <w:color w:val="333333"/>
          <w:sz w:val="28"/>
          <w:szCs w:val="28"/>
        </w:rPr>
        <w:t xml:space="preserve"> entre detenciones, expulsiones y prohibición de actividades religiosas. Cuatro de las nueve diócesis nicaragüenses tienen a sus obispos en el exilio, y más de 250 sacerdotes han sido desterrados o forzados a huir.</w:t>
      </w:r>
    </w:p>
    <w:p w:rsidR="003447CA" w:rsidRPr="00682195" w:rsidRDefault="003447CA" w:rsidP="00682195">
      <w:pPr>
        <w:spacing w:after="0" w:line="240" w:lineRule="auto"/>
      </w:pPr>
    </w:p>
    <w:p w:rsidR="005B4CB2" w:rsidRPr="00682195" w:rsidRDefault="005B4CB2" w:rsidP="00682195">
      <w:pPr>
        <w:spacing w:after="0" w:line="240" w:lineRule="auto"/>
      </w:pPr>
    </w:p>
    <w:p w:rsidR="005B4CB2" w:rsidRPr="00682195" w:rsidRDefault="005B4CB2" w:rsidP="00682195">
      <w:pPr>
        <w:spacing w:after="0" w:line="240" w:lineRule="auto"/>
      </w:pPr>
    </w:p>
    <w:p w:rsidR="005B4CB2" w:rsidRPr="00864156" w:rsidRDefault="005B4CB2" w:rsidP="00864156">
      <w:pPr>
        <w:pStyle w:val="Ttulo2"/>
        <w:rPr>
          <w:b/>
        </w:rPr>
      </w:pPr>
      <w:bookmarkStart w:id="9" w:name="_Toc235543086"/>
      <w:r w:rsidRPr="00864156">
        <w:rPr>
          <w:b/>
        </w:rPr>
        <w:t>El Papa acepta la renuncia del obispo de Huacho, acusado de abusos</w:t>
      </w:r>
      <w:bookmarkEnd w:id="9"/>
    </w:p>
    <w:p w:rsidR="005B4CB2" w:rsidRPr="00682195" w:rsidRDefault="005B4CB2" w:rsidP="00682195">
      <w:pPr>
        <w:spacing w:after="0" w:line="240" w:lineRule="auto"/>
        <w:rPr>
          <w:color w:val="000000"/>
        </w:rPr>
      </w:pPr>
      <w:r w:rsidRPr="00682195">
        <w:rPr>
          <w:rStyle w:val="color-neutral600"/>
          <w:color w:val="666666"/>
        </w:rPr>
        <w:t>15 jul 2026 - 20:52</w:t>
      </w:r>
    </w:p>
    <w:p w:rsidR="005B4CB2" w:rsidRPr="00682195" w:rsidRDefault="005B4CB2" w:rsidP="00682195">
      <w:pPr>
        <w:numPr>
          <w:ilvl w:val="0"/>
          <w:numId w:val="6"/>
        </w:numPr>
        <w:spacing w:after="0" w:line="240" w:lineRule="auto"/>
        <w:ind w:left="0"/>
        <w:rPr>
          <w:color w:val="000000"/>
        </w:rPr>
      </w:pPr>
    </w:p>
    <w:p w:rsidR="005B4CB2" w:rsidRPr="00682195" w:rsidRDefault="005B4CB2" w:rsidP="00682195">
      <w:pPr>
        <w:pStyle w:val="paragraph-atom"/>
        <w:spacing w:before="0" w:beforeAutospacing="0" w:after="0" w:afterAutospacing="0"/>
        <w:rPr>
          <w:color w:val="333333"/>
          <w:sz w:val="28"/>
          <w:szCs w:val="28"/>
        </w:rPr>
      </w:pPr>
      <w:r w:rsidRPr="00864156">
        <w:rPr>
          <w:color w:val="333333"/>
          <w:sz w:val="28"/>
          <w:szCs w:val="28"/>
          <w:highlight w:val="yellow"/>
        </w:rPr>
        <w:t>León XIV ha aceptado la renuncia del obispo de la diócesis peruana de Huacho,</w:t>
      </w:r>
      <w:r w:rsidRPr="00864156">
        <w:rPr>
          <w:rStyle w:val="Textoennegrita"/>
          <w:color w:val="333333"/>
          <w:sz w:val="28"/>
          <w:szCs w:val="28"/>
          <w:highlight w:val="yellow"/>
        </w:rPr>
        <w:t xml:space="preserve"> Antonio </w:t>
      </w:r>
      <w:proofErr w:type="spellStart"/>
      <w:r w:rsidRPr="00864156">
        <w:rPr>
          <w:rStyle w:val="Textoennegrita"/>
          <w:color w:val="333333"/>
          <w:sz w:val="28"/>
          <w:szCs w:val="28"/>
          <w:highlight w:val="yellow"/>
        </w:rPr>
        <w:t>Santarsiero</w:t>
      </w:r>
      <w:proofErr w:type="spellEnd"/>
      <w:r w:rsidRPr="00864156">
        <w:rPr>
          <w:rStyle w:val="Textoennegrita"/>
          <w:color w:val="333333"/>
          <w:sz w:val="28"/>
          <w:szCs w:val="28"/>
          <w:highlight w:val="yellow"/>
        </w:rPr>
        <w:t xml:space="preserve"> Rosa</w:t>
      </w:r>
      <w:r w:rsidRPr="00864156">
        <w:rPr>
          <w:color w:val="333333"/>
          <w:sz w:val="28"/>
          <w:szCs w:val="28"/>
          <w:highlight w:val="yellow"/>
        </w:rPr>
        <w:t>, acusado de abuso sexual</w:t>
      </w:r>
      <w:r w:rsidRPr="00682195">
        <w:rPr>
          <w:color w:val="333333"/>
          <w:sz w:val="28"/>
          <w:szCs w:val="28"/>
        </w:rPr>
        <w:t xml:space="preserve"> y que </w:t>
      </w:r>
      <w:r w:rsidRPr="00A47E66">
        <w:rPr>
          <w:rStyle w:val="Textoennegrita"/>
          <w:color w:val="333333"/>
          <w:sz w:val="28"/>
          <w:szCs w:val="28"/>
          <w:highlight w:val="yellow"/>
        </w:rPr>
        <w:t>abandonó su puesto en la Conferencia Episcopal del país andino para poder defenderse</w:t>
      </w:r>
      <w:r w:rsidRPr="00A47E66">
        <w:rPr>
          <w:color w:val="333333"/>
          <w:sz w:val="28"/>
          <w:szCs w:val="28"/>
          <w:highlight w:val="yellow"/>
        </w:rPr>
        <w:t>.</w:t>
      </w:r>
    </w:p>
    <w:p w:rsidR="005B4CB2" w:rsidRPr="00682195" w:rsidRDefault="005B4CB2" w:rsidP="00682195">
      <w:pPr>
        <w:pStyle w:val="paragraph-atom"/>
        <w:spacing w:before="0" w:beforeAutospacing="0" w:after="0" w:afterAutospacing="0"/>
        <w:rPr>
          <w:color w:val="333333"/>
          <w:sz w:val="28"/>
          <w:szCs w:val="28"/>
        </w:rPr>
      </w:pPr>
      <w:r w:rsidRPr="00682195">
        <w:rPr>
          <w:color w:val="333333"/>
          <w:sz w:val="28"/>
          <w:szCs w:val="28"/>
        </w:rPr>
        <w:t xml:space="preserve">La Santa Sede ha informado este miércoles en su boletín diario de que el pontífice estadounidense «ha aceptado la renuncia al gobierno pastoral de la diócesis de Huacho» presentada por </w:t>
      </w:r>
      <w:proofErr w:type="spellStart"/>
      <w:r w:rsidRPr="00682195">
        <w:rPr>
          <w:color w:val="333333"/>
          <w:sz w:val="28"/>
          <w:szCs w:val="28"/>
        </w:rPr>
        <w:t>Santarsiero</w:t>
      </w:r>
      <w:proofErr w:type="spellEnd"/>
      <w:r w:rsidRPr="00682195">
        <w:rPr>
          <w:color w:val="333333"/>
          <w:sz w:val="28"/>
          <w:szCs w:val="28"/>
        </w:rPr>
        <w:t xml:space="preserve"> sin especificar los motivos ni otros detalles.</w:t>
      </w:r>
    </w:p>
    <w:p w:rsidR="005B4CB2" w:rsidRPr="00682195" w:rsidRDefault="005B4CB2" w:rsidP="00682195">
      <w:pPr>
        <w:pStyle w:val="paragraph-atom"/>
        <w:spacing w:before="0" w:beforeAutospacing="0" w:after="0" w:afterAutospacing="0"/>
        <w:rPr>
          <w:color w:val="333333"/>
          <w:sz w:val="28"/>
          <w:szCs w:val="28"/>
        </w:rPr>
      </w:pPr>
      <w:proofErr w:type="spellStart"/>
      <w:r w:rsidRPr="00682195">
        <w:rPr>
          <w:color w:val="333333"/>
          <w:sz w:val="28"/>
          <w:szCs w:val="28"/>
        </w:rPr>
        <w:t>Santarsiero</w:t>
      </w:r>
      <w:proofErr w:type="spellEnd"/>
      <w:r w:rsidRPr="00682195">
        <w:rPr>
          <w:color w:val="333333"/>
          <w:sz w:val="28"/>
          <w:szCs w:val="28"/>
        </w:rPr>
        <w:t xml:space="preserve"> Rosa </w:t>
      </w:r>
      <w:r w:rsidRPr="00864156">
        <w:rPr>
          <w:color w:val="333333"/>
          <w:sz w:val="28"/>
          <w:szCs w:val="28"/>
          <w:highlight w:val="yellow"/>
        </w:rPr>
        <w:t>ha cumplido 75 años</w:t>
      </w:r>
      <w:r w:rsidRPr="00682195">
        <w:rPr>
          <w:color w:val="333333"/>
          <w:sz w:val="28"/>
          <w:szCs w:val="28"/>
        </w:rPr>
        <w:t>, edad a la que los obispos deben presentar su renuncia al pontífice según el Derecho Canónico, pero además </w:t>
      </w:r>
      <w:r w:rsidRPr="00682195">
        <w:rPr>
          <w:rStyle w:val="Textoennegrita"/>
          <w:color w:val="333333"/>
          <w:sz w:val="28"/>
          <w:szCs w:val="28"/>
        </w:rPr>
        <w:t>en los últimos meses ha sido acusado de abusos sexuales</w:t>
      </w:r>
      <w:r w:rsidRPr="00682195">
        <w:rPr>
          <w:color w:val="333333"/>
          <w:sz w:val="28"/>
          <w:szCs w:val="28"/>
        </w:rPr>
        <w:t>.</w:t>
      </w:r>
    </w:p>
    <w:p w:rsidR="005B4CB2" w:rsidRPr="00682195" w:rsidRDefault="005B4CB2" w:rsidP="00682195">
      <w:pPr>
        <w:pStyle w:val="paragraph-atom"/>
        <w:spacing w:before="0" w:beforeAutospacing="0" w:after="0" w:afterAutospacing="0"/>
        <w:rPr>
          <w:color w:val="333333"/>
          <w:sz w:val="28"/>
          <w:szCs w:val="28"/>
        </w:rPr>
      </w:pPr>
      <w:r w:rsidRPr="00682195">
        <w:rPr>
          <w:color w:val="333333"/>
          <w:sz w:val="28"/>
          <w:szCs w:val="28"/>
        </w:rPr>
        <w:t>El obispo siempre ha negado las acusaciones y el pasado abril pidió ser apartado del cargo de secretario general de la Conferencia Episcopal Peruana (CEP) para poder aclarar los hechos.</w:t>
      </w:r>
    </w:p>
    <w:p w:rsidR="005B4CB2" w:rsidRPr="00682195" w:rsidRDefault="005B4CB2" w:rsidP="00682195">
      <w:pPr>
        <w:spacing w:after="0" w:line="240" w:lineRule="auto"/>
      </w:pPr>
    </w:p>
    <w:p w:rsidR="003447CA" w:rsidRPr="00682195" w:rsidRDefault="003447CA" w:rsidP="00682195">
      <w:pPr>
        <w:spacing w:after="0" w:line="240" w:lineRule="auto"/>
      </w:pPr>
    </w:p>
    <w:p w:rsidR="0011041F" w:rsidRPr="00682195" w:rsidRDefault="0011041F" w:rsidP="00682195">
      <w:pPr>
        <w:spacing w:after="0" w:line="240" w:lineRule="auto"/>
      </w:pPr>
    </w:p>
    <w:p w:rsidR="003E2AD4" w:rsidRPr="00A47E66" w:rsidRDefault="003E2AD4" w:rsidP="00A47E66">
      <w:pPr>
        <w:pStyle w:val="Ttulo2"/>
        <w:rPr>
          <w:b/>
        </w:rPr>
      </w:pPr>
      <w:bookmarkStart w:id="10" w:name="_Toc235543087"/>
      <w:r w:rsidRPr="00A47E66">
        <w:rPr>
          <w:b/>
        </w:rPr>
        <w:lastRenderedPageBreak/>
        <w:t xml:space="preserve">Nueva publicación </w:t>
      </w:r>
      <w:r w:rsidR="00E127AC" w:rsidRPr="00A47E66">
        <w:rPr>
          <w:b/>
        </w:rPr>
        <w:t>de A</w:t>
      </w:r>
      <w:r w:rsidR="00A47E66" w:rsidRPr="00A47E66">
        <w:rPr>
          <w:b/>
        </w:rPr>
        <w:t>m</w:t>
      </w:r>
      <w:r w:rsidRPr="00A47E66">
        <w:rPr>
          <w:b/>
        </w:rPr>
        <w:t xml:space="preserve">erindia recoge las ponencias </w:t>
      </w:r>
      <w:r w:rsidR="00E127AC" w:rsidRPr="00A47E66">
        <w:rPr>
          <w:b/>
        </w:rPr>
        <w:t xml:space="preserve">del IV Congreso Continental de </w:t>
      </w:r>
      <w:proofErr w:type="spellStart"/>
      <w:r w:rsidR="00E127AC" w:rsidRPr="00A47E66">
        <w:rPr>
          <w:b/>
        </w:rPr>
        <w:t>teologia</w:t>
      </w:r>
      <w:proofErr w:type="spellEnd"/>
      <w:r w:rsidR="00E127AC" w:rsidRPr="00A47E66">
        <w:rPr>
          <w:b/>
        </w:rPr>
        <w:t xml:space="preserve"> latinoamericana y c</w:t>
      </w:r>
      <w:r w:rsidRPr="00A47E66">
        <w:rPr>
          <w:b/>
        </w:rPr>
        <w:t>aribeña</w:t>
      </w:r>
      <w:bookmarkEnd w:id="10"/>
    </w:p>
    <w:p w:rsidR="00E127AC" w:rsidRDefault="00E127AC" w:rsidP="00A47E66">
      <w:pPr>
        <w:rPr>
          <w:lang w:eastAsia="es-PE"/>
        </w:rPr>
      </w:pPr>
      <w:r w:rsidRPr="00682195">
        <w:rPr>
          <w:lang w:eastAsia="es-PE"/>
        </w:rPr>
        <w:t>[Por: Óscar Elizalde Prada]</w:t>
      </w:r>
      <w:r w:rsidR="00A47E66">
        <w:rPr>
          <w:lang w:eastAsia="es-PE"/>
        </w:rPr>
        <w:t xml:space="preserve">  Amerindia</w:t>
      </w:r>
    </w:p>
    <w:p w:rsidR="00E127AC" w:rsidRPr="00682195" w:rsidRDefault="00E127AC" w:rsidP="00682195">
      <w:pPr>
        <w:spacing w:after="0" w:line="240" w:lineRule="auto"/>
        <w:jc w:val="both"/>
        <w:rPr>
          <w:rFonts w:eastAsia="Times New Roman"/>
          <w:color w:val="4D4D4D"/>
          <w:lang w:eastAsia="es-PE"/>
        </w:rPr>
      </w:pPr>
      <w:r w:rsidRPr="00A47E66">
        <w:rPr>
          <w:rFonts w:eastAsia="Times New Roman"/>
          <w:b/>
          <w:bCs/>
          <w:color w:val="4D4D4D"/>
          <w:highlight w:val="yellow"/>
          <w:bdr w:val="none" w:sz="0" w:space="0" w:color="auto" w:frame="1"/>
          <w:lang w:val="es-MX" w:eastAsia="es-PE"/>
        </w:rPr>
        <w:t>“Horizontes de liberación: Tejiendo esperanzas desde abajo”</w:t>
      </w:r>
      <w:r w:rsidRPr="00A47E66">
        <w:rPr>
          <w:rFonts w:eastAsia="Times New Roman"/>
          <w:color w:val="4D4D4D"/>
          <w:highlight w:val="yellow"/>
          <w:bdr w:val="none" w:sz="0" w:space="0" w:color="auto" w:frame="1"/>
          <w:lang w:val="es-MX" w:eastAsia="es-PE"/>
        </w:rPr>
        <w:t> es el título</w:t>
      </w:r>
      <w:r w:rsidRPr="00682195">
        <w:rPr>
          <w:rFonts w:eastAsia="Times New Roman"/>
          <w:color w:val="4D4D4D"/>
          <w:bdr w:val="none" w:sz="0" w:space="0" w:color="auto" w:frame="1"/>
          <w:lang w:val="es-MX" w:eastAsia="es-PE"/>
        </w:rPr>
        <w:t xml:space="preserve"> del libro que </w:t>
      </w:r>
      <w:r w:rsidRPr="000601D2">
        <w:rPr>
          <w:rFonts w:eastAsia="Times New Roman"/>
          <w:color w:val="4D4D4D"/>
          <w:highlight w:val="yellow"/>
          <w:bdr w:val="none" w:sz="0" w:space="0" w:color="auto" w:frame="1"/>
          <w:lang w:val="es-MX" w:eastAsia="es-PE"/>
        </w:rPr>
        <w:t>recoge las ponencias del </w:t>
      </w:r>
      <w:hyperlink r:id="rId9" w:tgtFrame="_blank" w:history="1">
        <w:r w:rsidRPr="000601D2">
          <w:rPr>
            <w:rFonts w:eastAsia="Times New Roman"/>
            <w:color w:val="0563C1"/>
            <w:highlight w:val="yellow"/>
            <w:bdr w:val="none" w:sz="0" w:space="0" w:color="auto" w:frame="1"/>
            <w:lang w:val="es-MX" w:eastAsia="es-PE"/>
          </w:rPr>
          <w:t>IV Congreso Continental de Teología latinoamericana y caribeña</w:t>
        </w:r>
      </w:hyperlink>
      <w:r w:rsidRPr="000601D2">
        <w:rPr>
          <w:rFonts w:eastAsia="Times New Roman"/>
          <w:color w:val="4D4D4D"/>
          <w:highlight w:val="yellow"/>
          <w:bdr w:val="none" w:sz="0" w:space="0" w:color="auto" w:frame="1"/>
          <w:lang w:val="es-MX" w:eastAsia="es-PE"/>
        </w:rPr>
        <w:t>,</w:t>
      </w:r>
      <w:r w:rsidRPr="00682195">
        <w:rPr>
          <w:rFonts w:eastAsia="Times New Roman"/>
          <w:color w:val="4D4D4D"/>
          <w:bdr w:val="none" w:sz="0" w:space="0" w:color="auto" w:frame="1"/>
          <w:lang w:val="es-MX" w:eastAsia="es-PE"/>
        </w:rPr>
        <w:t xml:space="preserve"> coeditado por Alejandro Ortiz y Rosario Hermano.</w:t>
      </w:r>
    </w:p>
    <w:p w:rsidR="00E127AC" w:rsidRPr="00682195" w:rsidRDefault="00E127AC" w:rsidP="000601D2">
      <w:pPr>
        <w:spacing w:after="0" w:line="240" w:lineRule="auto"/>
        <w:rPr>
          <w:rFonts w:eastAsia="Times New Roman"/>
          <w:color w:val="4D4D4D"/>
          <w:lang w:eastAsia="es-PE"/>
        </w:rPr>
      </w:pPr>
      <w:r w:rsidRPr="00682195">
        <w:rPr>
          <w:rFonts w:eastAsia="Times New Roman"/>
          <w:color w:val="4D4D4D"/>
          <w:bdr w:val="none" w:sz="0" w:space="0" w:color="auto" w:frame="1"/>
          <w:lang w:val="es-MX" w:eastAsia="es-PE"/>
        </w:rPr>
        <w:t xml:space="preserve">Se trata de una </w:t>
      </w:r>
      <w:r w:rsidRPr="000601D2">
        <w:rPr>
          <w:rFonts w:eastAsia="Times New Roman"/>
          <w:color w:val="4D4D4D"/>
          <w:highlight w:val="yellow"/>
          <w:bdr w:val="none" w:sz="0" w:space="0" w:color="auto" w:frame="1"/>
          <w:lang w:val="es-MX" w:eastAsia="es-PE"/>
        </w:rPr>
        <w:t>obra colectiva</w:t>
      </w:r>
      <w:r w:rsidRPr="00682195">
        <w:rPr>
          <w:rFonts w:eastAsia="Times New Roman"/>
          <w:color w:val="4D4D4D"/>
          <w:bdr w:val="none" w:sz="0" w:space="0" w:color="auto" w:frame="1"/>
          <w:lang w:val="es-MX" w:eastAsia="es-PE"/>
        </w:rPr>
        <w:t xml:space="preserve"> de 214 páginas, disponible en formato digital, que ha contado con la participación de 14 autores y autoras del continente: </w:t>
      </w:r>
      <w:r w:rsidRPr="00682195">
        <w:rPr>
          <w:rFonts w:eastAsia="Times New Roman"/>
          <w:b/>
          <w:bCs/>
          <w:color w:val="4D4D4D"/>
          <w:bdr w:val="none" w:sz="0" w:space="0" w:color="auto" w:frame="1"/>
          <w:lang w:val="es-MX" w:eastAsia="es-PE"/>
        </w:rPr>
        <w:t>Alejandro Ortiz</w:t>
      </w:r>
      <w:r w:rsidRPr="00682195">
        <w:rPr>
          <w:rFonts w:eastAsia="Times New Roman"/>
          <w:color w:val="4D4D4D"/>
          <w:bdr w:val="none" w:sz="0" w:space="0" w:color="auto" w:frame="1"/>
          <w:lang w:val="es-MX" w:eastAsia="es-PE"/>
        </w:rPr>
        <w:t> (México), </w:t>
      </w:r>
      <w:proofErr w:type="spellStart"/>
      <w:r w:rsidRPr="00682195">
        <w:rPr>
          <w:rFonts w:eastAsia="Times New Roman"/>
          <w:b/>
          <w:bCs/>
          <w:color w:val="4D4D4D"/>
          <w:bdr w:val="none" w:sz="0" w:space="0" w:color="auto" w:frame="1"/>
          <w:lang w:val="es-MX" w:eastAsia="es-PE"/>
        </w:rPr>
        <w:t>Moema</w:t>
      </w:r>
      <w:proofErr w:type="spellEnd"/>
      <w:r w:rsidRPr="00682195">
        <w:rPr>
          <w:rFonts w:eastAsia="Times New Roman"/>
          <w:b/>
          <w:bCs/>
          <w:color w:val="4D4D4D"/>
          <w:bdr w:val="none" w:sz="0" w:space="0" w:color="auto" w:frame="1"/>
          <w:lang w:val="es-MX" w:eastAsia="es-PE"/>
        </w:rPr>
        <w:t xml:space="preserve"> Miranda</w:t>
      </w:r>
      <w:r w:rsidRPr="00682195">
        <w:rPr>
          <w:rFonts w:eastAsia="Times New Roman"/>
          <w:color w:val="4D4D4D"/>
          <w:bdr w:val="none" w:sz="0" w:space="0" w:color="auto" w:frame="1"/>
          <w:lang w:val="es-MX" w:eastAsia="es-PE"/>
        </w:rPr>
        <w:t> (Brasil), </w:t>
      </w:r>
      <w:r w:rsidRPr="00682195">
        <w:rPr>
          <w:rFonts w:eastAsia="Times New Roman"/>
          <w:b/>
          <w:bCs/>
          <w:color w:val="4D4D4D"/>
          <w:bdr w:val="none" w:sz="0" w:space="0" w:color="auto" w:frame="1"/>
          <w:lang w:val="es-MX" w:eastAsia="es-PE"/>
        </w:rPr>
        <w:t xml:space="preserve">Raúl </w:t>
      </w:r>
      <w:proofErr w:type="spellStart"/>
      <w:r w:rsidRPr="00682195">
        <w:rPr>
          <w:rFonts w:eastAsia="Times New Roman"/>
          <w:b/>
          <w:bCs/>
          <w:color w:val="4D4D4D"/>
          <w:bdr w:val="none" w:sz="0" w:space="0" w:color="auto" w:frame="1"/>
          <w:lang w:val="es-MX" w:eastAsia="es-PE"/>
        </w:rPr>
        <w:t>Zibechi</w:t>
      </w:r>
      <w:proofErr w:type="spellEnd"/>
      <w:r w:rsidRPr="00682195">
        <w:rPr>
          <w:rFonts w:eastAsia="Times New Roman"/>
          <w:b/>
          <w:bCs/>
          <w:color w:val="4D4D4D"/>
          <w:bdr w:val="none" w:sz="0" w:space="0" w:color="auto" w:frame="1"/>
          <w:lang w:val="es-MX" w:eastAsia="es-PE"/>
        </w:rPr>
        <w:t> </w:t>
      </w:r>
      <w:r w:rsidRPr="00682195">
        <w:rPr>
          <w:rFonts w:eastAsia="Times New Roman"/>
          <w:color w:val="4D4D4D"/>
          <w:bdr w:val="none" w:sz="0" w:space="0" w:color="auto" w:frame="1"/>
          <w:lang w:val="es-MX" w:eastAsia="es-PE"/>
        </w:rPr>
        <w:t>(Uruguay), </w:t>
      </w:r>
      <w:proofErr w:type="spellStart"/>
      <w:r w:rsidRPr="00682195">
        <w:rPr>
          <w:rFonts w:eastAsia="Times New Roman"/>
          <w:b/>
          <w:bCs/>
          <w:color w:val="4D4D4D"/>
          <w:bdr w:val="none" w:sz="0" w:space="0" w:color="auto" w:frame="1"/>
          <w:lang w:val="es-MX" w:eastAsia="es-PE"/>
        </w:rPr>
        <w:t>Luiz</w:t>
      </w:r>
      <w:proofErr w:type="spellEnd"/>
      <w:r w:rsidRPr="00682195">
        <w:rPr>
          <w:rFonts w:eastAsia="Times New Roman"/>
          <w:b/>
          <w:bCs/>
          <w:color w:val="4D4D4D"/>
          <w:bdr w:val="none" w:sz="0" w:space="0" w:color="auto" w:frame="1"/>
          <w:lang w:val="es-MX" w:eastAsia="es-PE"/>
        </w:rPr>
        <w:t xml:space="preserve"> Carlos </w:t>
      </w:r>
      <w:proofErr w:type="spellStart"/>
      <w:r w:rsidRPr="00682195">
        <w:rPr>
          <w:rFonts w:eastAsia="Times New Roman"/>
          <w:b/>
          <w:bCs/>
          <w:color w:val="4D4D4D"/>
          <w:bdr w:val="none" w:sz="0" w:space="0" w:color="auto" w:frame="1"/>
          <w:lang w:val="es-MX" w:eastAsia="es-PE"/>
        </w:rPr>
        <w:t>Susin</w:t>
      </w:r>
      <w:proofErr w:type="spellEnd"/>
      <w:r w:rsidRPr="00682195">
        <w:rPr>
          <w:rFonts w:eastAsia="Times New Roman"/>
          <w:b/>
          <w:bCs/>
          <w:color w:val="4D4D4D"/>
          <w:bdr w:val="none" w:sz="0" w:space="0" w:color="auto" w:frame="1"/>
          <w:lang w:val="es-MX" w:eastAsia="es-PE"/>
        </w:rPr>
        <w:t> </w:t>
      </w:r>
      <w:r w:rsidRPr="00682195">
        <w:rPr>
          <w:rFonts w:eastAsia="Times New Roman"/>
          <w:color w:val="4D4D4D"/>
          <w:bdr w:val="none" w:sz="0" w:space="0" w:color="auto" w:frame="1"/>
          <w:lang w:val="es-MX" w:eastAsia="es-PE"/>
        </w:rPr>
        <w:t>(Brasil), </w:t>
      </w:r>
      <w:r w:rsidRPr="00682195">
        <w:rPr>
          <w:rFonts w:eastAsia="Times New Roman"/>
          <w:b/>
          <w:bCs/>
          <w:color w:val="4D4D4D"/>
          <w:bdr w:val="none" w:sz="0" w:space="0" w:color="auto" w:frame="1"/>
          <w:lang w:val="es-MX" w:eastAsia="es-PE"/>
        </w:rPr>
        <w:t>Francisco Aquino Júnior</w:t>
      </w:r>
      <w:r w:rsidRPr="00682195">
        <w:rPr>
          <w:rFonts w:eastAsia="Times New Roman"/>
          <w:color w:val="4D4D4D"/>
          <w:bdr w:val="none" w:sz="0" w:space="0" w:color="auto" w:frame="1"/>
          <w:lang w:val="es-MX" w:eastAsia="es-PE"/>
        </w:rPr>
        <w:t> (Brasil), </w:t>
      </w:r>
      <w:r w:rsidRPr="00682195">
        <w:rPr>
          <w:rFonts w:eastAsia="Times New Roman"/>
          <w:b/>
          <w:bCs/>
          <w:color w:val="4D4D4D"/>
          <w:bdr w:val="none" w:sz="0" w:space="0" w:color="auto" w:frame="1"/>
          <w:lang w:val="es-MX" w:eastAsia="es-PE"/>
        </w:rPr>
        <w:t xml:space="preserve">María Cristina </w:t>
      </w:r>
      <w:proofErr w:type="spellStart"/>
      <w:r w:rsidRPr="00682195">
        <w:rPr>
          <w:rFonts w:eastAsia="Times New Roman"/>
          <w:b/>
          <w:bCs/>
          <w:color w:val="4D4D4D"/>
          <w:bdr w:val="none" w:sz="0" w:space="0" w:color="auto" w:frame="1"/>
          <w:lang w:val="es-MX" w:eastAsia="es-PE"/>
        </w:rPr>
        <w:t>Bove</w:t>
      </w:r>
      <w:proofErr w:type="spellEnd"/>
      <w:r w:rsidRPr="00682195">
        <w:rPr>
          <w:rFonts w:eastAsia="Times New Roman"/>
          <w:color w:val="4D4D4D"/>
          <w:bdr w:val="none" w:sz="0" w:space="0" w:color="auto" w:frame="1"/>
          <w:lang w:val="es-MX" w:eastAsia="es-PE"/>
        </w:rPr>
        <w:t> (Brasil), </w:t>
      </w:r>
      <w:r w:rsidRPr="00682195">
        <w:rPr>
          <w:rFonts w:eastAsia="Times New Roman"/>
          <w:b/>
          <w:bCs/>
          <w:color w:val="4D4D4D"/>
          <w:bdr w:val="none" w:sz="0" w:space="0" w:color="auto" w:frame="1"/>
          <w:lang w:val="es-MX" w:eastAsia="es-PE"/>
        </w:rPr>
        <w:t xml:space="preserve">Rolando </w:t>
      </w:r>
      <w:proofErr w:type="spellStart"/>
      <w:r w:rsidRPr="00682195">
        <w:rPr>
          <w:rFonts w:eastAsia="Times New Roman"/>
          <w:b/>
          <w:bCs/>
          <w:color w:val="4D4D4D"/>
          <w:bdr w:val="none" w:sz="0" w:space="0" w:color="auto" w:frame="1"/>
          <w:lang w:val="es-MX" w:eastAsia="es-PE"/>
        </w:rPr>
        <w:t>Perez</w:t>
      </w:r>
      <w:proofErr w:type="spellEnd"/>
      <w:r w:rsidRPr="00682195">
        <w:rPr>
          <w:rFonts w:eastAsia="Times New Roman"/>
          <w:color w:val="4D4D4D"/>
          <w:bdr w:val="none" w:sz="0" w:space="0" w:color="auto" w:frame="1"/>
          <w:lang w:val="es-MX" w:eastAsia="es-PE"/>
        </w:rPr>
        <w:t> (Perú), </w:t>
      </w:r>
      <w:r w:rsidRPr="00682195">
        <w:rPr>
          <w:rFonts w:eastAsia="Times New Roman"/>
          <w:b/>
          <w:bCs/>
          <w:color w:val="4D4D4D"/>
          <w:bdr w:val="none" w:sz="0" w:space="0" w:color="auto" w:frame="1"/>
          <w:lang w:val="es-MX" w:eastAsia="es-PE"/>
        </w:rPr>
        <w:t>Adriana Palacios Rojas</w:t>
      </w:r>
      <w:r w:rsidRPr="00682195">
        <w:rPr>
          <w:rFonts w:eastAsia="Times New Roman"/>
          <w:color w:val="4D4D4D"/>
          <w:bdr w:val="none" w:sz="0" w:space="0" w:color="auto" w:frame="1"/>
          <w:lang w:val="es-MX" w:eastAsia="es-PE"/>
        </w:rPr>
        <w:t> (Chile), </w:t>
      </w:r>
      <w:r w:rsidRPr="00682195">
        <w:rPr>
          <w:rFonts w:eastAsia="Times New Roman"/>
          <w:b/>
          <w:bCs/>
          <w:color w:val="4D4D4D"/>
          <w:bdr w:val="none" w:sz="0" w:space="0" w:color="auto" w:frame="1"/>
          <w:lang w:val="es-MX" w:eastAsia="es-PE"/>
        </w:rPr>
        <w:t>Gabriel Herrera</w:t>
      </w:r>
      <w:r w:rsidRPr="00682195">
        <w:rPr>
          <w:rFonts w:eastAsia="Times New Roman"/>
          <w:color w:val="4D4D4D"/>
          <w:bdr w:val="none" w:sz="0" w:space="0" w:color="auto" w:frame="1"/>
          <w:lang w:val="es-MX" w:eastAsia="es-PE"/>
        </w:rPr>
        <w:t> (México), </w:t>
      </w:r>
      <w:r w:rsidRPr="00682195">
        <w:rPr>
          <w:rFonts w:eastAsia="Times New Roman"/>
          <w:b/>
          <w:bCs/>
          <w:color w:val="4D4D4D"/>
          <w:bdr w:val="none" w:sz="0" w:space="0" w:color="auto" w:frame="1"/>
          <w:lang w:val="es-MX" w:eastAsia="es-PE"/>
        </w:rPr>
        <w:t>Carmen Díaz</w:t>
      </w:r>
      <w:r w:rsidRPr="00682195">
        <w:rPr>
          <w:rFonts w:eastAsia="Times New Roman"/>
          <w:color w:val="4D4D4D"/>
          <w:bdr w:val="none" w:sz="0" w:space="0" w:color="auto" w:frame="1"/>
          <w:lang w:val="es-MX" w:eastAsia="es-PE"/>
        </w:rPr>
        <w:t> (México), </w:t>
      </w:r>
      <w:proofErr w:type="spellStart"/>
      <w:r w:rsidRPr="00682195">
        <w:rPr>
          <w:rFonts w:eastAsia="Times New Roman"/>
          <w:b/>
          <w:bCs/>
          <w:color w:val="4D4D4D"/>
          <w:bdr w:val="none" w:sz="0" w:space="0" w:color="auto" w:frame="1"/>
          <w:lang w:val="es-MX" w:eastAsia="es-PE"/>
        </w:rPr>
        <w:t>Theresa</w:t>
      </w:r>
      <w:proofErr w:type="spellEnd"/>
      <w:r w:rsidRPr="00682195">
        <w:rPr>
          <w:rFonts w:eastAsia="Times New Roman"/>
          <w:b/>
          <w:bCs/>
          <w:color w:val="4D4D4D"/>
          <w:bdr w:val="none" w:sz="0" w:space="0" w:color="auto" w:frame="1"/>
          <w:lang w:val="es-MX" w:eastAsia="es-PE"/>
        </w:rPr>
        <w:t xml:space="preserve"> </w:t>
      </w:r>
      <w:proofErr w:type="spellStart"/>
      <w:r w:rsidRPr="00682195">
        <w:rPr>
          <w:rFonts w:eastAsia="Times New Roman"/>
          <w:b/>
          <w:bCs/>
          <w:color w:val="4D4D4D"/>
          <w:bdr w:val="none" w:sz="0" w:space="0" w:color="auto" w:frame="1"/>
          <w:lang w:val="es-MX" w:eastAsia="es-PE"/>
        </w:rPr>
        <w:t>Denger</w:t>
      </w:r>
      <w:proofErr w:type="spellEnd"/>
      <w:r w:rsidRPr="00682195">
        <w:rPr>
          <w:rFonts w:eastAsia="Times New Roman"/>
          <w:color w:val="4D4D4D"/>
          <w:bdr w:val="none" w:sz="0" w:space="0" w:color="auto" w:frame="1"/>
          <w:lang w:val="es-MX" w:eastAsia="es-PE"/>
        </w:rPr>
        <w:t> (Argentina), </w:t>
      </w:r>
      <w:r w:rsidRPr="00682195">
        <w:rPr>
          <w:rFonts w:eastAsia="Times New Roman"/>
          <w:b/>
          <w:bCs/>
          <w:color w:val="4D4D4D"/>
          <w:bdr w:val="none" w:sz="0" w:space="0" w:color="auto" w:frame="1"/>
          <w:lang w:val="es-MX" w:eastAsia="es-PE"/>
        </w:rPr>
        <w:t>Pedro Trigo</w:t>
      </w:r>
      <w:r w:rsidRPr="00682195">
        <w:rPr>
          <w:rFonts w:eastAsia="Times New Roman"/>
          <w:color w:val="4D4D4D"/>
          <w:bdr w:val="none" w:sz="0" w:space="0" w:color="auto" w:frame="1"/>
          <w:lang w:val="es-MX" w:eastAsia="es-PE"/>
        </w:rPr>
        <w:t> (Venezuela), </w:t>
      </w:r>
      <w:r w:rsidRPr="00682195">
        <w:rPr>
          <w:rFonts w:eastAsia="Times New Roman"/>
          <w:b/>
          <w:bCs/>
          <w:color w:val="4D4D4D"/>
          <w:bdr w:val="none" w:sz="0" w:space="0" w:color="auto" w:frame="1"/>
          <w:lang w:val="es-MX" w:eastAsia="es-PE"/>
        </w:rPr>
        <w:t xml:space="preserve">Pablo </w:t>
      </w:r>
      <w:proofErr w:type="spellStart"/>
      <w:r w:rsidRPr="00682195">
        <w:rPr>
          <w:rFonts w:eastAsia="Times New Roman"/>
          <w:b/>
          <w:bCs/>
          <w:color w:val="4D4D4D"/>
          <w:bdr w:val="none" w:sz="0" w:space="0" w:color="auto" w:frame="1"/>
          <w:lang w:val="es-MX" w:eastAsia="es-PE"/>
        </w:rPr>
        <w:t>Bonavía</w:t>
      </w:r>
      <w:proofErr w:type="spellEnd"/>
      <w:r w:rsidRPr="00682195">
        <w:rPr>
          <w:rFonts w:eastAsia="Times New Roman"/>
          <w:color w:val="4D4D4D"/>
          <w:bdr w:val="none" w:sz="0" w:space="0" w:color="auto" w:frame="1"/>
          <w:lang w:val="es-MX" w:eastAsia="es-PE"/>
        </w:rPr>
        <w:t> (Uruguay) y </w:t>
      </w:r>
      <w:r w:rsidRPr="00682195">
        <w:rPr>
          <w:rFonts w:eastAsia="Times New Roman"/>
          <w:b/>
          <w:bCs/>
          <w:color w:val="4D4D4D"/>
          <w:bdr w:val="none" w:sz="0" w:space="0" w:color="auto" w:frame="1"/>
          <w:lang w:val="es-MX" w:eastAsia="es-PE"/>
        </w:rPr>
        <w:t>Geraldina Céspedes</w:t>
      </w:r>
      <w:r w:rsidRPr="00682195">
        <w:rPr>
          <w:rFonts w:eastAsia="Times New Roman"/>
          <w:color w:val="4D4D4D"/>
          <w:bdr w:val="none" w:sz="0" w:space="0" w:color="auto" w:frame="1"/>
          <w:lang w:val="es-MX" w:eastAsia="es-PE"/>
        </w:rPr>
        <w:t> (República Dominicana).</w:t>
      </w:r>
    </w:p>
    <w:p w:rsidR="00E127AC" w:rsidRPr="00682195" w:rsidRDefault="00E127AC" w:rsidP="00682195">
      <w:pPr>
        <w:spacing w:after="0" w:line="240" w:lineRule="auto"/>
        <w:jc w:val="both"/>
        <w:rPr>
          <w:rFonts w:eastAsia="Times New Roman"/>
          <w:color w:val="4D4D4D"/>
          <w:lang w:eastAsia="es-PE"/>
        </w:rPr>
      </w:pPr>
      <w:r w:rsidRPr="00682195">
        <w:rPr>
          <w:rFonts w:eastAsia="Times New Roman"/>
          <w:color w:val="4D4D4D"/>
          <w:bdr w:val="none" w:sz="0" w:space="0" w:color="auto" w:frame="1"/>
          <w:lang w:val="es-MX" w:eastAsia="es-PE"/>
        </w:rPr>
        <w:t xml:space="preserve">“Amerindia Continental siempre se ha sentido llamada a seguir realizando, defendiendo y construyendo la </w:t>
      </w:r>
      <w:r w:rsidRPr="000601D2">
        <w:rPr>
          <w:rFonts w:eastAsia="Times New Roman"/>
          <w:color w:val="4D4D4D"/>
          <w:highlight w:val="yellow"/>
          <w:bdr w:val="none" w:sz="0" w:space="0" w:color="auto" w:frame="1"/>
          <w:lang w:val="es-MX" w:eastAsia="es-PE"/>
        </w:rPr>
        <w:t xml:space="preserve">herencia </w:t>
      </w:r>
      <w:proofErr w:type="spellStart"/>
      <w:r w:rsidRPr="000601D2">
        <w:rPr>
          <w:rFonts w:eastAsia="Times New Roman"/>
          <w:color w:val="4D4D4D"/>
          <w:highlight w:val="yellow"/>
          <w:bdr w:val="none" w:sz="0" w:space="0" w:color="auto" w:frame="1"/>
          <w:lang w:val="es-MX" w:eastAsia="es-PE"/>
        </w:rPr>
        <w:t>jesuánica</w:t>
      </w:r>
      <w:proofErr w:type="spellEnd"/>
      <w:r w:rsidRPr="000601D2">
        <w:rPr>
          <w:rFonts w:eastAsia="Times New Roman"/>
          <w:color w:val="4D4D4D"/>
          <w:highlight w:val="yellow"/>
          <w:bdr w:val="none" w:sz="0" w:space="0" w:color="auto" w:frame="1"/>
          <w:lang w:val="es-MX" w:eastAsia="es-PE"/>
        </w:rPr>
        <w:t xml:space="preserve"> del Reinado de</w:t>
      </w:r>
      <w:r w:rsidRPr="00682195">
        <w:rPr>
          <w:rFonts w:eastAsia="Times New Roman"/>
          <w:color w:val="4D4D4D"/>
          <w:bdr w:val="none" w:sz="0" w:space="0" w:color="auto" w:frame="1"/>
          <w:lang w:val="es-MX" w:eastAsia="es-PE"/>
        </w:rPr>
        <w:t xml:space="preserve"> Dios. Es decir, de seguir manifestando la ex</w:t>
      </w:r>
      <w:r w:rsidRPr="00682195">
        <w:rPr>
          <w:rFonts w:eastAsia="Times New Roman"/>
          <w:color w:val="4D4D4D"/>
          <w:bdr w:val="none" w:sz="0" w:space="0" w:color="auto" w:frame="1"/>
          <w:lang w:val="es-MX" w:eastAsia="es-PE"/>
        </w:rPr>
        <w:softHyphen/>
        <w:t xml:space="preserve">periencia profunda de </w:t>
      </w:r>
      <w:r w:rsidRPr="000601D2">
        <w:rPr>
          <w:rFonts w:eastAsia="Times New Roman"/>
          <w:color w:val="4D4D4D"/>
          <w:highlight w:val="yellow"/>
          <w:bdr w:val="none" w:sz="0" w:space="0" w:color="auto" w:frame="1"/>
          <w:lang w:val="es-MX" w:eastAsia="es-PE"/>
        </w:rPr>
        <w:t>un ‘Dios con nosotros’ que crea y defiende la vida</w:t>
      </w:r>
      <w:r w:rsidRPr="00682195">
        <w:rPr>
          <w:rFonts w:eastAsia="Times New Roman"/>
          <w:color w:val="4D4D4D"/>
          <w:bdr w:val="none" w:sz="0" w:space="0" w:color="auto" w:frame="1"/>
          <w:lang w:val="es-MX" w:eastAsia="es-PE"/>
        </w:rPr>
        <w:t>. Sobre todo, a la desprotegida, a la vulnerada, a la empobrecida y a la victimizada injustamente”, comenta Alejandro Ortiz, en la presentación de la obra.</w:t>
      </w:r>
    </w:p>
    <w:p w:rsidR="00E127AC" w:rsidRPr="00682195" w:rsidRDefault="00E127AC" w:rsidP="00682195">
      <w:pPr>
        <w:spacing w:after="0" w:line="240" w:lineRule="auto"/>
        <w:jc w:val="both"/>
        <w:rPr>
          <w:rFonts w:eastAsia="Times New Roman"/>
          <w:color w:val="4D4D4D"/>
          <w:lang w:eastAsia="es-PE"/>
        </w:rPr>
      </w:pPr>
      <w:r w:rsidRPr="00682195">
        <w:rPr>
          <w:rFonts w:eastAsia="Times New Roman"/>
          <w:color w:val="4D4D4D"/>
          <w:bdr w:val="none" w:sz="0" w:space="0" w:color="auto" w:frame="1"/>
          <w:lang w:val="es-MX" w:eastAsia="es-PE"/>
        </w:rPr>
        <w:t xml:space="preserve">En este sentido, el coordinador de Amerindia Continental, recuerda que se trata de </w:t>
      </w:r>
      <w:r w:rsidRPr="00475BE9">
        <w:rPr>
          <w:rFonts w:eastAsia="Times New Roman"/>
          <w:color w:val="4D4D4D"/>
          <w:highlight w:val="yellow"/>
          <w:bdr w:val="none" w:sz="0" w:space="0" w:color="auto" w:frame="1"/>
          <w:lang w:val="es-MX" w:eastAsia="es-PE"/>
        </w:rPr>
        <w:t>“un Dios que está en nuestra historia humana</w:t>
      </w:r>
      <w:r w:rsidRPr="00682195">
        <w:rPr>
          <w:rFonts w:eastAsia="Times New Roman"/>
          <w:color w:val="4D4D4D"/>
          <w:bdr w:val="none" w:sz="0" w:space="0" w:color="auto" w:frame="1"/>
          <w:lang w:val="es-MX" w:eastAsia="es-PE"/>
        </w:rPr>
        <w:t xml:space="preserve"> porque así lo decidió por amor a su creación toda, y que se encuentra en aquellas dinámicas, energías, impulsos donde la misericordia, el amor, el cuidado, la paciencia, la justicia y la hermosura bri</w:t>
      </w:r>
      <w:r w:rsidRPr="00682195">
        <w:rPr>
          <w:rFonts w:eastAsia="Times New Roman"/>
          <w:color w:val="4D4D4D"/>
          <w:bdr w:val="none" w:sz="0" w:space="0" w:color="auto" w:frame="1"/>
          <w:lang w:val="es-MX" w:eastAsia="es-PE"/>
        </w:rPr>
        <w:softHyphen/>
        <w:t>llan por su fuerza”. Por eso, “esta herencia y eterna invitación han sido asumidas por Amerindia en los diferentes momentos y épocas por los que ha transitado a lo largo de su historia, una historia que se proyecta y actualiza en el momento presente”.</w:t>
      </w:r>
    </w:p>
    <w:p w:rsidR="00E127AC" w:rsidRPr="00682195" w:rsidRDefault="00E127AC" w:rsidP="00682195">
      <w:pPr>
        <w:spacing w:after="0" w:line="240" w:lineRule="auto"/>
        <w:jc w:val="both"/>
        <w:rPr>
          <w:rFonts w:eastAsia="Times New Roman"/>
          <w:color w:val="4D4D4D"/>
          <w:lang w:eastAsia="es-PE"/>
        </w:rPr>
      </w:pPr>
      <w:r w:rsidRPr="00475BE9">
        <w:rPr>
          <w:rFonts w:eastAsia="Times New Roman"/>
          <w:color w:val="4D4D4D"/>
          <w:highlight w:val="yellow"/>
          <w:bdr w:val="none" w:sz="0" w:space="0" w:color="auto" w:frame="1"/>
          <w:lang w:val="es-MX" w:eastAsia="es-PE"/>
        </w:rPr>
        <w:t>El IV Con</w:t>
      </w:r>
      <w:r w:rsidRPr="00475BE9">
        <w:rPr>
          <w:rFonts w:eastAsia="Times New Roman"/>
          <w:color w:val="4D4D4D"/>
          <w:highlight w:val="yellow"/>
          <w:bdr w:val="none" w:sz="0" w:space="0" w:color="auto" w:frame="1"/>
          <w:lang w:val="es-MX" w:eastAsia="es-PE"/>
        </w:rPr>
        <w:softHyphen/>
        <w:t>greso Continental de Teología Latinoamericana y Caribeña, celebrado del 22 al 24 de octubre de 2025 en Lima, Perú, coincidiendo con el primer aniversario del fallecimiento de Gustavo Gutiérrez,</w:t>
      </w:r>
      <w:r w:rsidRPr="00682195">
        <w:rPr>
          <w:rFonts w:eastAsia="Times New Roman"/>
          <w:color w:val="4D4D4D"/>
          <w:bdr w:val="none" w:sz="0" w:space="0" w:color="auto" w:frame="1"/>
          <w:lang w:val="es-MX" w:eastAsia="es-PE"/>
        </w:rPr>
        <w:t xml:space="preserve"> </w:t>
      </w:r>
      <w:r w:rsidRPr="00C9705D">
        <w:rPr>
          <w:rFonts w:eastAsia="Times New Roman"/>
          <w:color w:val="4D4D4D"/>
          <w:highlight w:val="yellow"/>
          <w:bdr w:val="none" w:sz="0" w:space="0" w:color="auto" w:frame="1"/>
          <w:lang w:val="es-MX" w:eastAsia="es-PE"/>
        </w:rPr>
        <w:t>ha sido también un homenaje al “padre de la teología latinoamericana”,</w:t>
      </w:r>
      <w:r w:rsidRPr="00682195">
        <w:rPr>
          <w:rFonts w:eastAsia="Times New Roman"/>
          <w:color w:val="4D4D4D"/>
          <w:bdr w:val="none" w:sz="0" w:space="0" w:color="auto" w:frame="1"/>
          <w:lang w:val="es-MX" w:eastAsia="es-PE"/>
        </w:rPr>
        <w:t xml:space="preserve"> al asumir una perspectiva “desde abajo” para analizar el presente y otear el futuro de los pueblos y de la teología del continente.</w:t>
      </w:r>
    </w:p>
    <w:p w:rsidR="00E127AC" w:rsidRPr="00682195" w:rsidRDefault="00E127AC" w:rsidP="00682195">
      <w:pPr>
        <w:spacing w:after="0" w:line="240" w:lineRule="auto"/>
        <w:jc w:val="both"/>
        <w:rPr>
          <w:rFonts w:eastAsia="Times New Roman"/>
          <w:color w:val="4D4D4D"/>
          <w:lang w:eastAsia="es-PE"/>
        </w:rPr>
      </w:pPr>
      <w:r w:rsidRPr="00682195">
        <w:rPr>
          <w:rFonts w:eastAsia="Times New Roman"/>
          <w:color w:val="4D4D4D"/>
          <w:bdr w:val="none" w:sz="0" w:space="0" w:color="auto" w:frame="1"/>
          <w:lang w:val="es-MX" w:eastAsia="es-PE"/>
        </w:rPr>
        <w:t>“Este evento fue una experiencia fuerte, profunda y liberadora. Nos reunimos en contextos globales de muerte y guerra para reconocernos, abrazarnos, pensar y sentir juntos. En este volu</w:t>
      </w:r>
      <w:r w:rsidRPr="00682195">
        <w:rPr>
          <w:rFonts w:eastAsia="Times New Roman"/>
          <w:color w:val="4D4D4D"/>
          <w:bdr w:val="none" w:sz="0" w:space="0" w:color="auto" w:frame="1"/>
          <w:lang w:val="es-MX" w:eastAsia="es-PE"/>
        </w:rPr>
        <w:softHyphen/>
        <w:t>men, como ya es tradición en Amerindia, ponemos a su dispo</w:t>
      </w:r>
      <w:r w:rsidRPr="00682195">
        <w:rPr>
          <w:rFonts w:eastAsia="Times New Roman"/>
          <w:color w:val="4D4D4D"/>
          <w:bdr w:val="none" w:sz="0" w:space="0" w:color="auto" w:frame="1"/>
          <w:lang w:val="es-MX" w:eastAsia="es-PE"/>
        </w:rPr>
        <w:softHyphen/>
        <w:t>sición las ponencias del Congreso. Sabemos que, aunque estas contribuyan a fortalecer la esperanza liberadora de las comuni</w:t>
      </w:r>
      <w:r w:rsidRPr="00682195">
        <w:rPr>
          <w:rFonts w:eastAsia="Times New Roman"/>
          <w:color w:val="4D4D4D"/>
          <w:bdr w:val="none" w:sz="0" w:space="0" w:color="auto" w:frame="1"/>
          <w:lang w:val="es-MX" w:eastAsia="es-PE"/>
        </w:rPr>
        <w:softHyphen/>
        <w:t xml:space="preserve">dades del </w:t>
      </w:r>
      <w:r w:rsidRPr="00682195">
        <w:rPr>
          <w:rFonts w:eastAsia="Times New Roman"/>
          <w:color w:val="4D4D4D"/>
          <w:bdr w:val="none" w:sz="0" w:space="0" w:color="auto" w:frame="1"/>
          <w:lang w:val="es-MX" w:eastAsia="es-PE"/>
        </w:rPr>
        <w:lastRenderedPageBreak/>
        <w:t>continente, no logran transmitir toda la riqueza del encuentro vivido. Pero no puede ser de otra manera”, concluye Alejandro Ortiz.</w:t>
      </w:r>
    </w:p>
    <w:p w:rsidR="00E127AC" w:rsidRPr="00682195" w:rsidRDefault="00E127AC" w:rsidP="00682195">
      <w:pPr>
        <w:spacing w:after="0" w:line="240" w:lineRule="auto"/>
        <w:jc w:val="both"/>
        <w:rPr>
          <w:rFonts w:eastAsia="Times New Roman"/>
          <w:color w:val="4D4D4D"/>
          <w:lang w:eastAsia="es-PE"/>
        </w:rPr>
      </w:pPr>
      <w:r w:rsidRPr="00682195">
        <w:rPr>
          <w:rFonts w:eastAsia="Times New Roman"/>
          <w:color w:val="4D4D4D"/>
          <w:bdr w:val="none" w:sz="0" w:space="0" w:color="auto" w:frame="1"/>
          <w:lang w:val="es-BO" w:eastAsia="es-PE"/>
        </w:rPr>
        <w:t> </w:t>
      </w:r>
    </w:p>
    <w:p w:rsidR="00E127AC" w:rsidRPr="00682195" w:rsidRDefault="00F117E0" w:rsidP="00682195">
      <w:pPr>
        <w:spacing w:after="0" w:line="240" w:lineRule="auto"/>
        <w:jc w:val="center"/>
        <w:rPr>
          <w:rFonts w:eastAsia="Times New Roman"/>
          <w:color w:val="4D4D4D"/>
          <w:lang w:eastAsia="es-PE"/>
        </w:rPr>
      </w:pPr>
      <w:hyperlink r:id="rId10" w:history="1">
        <w:r w:rsidR="00E127AC" w:rsidRPr="00682195">
          <w:rPr>
            <w:rFonts w:eastAsia="Times New Roman"/>
            <w:b/>
            <w:bCs/>
            <w:color w:val="0563C1"/>
            <w:bdr w:val="none" w:sz="0" w:space="0" w:color="auto" w:frame="1"/>
            <w:lang w:val="es-BO" w:eastAsia="es-PE"/>
          </w:rPr>
          <w:t>DESCARGUE AQUÍ LA NUEVA PUBLICACIÓN: “IV Congreso Continental de Teología Latinoamericana y Caribeña. Horizontes de liberación: Tejiendo esperanzas desde abajo”.</w:t>
        </w:r>
      </w:hyperlink>
    </w:p>
    <w:p w:rsidR="00E127AC" w:rsidRPr="00682195" w:rsidRDefault="00E127AC" w:rsidP="00682195">
      <w:pPr>
        <w:spacing w:after="0" w:line="240" w:lineRule="auto"/>
        <w:jc w:val="both"/>
        <w:rPr>
          <w:rFonts w:eastAsia="Times New Roman"/>
          <w:color w:val="4D4D4D"/>
          <w:lang w:eastAsia="es-PE"/>
        </w:rPr>
      </w:pPr>
      <w:r w:rsidRPr="00682195">
        <w:rPr>
          <w:rFonts w:eastAsia="Times New Roman"/>
          <w:color w:val="4D4D4D"/>
          <w:bdr w:val="none" w:sz="0" w:space="0" w:color="auto" w:frame="1"/>
          <w:lang w:val="es-BO" w:eastAsia="es-PE"/>
        </w:rPr>
        <w:t> </w:t>
      </w:r>
    </w:p>
    <w:p w:rsidR="00E127AC" w:rsidRPr="00682195" w:rsidRDefault="00F117E0" w:rsidP="00682195">
      <w:pPr>
        <w:spacing w:after="0" w:line="240" w:lineRule="auto"/>
        <w:jc w:val="both"/>
        <w:rPr>
          <w:rFonts w:eastAsia="Times New Roman"/>
          <w:color w:val="4D4D4D"/>
          <w:lang w:eastAsia="es-PE"/>
        </w:rPr>
      </w:pPr>
      <w:hyperlink r:id="rId11" w:history="1">
        <w:r w:rsidR="00E127AC" w:rsidRPr="00682195">
          <w:rPr>
            <w:rFonts w:eastAsia="Times New Roman"/>
            <w:color w:val="0563C1"/>
            <w:bdr w:val="none" w:sz="0" w:space="0" w:color="auto" w:frame="1"/>
            <w:lang w:val="es-BO" w:eastAsia="es-PE"/>
          </w:rPr>
          <w:t>https://www.amerindiaenlared.org/contenido/28899/horizontes-de-liberacion-tejiendo-esperanzas-desde-abajo/</w:t>
        </w:r>
      </w:hyperlink>
    </w:p>
    <w:p w:rsidR="003E2AD4" w:rsidRPr="00682195" w:rsidRDefault="003E2AD4" w:rsidP="00682195">
      <w:pPr>
        <w:spacing w:after="0" w:line="240" w:lineRule="auto"/>
        <w:rPr>
          <w:b/>
        </w:rPr>
      </w:pPr>
    </w:p>
    <w:p w:rsidR="0011041F" w:rsidRPr="00682195" w:rsidRDefault="0011041F" w:rsidP="00682195">
      <w:pPr>
        <w:spacing w:after="0" w:line="240" w:lineRule="auto"/>
      </w:pPr>
    </w:p>
    <w:p w:rsidR="00C9705D" w:rsidRDefault="00C9705D" w:rsidP="00682195">
      <w:pPr>
        <w:pStyle w:val="Ttulo1"/>
        <w:spacing w:before="0" w:line="240" w:lineRule="auto"/>
        <w:rPr>
          <w:rFonts w:ascii="Times New Roman" w:hAnsi="Times New Roman" w:cs="Times New Roman"/>
          <w:color w:val="1A1A1A"/>
          <w:sz w:val="28"/>
          <w:szCs w:val="28"/>
        </w:rPr>
      </w:pPr>
    </w:p>
    <w:p w:rsidR="003447CA" w:rsidRPr="00C9705D" w:rsidRDefault="00C9705D" w:rsidP="00C9705D">
      <w:pPr>
        <w:pStyle w:val="Ttulo2"/>
        <w:rPr>
          <w:b/>
        </w:rPr>
      </w:pPr>
      <w:bookmarkStart w:id="11" w:name="_Toc235543088"/>
      <w:r w:rsidRPr="00C9705D">
        <w:rPr>
          <w:b/>
        </w:rPr>
        <w:t xml:space="preserve">César Caro: </w:t>
      </w:r>
      <w:r w:rsidR="003447CA" w:rsidRPr="00C9705D">
        <w:rPr>
          <w:b/>
        </w:rPr>
        <w:t>El Estado se ha llevado a los jóvenes de nuestro internado de Estrecho (1ª parte)</w:t>
      </w:r>
      <w:bookmarkEnd w:id="11"/>
    </w:p>
    <w:p w:rsidR="003447CA" w:rsidRPr="00682195" w:rsidRDefault="003447CA" w:rsidP="00682195">
      <w:pPr>
        <w:pStyle w:val="kicker-atom"/>
        <w:spacing w:before="0" w:beforeAutospacing="0" w:after="0" w:afterAutospacing="0"/>
        <w:rPr>
          <w:caps/>
          <w:color w:val="D49400"/>
          <w:sz w:val="28"/>
          <w:szCs w:val="28"/>
        </w:rPr>
      </w:pPr>
      <w:r w:rsidRPr="00682195">
        <w:rPr>
          <w:rStyle w:val="kicker-title"/>
          <w:caps/>
          <w:color w:val="D49400"/>
          <w:sz w:val="28"/>
          <w:szCs w:val="28"/>
        </w:rPr>
        <w:t>Poniendo fin de manera abrupta, arbitraria e inaceptable a 60 años de historia</w:t>
      </w:r>
    </w:p>
    <w:p w:rsidR="003447CA" w:rsidRDefault="003447CA" w:rsidP="00682195">
      <w:pPr>
        <w:spacing w:after="0" w:line="240" w:lineRule="auto"/>
        <w:rPr>
          <w:rStyle w:val="color-neutral600"/>
          <w:color w:val="666666"/>
        </w:rPr>
      </w:pPr>
      <w:r w:rsidRPr="00682195">
        <w:rPr>
          <w:rStyle w:val="color-neutral600"/>
          <w:color w:val="666666"/>
        </w:rPr>
        <w:t>18 jul 2026 - 09:47</w:t>
      </w:r>
    </w:p>
    <w:p w:rsidR="00C9705D" w:rsidRDefault="00C9705D" w:rsidP="00682195">
      <w:pPr>
        <w:spacing w:after="0" w:line="240" w:lineRule="auto"/>
        <w:rPr>
          <w:rStyle w:val="color-neutral600"/>
          <w:color w:val="666666"/>
        </w:rPr>
      </w:pPr>
    </w:p>
    <w:p w:rsidR="003447CA" w:rsidRPr="00682195" w:rsidRDefault="003447CA" w:rsidP="00682195">
      <w:pPr>
        <w:pStyle w:val="paragraph-atom"/>
        <w:spacing w:before="0" w:beforeAutospacing="0" w:after="0" w:afterAutospacing="0"/>
        <w:rPr>
          <w:color w:val="333333"/>
          <w:sz w:val="28"/>
          <w:szCs w:val="28"/>
        </w:rPr>
      </w:pPr>
      <w:r w:rsidRPr="00ED30F7">
        <w:rPr>
          <w:color w:val="333333"/>
          <w:sz w:val="28"/>
          <w:szCs w:val="28"/>
          <w:highlight w:val="yellow"/>
        </w:rPr>
        <w:t>En el río Putumayo profundo y lejano tenemos, desde hace más de sesenta años, un internado para jóvenes</w:t>
      </w:r>
      <w:r w:rsidRPr="00682195">
        <w:rPr>
          <w:color w:val="333333"/>
          <w:sz w:val="28"/>
          <w:szCs w:val="28"/>
        </w:rPr>
        <w:t xml:space="preserve">. </w:t>
      </w:r>
      <w:r w:rsidRPr="00ED30F7">
        <w:rPr>
          <w:color w:val="333333"/>
          <w:sz w:val="28"/>
          <w:szCs w:val="28"/>
          <w:highlight w:val="yellow"/>
        </w:rPr>
        <w:t>Bueno… teníamos</w:t>
      </w:r>
      <w:r w:rsidRPr="00682195">
        <w:rPr>
          <w:color w:val="333333"/>
          <w:sz w:val="28"/>
          <w:szCs w:val="28"/>
        </w:rPr>
        <w:t xml:space="preserve">, </w:t>
      </w:r>
      <w:r w:rsidRPr="00ED30F7">
        <w:rPr>
          <w:color w:val="333333"/>
          <w:sz w:val="28"/>
          <w:szCs w:val="28"/>
          <w:highlight w:val="yellow"/>
        </w:rPr>
        <w:t>porque el Estado nos lo ha quitado</w:t>
      </w:r>
      <w:r w:rsidRPr="00682195">
        <w:rPr>
          <w:color w:val="333333"/>
          <w:sz w:val="28"/>
          <w:szCs w:val="28"/>
        </w:rPr>
        <w:t>, en un ejemplo supremo de miopía institucional y necia rigidez. Resulta que </w:t>
      </w:r>
      <w:r w:rsidRPr="00682195">
        <w:rPr>
          <w:rStyle w:val="Textoennegrita"/>
          <w:color w:val="333333"/>
          <w:sz w:val="28"/>
          <w:szCs w:val="28"/>
        </w:rPr>
        <w:t>las autoridades han empeorado las condiciones de vida de los estudiantes más vulnerables… con el fin de cumplir las nuevas leyes educativas.</w:t>
      </w:r>
    </w:p>
    <w:p w:rsidR="003447CA" w:rsidRPr="00682195" w:rsidRDefault="003447CA" w:rsidP="00682195">
      <w:pPr>
        <w:pStyle w:val="paragraph-atom"/>
        <w:spacing w:before="0" w:beforeAutospacing="0" w:after="0" w:afterAutospacing="0"/>
        <w:rPr>
          <w:color w:val="333333"/>
          <w:sz w:val="28"/>
          <w:szCs w:val="28"/>
        </w:rPr>
      </w:pPr>
      <w:r w:rsidRPr="00ED30F7">
        <w:rPr>
          <w:color w:val="333333"/>
          <w:sz w:val="28"/>
          <w:szCs w:val="28"/>
          <w:highlight w:val="yellow"/>
        </w:rPr>
        <w:t>Las Misioneras Parroquiales del Niño Jesús de Praga</w:t>
      </w:r>
      <w:r w:rsidRPr="00682195">
        <w:rPr>
          <w:color w:val="333333"/>
          <w:sz w:val="28"/>
          <w:szCs w:val="28"/>
        </w:rPr>
        <w:t>, brava congregación de las primeras que llegaron al Vicariato, en 1959, son las dueñas de la Residencia Estudiantil “Madre Angélica”, nuestro querido “internado” ahora desierto. </w:t>
      </w:r>
      <w:r w:rsidRPr="00ED30F7">
        <w:rPr>
          <w:rStyle w:val="Textoennegrita"/>
          <w:color w:val="333333"/>
          <w:sz w:val="28"/>
          <w:szCs w:val="28"/>
          <w:highlight w:val="yellow"/>
        </w:rPr>
        <w:t>En aquella época simplemente no existía la educación en estos territorios</w:t>
      </w:r>
      <w:r w:rsidRPr="00ED30F7">
        <w:rPr>
          <w:color w:val="333333"/>
          <w:sz w:val="28"/>
          <w:szCs w:val="28"/>
          <w:highlight w:val="yellow"/>
        </w:rPr>
        <w:t> casi ignotos</w:t>
      </w:r>
      <w:r w:rsidRPr="00682195">
        <w:rPr>
          <w:color w:val="333333"/>
          <w:sz w:val="28"/>
          <w:szCs w:val="28"/>
        </w:rPr>
        <w:t xml:space="preserve">, </w:t>
      </w:r>
      <w:r w:rsidRPr="00ED30F7">
        <w:rPr>
          <w:color w:val="333333"/>
          <w:sz w:val="28"/>
          <w:szCs w:val="28"/>
          <w:highlight w:val="yellow"/>
        </w:rPr>
        <w:t>el Estado no había llegado; fue la Iglesia la fundadora de escuelas,</w:t>
      </w:r>
      <w:r w:rsidRPr="00682195">
        <w:rPr>
          <w:color w:val="333333"/>
          <w:sz w:val="28"/>
          <w:szCs w:val="28"/>
        </w:rPr>
        <w:t xml:space="preserve"> colegios y por supuesto, el internado.</w:t>
      </w:r>
    </w:p>
    <w:p w:rsidR="003447CA" w:rsidRPr="00682195" w:rsidRDefault="003447CA" w:rsidP="00682195">
      <w:pPr>
        <w:pStyle w:val="paragraph-atom"/>
        <w:spacing w:before="0" w:beforeAutospacing="0" w:after="0" w:afterAutospacing="0"/>
        <w:rPr>
          <w:color w:val="333333"/>
          <w:sz w:val="28"/>
          <w:szCs w:val="28"/>
        </w:rPr>
      </w:pPr>
      <w:r w:rsidRPr="00682195">
        <w:rPr>
          <w:color w:val="333333"/>
          <w:sz w:val="28"/>
          <w:szCs w:val="28"/>
        </w:rPr>
        <w:t>Esta institución fue concebida desde su inicio como </w:t>
      </w:r>
      <w:r w:rsidRPr="00ED30F7">
        <w:rPr>
          <w:rStyle w:val="Textoennegrita"/>
          <w:color w:val="333333"/>
          <w:sz w:val="28"/>
          <w:szCs w:val="28"/>
          <w:highlight w:val="yellow"/>
        </w:rPr>
        <w:t>la oportunidad de cursar estudios para chicos y chicas de las comunidades lejanas</w:t>
      </w:r>
      <w:r w:rsidRPr="00682195">
        <w:rPr>
          <w:color w:val="333333"/>
          <w:sz w:val="28"/>
          <w:szCs w:val="28"/>
        </w:rPr>
        <w:t xml:space="preserve">. El Putumayo supera los 1300 kilómetros de longitud en territorio peruano, marcando la frontera con Colombia, y </w:t>
      </w:r>
      <w:r w:rsidRPr="00E45761">
        <w:rPr>
          <w:color w:val="333333"/>
          <w:sz w:val="28"/>
          <w:szCs w:val="28"/>
          <w:highlight w:val="yellow"/>
        </w:rPr>
        <w:t>las distancias son tan enormes</w:t>
      </w:r>
      <w:r w:rsidRPr="00682195">
        <w:rPr>
          <w:color w:val="333333"/>
          <w:sz w:val="28"/>
          <w:szCs w:val="28"/>
        </w:rPr>
        <w:t xml:space="preserve">, que </w:t>
      </w:r>
      <w:r w:rsidRPr="00E45761">
        <w:rPr>
          <w:color w:val="333333"/>
          <w:sz w:val="28"/>
          <w:szCs w:val="28"/>
          <w:highlight w:val="yellow"/>
        </w:rPr>
        <w:t>la única manera</w:t>
      </w:r>
      <w:r w:rsidRPr="00682195">
        <w:rPr>
          <w:color w:val="333333"/>
          <w:sz w:val="28"/>
          <w:szCs w:val="28"/>
        </w:rPr>
        <w:t xml:space="preserve"> de que los alumnos de las comunidades pudieran proseguir en secundaria y soñar con una formación superior era venir a Estrecho a </w:t>
      </w:r>
      <w:r w:rsidRPr="00E45761">
        <w:rPr>
          <w:color w:val="333333"/>
          <w:sz w:val="28"/>
          <w:szCs w:val="28"/>
          <w:highlight w:val="yellow"/>
        </w:rPr>
        <w:t>vivir en el internado.</w:t>
      </w:r>
    </w:p>
    <w:p w:rsidR="003447CA" w:rsidRPr="00682195" w:rsidRDefault="003447CA" w:rsidP="00682195">
      <w:pPr>
        <w:pStyle w:val="paragraph-atom"/>
        <w:spacing w:before="0" w:beforeAutospacing="0" w:after="0" w:afterAutospacing="0"/>
        <w:rPr>
          <w:color w:val="333333"/>
          <w:sz w:val="28"/>
          <w:szCs w:val="28"/>
        </w:rPr>
      </w:pPr>
      <w:r w:rsidRPr="00682195">
        <w:rPr>
          <w:color w:val="333333"/>
          <w:sz w:val="28"/>
          <w:szCs w:val="28"/>
        </w:rPr>
        <w:t xml:space="preserve">Acá </w:t>
      </w:r>
      <w:r w:rsidRPr="00E45761">
        <w:rPr>
          <w:color w:val="333333"/>
          <w:sz w:val="28"/>
          <w:szCs w:val="28"/>
          <w:highlight w:val="yellow"/>
        </w:rPr>
        <w:t>se les proporcionaba casa, manutención y, lo más importante, una segunda familia</w:t>
      </w:r>
      <w:r w:rsidRPr="00682195">
        <w:rPr>
          <w:color w:val="333333"/>
          <w:sz w:val="28"/>
          <w:szCs w:val="28"/>
        </w:rPr>
        <w:t>. </w:t>
      </w:r>
      <w:r w:rsidRPr="00682195">
        <w:rPr>
          <w:rStyle w:val="Textoennegrita"/>
          <w:color w:val="333333"/>
          <w:sz w:val="28"/>
          <w:szCs w:val="28"/>
        </w:rPr>
        <w:t>Los papás y mamás dejaban a sus hijos “con las hermanas”, seguros de que, más allá del aspecto académico, en el internado recibirían una buena educación en valores</w:t>
      </w:r>
      <w:r w:rsidRPr="00682195">
        <w:rPr>
          <w:color w:val="333333"/>
          <w:sz w:val="28"/>
          <w:szCs w:val="28"/>
        </w:rPr>
        <w:t xml:space="preserve">. Las religiosas se entregaron con amor y delicadeza a los chicos y chicas; durante décadas les cuidaron, aconsejaron, recibieron sus lágrimas, escucharon las crisis </w:t>
      </w:r>
      <w:r w:rsidRPr="00682195">
        <w:rPr>
          <w:color w:val="333333"/>
          <w:sz w:val="28"/>
          <w:szCs w:val="28"/>
        </w:rPr>
        <w:lastRenderedPageBreak/>
        <w:t>adolescentes como auténticas madres. Siempre había un jaboncillo, unas sandalias, un cuaderno o una ropita para quien no recibía de sus papás porque la pobreza arreciaba.</w:t>
      </w:r>
    </w:p>
    <w:p w:rsidR="003447CA" w:rsidRPr="00682195" w:rsidRDefault="003447CA" w:rsidP="00682195">
      <w:pPr>
        <w:pStyle w:val="paragraph-atom"/>
        <w:spacing w:before="0" w:beforeAutospacing="0" w:after="0" w:afterAutospacing="0"/>
        <w:rPr>
          <w:color w:val="333333"/>
          <w:sz w:val="28"/>
          <w:szCs w:val="28"/>
        </w:rPr>
      </w:pPr>
      <w:r w:rsidRPr="00E45761">
        <w:rPr>
          <w:rStyle w:val="Textoennegrita"/>
          <w:color w:val="333333"/>
          <w:sz w:val="28"/>
          <w:szCs w:val="28"/>
          <w:highlight w:val="yellow"/>
        </w:rPr>
        <w:t>Y así se han formado cuatro generaciones de jóvenes</w:t>
      </w:r>
      <w:r w:rsidRPr="00682195">
        <w:rPr>
          <w:color w:val="333333"/>
          <w:sz w:val="28"/>
          <w:szCs w:val="28"/>
        </w:rPr>
        <w:t xml:space="preserve">, con la figura de referencia de la </w:t>
      </w:r>
      <w:r w:rsidRPr="00E45761">
        <w:rPr>
          <w:color w:val="333333"/>
          <w:sz w:val="28"/>
          <w:szCs w:val="28"/>
          <w:highlight w:val="yellow"/>
        </w:rPr>
        <w:t>hermana Guadalupe Filiberto</w:t>
      </w:r>
      <w:r w:rsidRPr="00682195">
        <w:rPr>
          <w:color w:val="333333"/>
          <w:sz w:val="28"/>
          <w:szCs w:val="28"/>
        </w:rPr>
        <w:t>, auténtica alma de este proyecto al que dedicó 50 años de su vida, que es historia de la misión en este río. Ella me contaba cuántas noches se quedaba vigilando la valla del internado con un palo en la mano para disuadir a los pretendientes de las chicas que intentaban ingresar furtivamente. </w:t>
      </w:r>
      <w:hyperlink r:id="rId12" w:tgtFrame="_blank" w:history="1">
        <w:r w:rsidRPr="00682195">
          <w:rPr>
            <w:rStyle w:val="Hipervnculo"/>
            <w:color w:val="D49400"/>
            <w:sz w:val="28"/>
            <w:szCs w:val="28"/>
            <w:u w:val="none"/>
          </w:rPr>
          <w:t>Lupita falleció el pasado 19 de marzo</w:t>
        </w:r>
      </w:hyperlink>
      <w:r w:rsidRPr="00682195">
        <w:rPr>
          <w:color w:val="333333"/>
          <w:sz w:val="28"/>
          <w:szCs w:val="28"/>
        </w:rPr>
        <w:t>… felizmente no ha tenido que asistir a este despropósito inaceptable.</w:t>
      </w:r>
    </w:p>
    <w:p w:rsidR="003447CA" w:rsidRPr="00682195" w:rsidRDefault="003447CA" w:rsidP="00682195">
      <w:pPr>
        <w:pStyle w:val="paragraph-atom"/>
        <w:spacing w:before="0" w:beforeAutospacing="0" w:after="0" w:afterAutospacing="0"/>
        <w:rPr>
          <w:color w:val="333333"/>
          <w:sz w:val="28"/>
          <w:szCs w:val="28"/>
        </w:rPr>
      </w:pPr>
      <w:r w:rsidRPr="00E45761">
        <w:rPr>
          <w:color w:val="333333"/>
          <w:sz w:val="28"/>
          <w:szCs w:val="28"/>
          <w:highlight w:val="yellow"/>
        </w:rPr>
        <w:t>Con el tiempo, el colegio primario, el secundario, el tecnológico y el resto de </w:t>
      </w:r>
      <w:r w:rsidRPr="00E45761">
        <w:rPr>
          <w:rStyle w:val="Textoennegrita"/>
          <w:color w:val="333333"/>
          <w:sz w:val="28"/>
          <w:szCs w:val="28"/>
          <w:highlight w:val="yellow"/>
        </w:rPr>
        <w:t>la educación en Estrecho fueron pasando de la Iglesia al Estado</w:t>
      </w:r>
      <w:r w:rsidRPr="00682195">
        <w:rPr>
          <w:rStyle w:val="Textoennegrita"/>
          <w:color w:val="333333"/>
          <w:sz w:val="28"/>
          <w:szCs w:val="28"/>
        </w:rPr>
        <w:t xml:space="preserve">; </w:t>
      </w:r>
      <w:r w:rsidRPr="00E45761">
        <w:rPr>
          <w:rStyle w:val="Textoennegrita"/>
          <w:color w:val="333333"/>
          <w:sz w:val="28"/>
          <w:szCs w:val="28"/>
          <w:highlight w:val="yellow"/>
        </w:rPr>
        <w:t>solo quedó el internado, pero funcionando</w:t>
      </w:r>
      <w:r w:rsidRPr="00682195">
        <w:rPr>
          <w:rStyle w:val="Textoennegrita"/>
          <w:color w:val="333333"/>
          <w:sz w:val="28"/>
          <w:szCs w:val="28"/>
        </w:rPr>
        <w:t xml:space="preserve"> en convenio con la Dirección Regional de Educación</w:t>
      </w:r>
      <w:r w:rsidRPr="00682195">
        <w:rPr>
          <w:color w:val="333333"/>
          <w:sz w:val="28"/>
          <w:szCs w:val="28"/>
        </w:rPr>
        <w:t>, que proveía de profesionales y ayudaba con la alimentación. El resto lo seguían aportando las Misioneras Parroquiales y el Vicariato, incluyendo el mantenimiento de las instalaciones, la construcción de nuevos ambientes y el equipamiento.</w:t>
      </w:r>
    </w:p>
    <w:p w:rsidR="003447CA" w:rsidRPr="00682195" w:rsidRDefault="003447CA" w:rsidP="00682195">
      <w:pPr>
        <w:pStyle w:val="paragraph-atom"/>
        <w:spacing w:before="0" w:beforeAutospacing="0" w:after="0" w:afterAutospacing="0"/>
        <w:rPr>
          <w:color w:val="333333"/>
          <w:sz w:val="28"/>
          <w:szCs w:val="28"/>
        </w:rPr>
      </w:pPr>
      <w:r w:rsidRPr="007E59CA">
        <w:rPr>
          <w:color w:val="333333"/>
          <w:sz w:val="28"/>
          <w:szCs w:val="28"/>
          <w:highlight w:val="yellow"/>
        </w:rPr>
        <w:t>En el año 2021, una resolución ministerial instauró </w:t>
      </w:r>
      <w:r w:rsidRPr="007E59CA">
        <w:rPr>
          <w:rStyle w:val="Textoennegrita"/>
          <w:color w:val="333333"/>
          <w:sz w:val="28"/>
          <w:szCs w:val="28"/>
          <w:highlight w:val="yellow"/>
        </w:rPr>
        <w:t>la modalidad colegio-residencia</w:t>
      </w:r>
      <w:r w:rsidRPr="00682195">
        <w:rPr>
          <w:color w:val="333333"/>
          <w:sz w:val="28"/>
          <w:szCs w:val="28"/>
        </w:rPr>
        <w:t>, que permite a estudiantes de zonas rurales e indígenas vivir e internarse en su centro de estudios. Un año después, el Congreso priorizó por ley este modelo: </w:t>
      </w:r>
      <w:r w:rsidRPr="00682195">
        <w:rPr>
          <w:rStyle w:val="Textoennegrita"/>
          <w:color w:val="333333"/>
          <w:sz w:val="28"/>
          <w:szCs w:val="28"/>
        </w:rPr>
        <w:t>determinados colegios debían incluir la residencia en sus instalaciones, y el personal debía ser único</w:t>
      </w:r>
      <w:r w:rsidRPr="00682195">
        <w:rPr>
          <w:color w:val="333333"/>
          <w:sz w:val="28"/>
          <w:szCs w:val="28"/>
        </w:rPr>
        <w:t>. Acá empezaron los problemas. En Estrecho, el colegio y la residencia eran desde hace años dos entes independientes, pero ahora de pronto tenían que organizarse para trabajar coordinadamente, sobre todo en lo referente a los promotores de bienestar, gestores educativos, trabajadores de cocina, guardianía, etc.</w:t>
      </w:r>
    </w:p>
    <w:p w:rsidR="003447CA" w:rsidRPr="00682195" w:rsidRDefault="003447CA" w:rsidP="00682195">
      <w:pPr>
        <w:pStyle w:val="paragraph-atom"/>
        <w:spacing w:before="0" w:beforeAutospacing="0" w:after="0" w:afterAutospacing="0"/>
        <w:rPr>
          <w:color w:val="333333"/>
          <w:sz w:val="28"/>
          <w:szCs w:val="28"/>
        </w:rPr>
      </w:pPr>
      <w:r w:rsidRPr="00682195">
        <w:rPr>
          <w:rStyle w:val="Textoennegrita"/>
          <w:color w:val="333333"/>
          <w:sz w:val="28"/>
          <w:szCs w:val="28"/>
        </w:rPr>
        <w:t>La UGEL (Unidad de Gestión Educativa Local) empezó a </w:t>
      </w:r>
      <w:r w:rsidRPr="00682195">
        <w:rPr>
          <w:rStyle w:val="Textoennegrita"/>
          <w:i/>
          <w:iCs/>
          <w:color w:val="333333"/>
          <w:sz w:val="28"/>
          <w:szCs w:val="28"/>
        </w:rPr>
        <w:t>pelotear</w:t>
      </w:r>
      <w:r w:rsidRPr="00682195">
        <w:rPr>
          <w:rStyle w:val="Textoennegrita"/>
          <w:color w:val="333333"/>
          <w:sz w:val="28"/>
          <w:szCs w:val="28"/>
        </w:rPr>
        <w:t> a las hermanas a la hora de renovar el convenio. En mis estancias navideñas yo mismo fui testigo, varios años, de los retrasos, observaciones, trabas</w:t>
      </w:r>
      <w:r w:rsidRPr="00682195">
        <w:rPr>
          <w:color w:val="333333"/>
          <w:sz w:val="28"/>
          <w:szCs w:val="28"/>
        </w:rPr>
        <w:t>, silencios administrativos… Y todo para firmar convenios anuales que después ellos incumplían sistemáticamente: profesores que debían de repente reubicarse en el colegio, obstáculos para que la Congregación pudiera participar en el proceso de contratación, partidas de alimentos no recibidas… De todo. Las hermanas estaban ya cansadas.</w:t>
      </w:r>
    </w:p>
    <w:p w:rsidR="003447CA" w:rsidRPr="00682195" w:rsidRDefault="003447CA" w:rsidP="00682195">
      <w:pPr>
        <w:pStyle w:val="paragraph-atom"/>
        <w:spacing w:before="0" w:beforeAutospacing="0" w:after="0" w:afterAutospacing="0"/>
        <w:rPr>
          <w:color w:val="333333"/>
          <w:sz w:val="28"/>
          <w:szCs w:val="28"/>
        </w:rPr>
      </w:pPr>
      <w:r w:rsidRPr="00682195">
        <w:rPr>
          <w:color w:val="333333"/>
          <w:sz w:val="28"/>
          <w:szCs w:val="28"/>
        </w:rPr>
        <w:t>(Continúa en la próxima entrada)</w:t>
      </w:r>
    </w:p>
    <w:p w:rsidR="003447CA" w:rsidRPr="00682195" w:rsidRDefault="003447CA" w:rsidP="00682195">
      <w:pPr>
        <w:spacing w:after="0" w:line="240" w:lineRule="auto"/>
      </w:pPr>
    </w:p>
    <w:p w:rsidR="00915437" w:rsidRPr="00682195" w:rsidRDefault="00915437" w:rsidP="00682195">
      <w:pPr>
        <w:spacing w:after="0" w:line="240" w:lineRule="auto"/>
      </w:pPr>
    </w:p>
    <w:p w:rsidR="00915437" w:rsidRPr="00682195" w:rsidRDefault="00915437" w:rsidP="00682195">
      <w:pPr>
        <w:spacing w:after="0" w:line="240" w:lineRule="auto"/>
      </w:pPr>
    </w:p>
    <w:p w:rsidR="00915437" w:rsidRPr="007E59CA" w:rsidRDefault="00915437" w:rsidP="007E59CA">
      <w:pPr>
        <w:pStyle w:val="Ttulo2"/>
        <w:rPr>
          <w:b/>
        </w:rPr>
      </w:pPr>
      <w:bookmarkStart w:id="12" w:name="_Toc235543089"/>
      <w:r w:rsidRPr="007E59CA">
        <w:rPr>
          <w:b/>
        </w:rPr>
        <w:t>ODUCAL: "No puede haber desarrollo si se destruyen los ecosistemas"</w:t>
      </w:r>
      <w:bookmarkEnd w:id="12"/>
    </w:p>
    <w:p w:rsidR="00915437" w:rsidRPr="00682195" w:rsidRDefault="00915437" w:rsidP="00682195">
      <w:pPr>
        <w:spacing w:after="0" w:line="240" w:lineRule="auto"/>
        <w:rPr>
          <w:color w:val="000000"/>
        </w:rPr>
      </w:pPr>
      <w:r w:rsidRPr="00682195">
        <w:rPr>
          <w:rStyle w:val="color-neutral600"/>
          <w:color w:val="666666"/>
        </w:rPr>
        <w:t>18 jul 2026 - 18:44</w:t>
      </w:r>
    </w:p>
    <w:p w:rsidR="00915437" w:rsidRPr="00682195" w:rsidRDefault="00915437" w:rsidP="00FC494A">
      <w:pPr>
        <w:spacing w:after="0" w:line="240" w:lineRule="auto"/>
        <w:rPr>
          <w:color w:val="000000"/>
        </w:rPr>
      </w:pPr>
    </w:p>
    <w:p w:rsidR="00915437" w:rsidRPr="00682195" w:rsidRDefault="00F117E0" w:rsidP="00682195">
      <w:pPr>
        <w:pStyle w:val="paragraph-atom"/>
        <w:spacing w:before="0" w:beforeAutospacing="0" w:after="0" w:afterAutospacing="0"/>
        <w:rPr>
          <w:color w:val="333333"/>
          <w:sz w:val="28"/>
          <w:szCs w:val="28"/>
        </w:rPr>
      </w:pPr>
      <w:hyperlink r:id="rId13" w:history="1">
        <w:r w:rsidR="00915437" w:rsidRPr="00682195">
          <w:rPr>
            <w:rStyle w:val="Hipervnculo"/>
            <w:color w:val="D49400"/>
            <w:sz w:val="28"/>
            <w:szCs w:val="28"/>
          </w:rPr>
          <w:t xml:space="preserve">(Micaela Alejandra Díaz Miranda/ADN </w:t>
        </w:r>
        <w:proofErr w:type="spellStart"/>
        <w:r w:rsidR="00915437" w:rsidRPr="00682195">
          <w:rPr>
            <w:rStyle w:val="Hipervnculo"/>
            <w:color w:val="D49400"/>
            <w:sz w:val="28"/>
            <w:szCs w:val="28"/>
          </w:rPr>
          <w:t>Celam</w:t>
        </w:r>
        <w:proofErr w:type="spellEnd"/>
        <w:r w:rsidR="00915437" w:rsidRPr="00682195">
          <w:rPr>
            <w:rStyle w:val="Hipervnculo"/>
            <w:color w:val="D49400"/>
            <w:sz w:val="28"/>
            <w:szCs w:val="28"/>
          </w:rPr>
          <w:t>)</w:t>
        </w:r>
      </w:hyperlink>
      <w:r w:rsidR="00915437" w:rsidRPr="00682195">
        <w:rPr>
          <w:color w:val="333333"/>
          <w:sz w:val="28"/>
          <w:szCs w:val="28"/>
        </w:rPr>
        <w:t>.- A través de un mensaje enviado con motivo de la apertura del </w:t>
      </w:r>
      <w:r w:rsidR="00915437" w:rsidRPr="00FC494A">
        <w:rPr>
          <w:rStyle w:val="Textoennegrita"/>
          <w:color w:val="333333"/>
          <w:sz w:val="28"/>
          <w:szCs w:val="28"/>
          <w:highlight w:val="yellow"/>
        </w:rPr>
        <w:t xml:space="preserve">Congreso Latinoamericano sobre Impacto </w:t>
      </w:r>
      <w:proofErr w:type="spellStart"/>
      <w:r w:rsidR="00915437" w:rsidRPr="00FC494A">
        <w:rPr>
          <w:rStyle w:val="Textoennegrita"/>
          <w:color w:val="333333"/>
          <w:sz w:val="28"/>
          <w:szCs w:val="28"/>
          <w:highlight w:val="yellow"/>
        </w:rPr>
        <w:t>Socioambiental</w:t>
      </w:r>
      <w:proofErr w:type="spellEnd"/>
      <w:r w:rsidR="00915437" w:rsidRPr="00FC494A">
        <w:rPr>
          <w:rStyle w:val="Textoennegrita"/>
          <w:color w:val="333333"/>
          <w:sz w:val="28"/>
          <w:szCs w:val="28"/>
          <w:highlight w:val="yellow"/>
        </w:rPr>
        <w:t xml:space="preserve"> de la Minería</w:t>
      </w:r>
      <w:r w:rsidR="00915437" w:rsidRPr="00682195">
        <w:rPr>
          <w:color w:val="333333"/>
          <w:sz w:val="28"/>
          <w:szCs w:val="28"/>
        </w:rPr>
        <w:t xml:space="preserve">, </w:t>
      </w:r>
      <w:r w:rsidR="00915437" w:rsidRPr="00FC494A">
        <w:rPr>
          <w:color w:val="333333"/>
          <w:sz w:val="28"/>
          <w:szCs w:val="28"/>
          <w:highlight w:val="yellow"/>
        </w:rPr>
        <w:t>el presidente de la Organización de Universidades Católicas de América Latina y el Caribe (</w:t>
      </w:r>
      <w:r w:rsidR="00915437" w:rsidRPr="00FC494A">
        <w:rPr>
          <w:rStyle w:val="Textoennegrita"/>
          <w:color w:val="333333"/>
          <w:sz w:val="28"/>
          <w:szCs w:val="28"/>
          <w:highlight w:val="yellow"/>
        </w:rPr>
        <w:t>ODUCAL</w:t>
      </w:r>
      <w:r w:rsidR="00915437" w:rsidRPr="00FC494A">
        <w:rPr>
          <w:color w:val="333333"/>
          <w:sz w:val="28"/>
          <w:szCs w:val="28"/>
          <w:highlight w:val="yellow"/>
        </w:rPr>
        <w:t>), </w:t>
      </w:r>
      <w:r w:rsidR="00915437" w:rsidRPr="00FC494A">
        <w:rPr>
          <w:rStyle w:val="Textoennegrita"/>
          <w:color w:val="333333"/>
          <w:sz w:val="28"/>
          <w:szCs w:val="28"/>
          <w:highlight w:val="yellow"/>
        </w:rPr>
        <w:t>Anderson Antonio Pedroso</w:t>
      </w:r>
      <w:r w:rsidR="00915437" w:rsidRPr="00FC494A">
        <w:rPr>
          <w:color w:val="333333"/>
          <w:sz w:val="28"/>
          <w:szCs w:val="28"/>
          <w:highlight w:val="yellow"/>
        </w:rPr>
        <w:t>, expresó su respaldo</w:t>
      </w:r>
      <w:r w:rsidR="00915437" w:rsidRPr="00682195">
        <w:rPr>
          <w:color w:val="333333"/>
          <w:sz w:val="28"/>
          <w:szCs w:val="28"/>
        </w:rPr>
        <w:t xml:space="preserve"> a esta iniciativa </w:t>
      </w:r>
      <w:r w:rsidR="00915437" w:rsidRPr="00FC494A">
        <w:rPr>
          <w:color w:val="333333"/>
          <w:sz w:val="28"/>
          <w:szCs w:val="28"/>
          <w:highlight w:val="yellow"/>
        </w:rPr>
        <w:t xml:space="preserve">impulsada por la Universidad Católica de Costa Rica y el Observatorio </w:t>
      </w:r>
      <w:proofErr w:type="spellStart"/>
      <w:r w:rsidR="00915437" w:rsidRPr="00FC494A">
        <w:rPr>
          <w:color w:val="333333"/>
          <w:sz w:val="28"/>
          <w:szCs w:val="28"/>
          <w:highlight w:val="yellow"/>
        </w:rPr>
        <w:t>Laudato</w:t>
      </w:r>
      <w:proofErr w:type="spellEnd"/>
      <w:r w:rsidR="00915437" w:rsidRPr="00FC494A">
        <w:rPr>
          <w:color w:val="333333"/>
          <w:sz w:val="28"/>
          <w:szCs w:val="28"/>
          <w:highlight w:val="yellow"/>
        </w:rPr>
        <w:t xml:space="preserve"> Si’.</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Desde Río de Janeiro, el rector de la Pontificia Universidad Católica de Río de Janeiro (PUC-Rio) </w:t>
      </w:r>
      <w:r w:rsidRPr="00682195">
        <w:rPr>
          <w:rStyle w:val="Textoennegrita"/>
          <w:color w:val="333333"/>
          <w:sz w:val="28"/>
          <w:szCs w:val="28"/>
        </w:rPr>
        <w:t>agradeció la realización de este encuentro académico e interdisciplinario, al considerar que aborda una cuestión decisiva para América Latina y el Caribe</w:t>
      </w:r>
      <w:r w:rsidRPr="00682195">
        <w:rPr>
          <w:color w:val="333333"/>
          <w:sz w:val="28"/>
          <w:szCs w:val="28"/>
        </w:rPr>
        <w:t>. Puso de relieve el liderazgo del rector de la Universidad Católica de Costa Rica, </w:t>
      </w:r>
      <w:r w:rsidRPr="00682195">
        <w:rPr>
          <w:rStyle w:val="Textoennegrita"/>
          <w:color w:val="333333"/>
          <w:sz w:val="28"/>
          <w:szCs w:val="28"/>
        </w:rPr>
        <w:t>Fernando Sánchez Campos</w:t>
      </w:r>
      <w:r w:rsidRPr="00682195">
        <w:rPr>
          <w:color w:val="333333"/>
          <w:sz w:val="28"/>
          <w:szCs w:val="28"/>
        </w:rPr>
        <w:t>, quien además se desempeña como vicepresidente de ODUCAL para la subregión México, Centroamérica y el Caribe.</w:t>
      </w:r>
    </w:p>
    <w:p w:rsidR="00915437" w:rsidRPr="00682195" w:rsidRDefault="00915437" w:rsidP="00682195">
      <w:pPr>
        <w:pStyle w:val="Ttulo2"/>
        <w:spacing w:before="0" w:line="240" w:lineRule="auto"/>
        <w:rPr>
          <w:rFonts w:ascii="Times New Roman" w:hAnsi="Times New Roman" w:cs="Times New Roman"/>
          <w:color w:val="333333"/>
          <w:sz w:val="28"/>
          <w:szCs w:val="28"/>
        </w:rPr>
      </w:pPr>
      <w:bookmarkStart w:id="13" w:name="_Toc235543090"/>
      <w:r w:rsidRPr="00682195">
        <w:rPr>
          <w:rFonts w:ascii="Times New Roman" w:hAnsi="Times New Roman" w:cs="Times New Roman"/>
          <w:b/>
          <w:bCs/>
          <w:color w:val="333333"/>
          <w:sz w:val="28"/>
          <w:szCs w:val="28"/>
        </w:rPr>
        <w:t>Universidades al servicio de los pueblos</w:t>
      </w:r>
      <w:bookmarkEnd w:id="13"/>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En su mensaje, Pedroso hizo hincapié en la pregunta que plantea el congreso: </w:t>
      </w:r>
      <w:r w:rsidRPr="00FC494A">
        <w:rPr>
          <w:rStyle w:val="Textoennegrita"/>
          <w:color w:val="333333"/>
          <w:sz w:val="28"/>
          <w:szCs w:val="28"/>
          <w:highlight w:val="yellow"/>
        </w:rPr>
        <w:t>¿cómo promover el desarrollo sin sacrificar la dignidad humana, las comunidades y la casa común?</w:t>
      </w:r>
      <w:r w:rsidRPr="00682195">
        <w:rPr>
          <w:color w:val="333333"/>
          <w:sz w:val="28"/>
          <w:szCs w:val="28"/>
        </w:rPr>
        <w:t xml:space="preserve"> Trasciende los aspectos técnicos y económicos, involucrando </w:t>
      </w:r>
      <w:r w:rsidRPr="00D070C5">
        <w:rPr>
          <w:color w:val="333333"/>
          <w:sz w:val="28"/>
          <w:szCs w:val="28"/>
          <w:highlight w:val="yellow"/>
        </w:rPr>
        <w:t>también dimensiones sociales, éticas, territoriales y espirituales.</w:t>
      </w:r>
    </w:p>
    <w:p w:rsidR="00915437" w:rsidRPr="00682195" w:rsidRDefault="00D070C5" w:rsidP="00682195">
      <w:pPr>
        <w:pStyle w:val="paragraph-atom"/>
        <w:spacing w:before="0" w:beforeAutospacing="0" w:after="0" w:afterAutospacing="0"/>
        <w:rPr>
          <w:color w:val="333333"/>
          <w:sz w:val="28"/>
          <w:szCs w:val="28"/>
        </w:rPr>
      </w:pPr>
      <w:r w:rsidRPr="00682195">
        <w:rPr>
          <w:color w:val="333333"/>
          <w:sz w:val="28"/>
          <w:szCs w:val="28"/>
        </w:rPr>
        <w:t xml:space="preserve"> </w:t>
      </w:r>
      <w:r w:rsidR="00915437" w:rsidRPr="00D070C5">
        <w:rPr>
          <w:color w:val="333333"/>
          <w:sz w:val="28"/>
          <w:szCs w:val="28"/>
          <w:highlight w:val="yellow"/>
        </w:rPr>
        <w:t>“</w:t>
      </w:r>
      <w:r w:rsidR="00915437" w:rsidRPr="00D070C5">
        <w:rPr>
          <w:rStyle w:val="Textoennegrita"/>
          <w:color w:val="333333"/>
          <w:sz w:val="28"/>
          <w:szCs w:val="28"/>
          <w:highlight w:val="yellow"/>
        </w:rPr>
        <w:t>El conocimiento, la investigación y la capacidad de articulación de las universidades deben estar al servicio de los desafíos concretos de nuestros pueblos</w:t>
      </w:r>
      <w:r w:rsidR="00915437" w:rsidRPr="00D070C5">
        <w:rPr>
          <w:color w:val="333333"/>
          <w:sz w:val="28"/>
          <w:szCs w:val="28"/>
          <w:highlight w:val="yellow"/>
        </w:rPr>
        <w:t>”</w:t>
      </w:r>
      <w:r w:rsidR="00915437" w:rsidRPr="00682195">
        <w:rPr>
          <w:color w:val="333333"/>
          <w:sz w:val="28"/>
          <w:szCs w:val="28"/>
        </w:rPr>
        <w:t>, dijo, relacionando esta reflexión con la Prioridad 3 del Plan Estratégico de ODUCAL, centrada en el servicio.</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 xml:space="preserve">El presidente de ODUCAL recordó además las </w:t>
      </w:r>
      <w:r w:rsidRPr="00D070C5">
        <w:rPr>
          <w:color w:val="333333"/>
          <w:sz w:val="28"/>
          <w:szCs w:val="28"/>
          <w:highlight w:val="yellow"/>
        </w:rPr>
        <w:t>enseñanzas de la encíclica </w:t>
      </w:r>
      <w:proofErr w:type="spellStart"/>
      <w:r w:rsidRPr="00D070C5">
        <w:rPr>
          <w:rStyle w:val="nfasis"/>
          <w:color w:val="333333"/>
          <w:sz w:val="28"/>
          <w:szCs w:val="28"/>
          <w:highlight w:val="yellow"/>
        </w:rPr>
        <w:t>Laudato</w:t>
      </w:r>
      <w:proofErr w:type="spellEnd"/>
      <w:r w:rsidRPr="00D070C5">
        <w:rPr>
          <w:rStyle w:val="nfasis"/>
          <w:color w:val="333333"/>
          <w:sz w:val="28"/>
          <w:szCs w:val="28"/>
          <w:highlight w:val="yellow"/>
        </w:rPr>
        <w:t xml:space="preserve"> Si’</w:t>
      </w:r>
      <w:r w:rsidRPr="00D070C5">
        <w:rPr>
          <w:color w:val="333333"/>
          <w:sz w:val="28"/>
          <w:szCs w:val="28"/>
          <w:highlight w:val="yellow"/>
        </w:rPr>
        <w:t>,</w:t>
      </w:r>
      <w:r w:rsidRPr="00682195">
        <w:rPr>
          <w:color w:val="333333"/>
          <w:sz w:val="28"/>
          <w:szCs w:val="28"/>
        </w:rPr>
        <w:t xml:space="preserve"> que plantea que </w:t>
      </w:r>
      <w:r w:rsidRPr="00682195">
        <w:rPr>
          <w:rStyle w:val="Textoennegrita"/>
          <w:color w:val="333333"/>
          <w:sz w:val="28"/>
          <w:szCs w:val="28"/>
        </w:rPr>
        <w:t>“todo está conectado”</w:t>
      </w:r>
      <w:r w:rsidRPr="00682195">
        <w:rPr>
          <w:color w:val="333333"/>
          <w:sz w:val="28"/>
          <w:szCs w:val="28"/>
        </w:rPr>
        <w:t> y reitera que “</w:t>
      </w:r>
      <w:r w:rsidRPr="00682195">
        <w:rPr>
          <w:rStyle w:val="Textoennegrita"/>
          <w:color w:val="333333"/>
          <w:sz w:val="28"/>
          <w:szCs w:val="28"/>
        </w:rPr>
        <w:t>no puede existir un verdadero desarrollo cuando se destruyen los ecosistemas</w:t>
      </w:r>
      <w:r w:rsidRPr="00682195">
        <w:rPr>
          <w:color w:val="333333"/>
          <w:sz w:val="28"/>
          <w:szCs w:val="28"/>
        </w:rPr>
        <w:t>, </w:t>
      </w:r>
      <w:r w:rsidRPr="00682195">
        <w:rPr>
          <w:rStyle w:val="Textoennegrita"/>
          <w:color w:val="333333"/>
          <w:sz w:val="28"/>
          <w:szCs w:val="28"/>
        </w:rPr>
        <w:t>se debilitan las comunidades o se ignora el sufrimiento de las personas más vulnerables”</w:t>
      </w:r>
      <w:r w:rsidRPr="00682195">
        <w:rPr>
          <w:color w:val="333333"/>
          <w:sz w:val="28"/>
          <w:szCs w:val="28"/>
        </w:rPr>
        <w:t xml:space="preserve">. Del mismo modo, señaló que la </w:t>
      </w:r>
      <w:r w:rsidRPr="00D070C5">
        <w:rPr>
          <w:color w:val="333333"/>
          <w:sz w:val="28"/>
          <w:szCs w:val="28"/>
          <w:highlight w:val="yellow"/>
        </w:rPr>
        <w:t>exhortación apostólica </w:t>
      </w:r>
      <w:proofErr w:type="spellStart"/>
      <w:r w:rsidRPr="00D070C5">
        <w:rPr>
          <w:rStyle w:val="nfasis"/>
          <w:color w:val="333333"/>
          <w:sz w:val="28"/>
          <w:szCs w:val="28"/>
          <w:highlight w:val="yellow"/>
        </w:rPr>
        <w:t>Laudate</w:t>
      </w:r>
      <w:proofErr w:type="spellEnd"/>
      <w:r w:rsidRPr="00D070C5">
        <w:rPr>
          <w:rStyle w:val="nfasis"/>
          <w:color w:val="333333"/>
          <w:sz w:val="28"/>
          <w:szCs w:val="28"/>
          <w:highlight w:val="yellow"/>
        </w:rPr>
        <w:t xml:space="preserve"> </w:t>
      </w:r>
      <w:proofErr w:type="spellStart"/>
      <w:r w:rsidRPr="00D070C5">
        <w:rPr>
          <w:rStyle w:val="nfasis"/>
          <w:color w:val="333333"/>
          <w:sz w:val="28"/>
          <w:szCs w:val="28"/>
          <w:highlight w:val="yellow"/>
        </w:rPr>
        <w:t>Deum</w:t>
      </w:r>
      <w:proofErr w:type="spellEnd"/>
      <w:r w:rsidRPr="00682195">
        <w:rPr>
          <w:color w:val="333333"/>
          <w:sz w:val="28"/>
          <w:szCs w:val="28"/>
        </w:rPr>
        <w:t> </w:t>
      </w:r>
      <w:r w:rsidRPr="00682195">
        <w:rPr>
          <w:rStyle w:val="Textoennegrita"/>
          <w:color w:val="333333"/>
          <w:sz w:val="28"/>
          <w:szCs w:val="28"/>
        </w:rPr>
        <w:t>insiste en la necesidad de traducir esa conciencia en decisiones, políticas y compromisos concretos.</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El presidente de la ODUCAL indicó que</w:t>
      </w:r>
      <w:r w:rsidRPr="00682195">
        <w:rPr>
          <w:rStyle w:val="Textoennegrita"/>
          <w:color w:val="333333"/>
          <w:sz w:val="28"/>
          <w:szCs w:val="28"/>
        </w:rPr>
        <w:t> las universidades católicas están llamadas a aportar mediante una investigación rigurosa, una formación ética sólida y la creación de espacios de diálogo capaces de integrar la evidencia científica, la experiencia de las comunidades y la búsqueda del bien común.</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 xml:space="preserve">Pedroso felicitó al Observatorio </w:t>
      </w:r>
      <w:proofErr w:type="spellStart"/>
      <w:r w:rsidRPr="00682195">
        <w:rPr>
          <w:color w:val="333333"/>
          <w:sz w:val="28"/>
          <w:szCs w:val="28"/>
        </w:rPr>
        <w:t>Laudato</w:t>
      </w:r>
      <w:proofErr w:type="spellEnd"/>
      <w:r w:rsidRPr="00682195">
        <w:rPr>
          <w:color w:val="333333"/>
          <w:sz w:val="28"/>
          <w:szCs w:val="28"/>
        </w:rPr>
        <w:t xml:space="preserve"> Si’ y a todos los responsables de la organización del congreso: “</w:t>
      </w:r>
      <w:r w:rsidRPr="00682195">
        <w:rPr>
          <w:rStyle w:val="Textoennegrita"/>
          <w:color w:val="333333"/>
          <w:sz w:val="28"/>
          <w:szCs w:val="28"/>
        </w:rPr>
        <w:t xml:space="preserve">Espero que este Congreso permita profundizar la reflexión, fortalecer redes de cooperación y generar compromisos concretos en favor de la justicia </w:t>
      </w:r>
      <w:proofErr w:type="spellStart"/>
      <w:r w:rsidRPr="00682195">
        <w:rPr>
          <w:rStyle w:val="Textoennegrita"/>
          <w:color w:val="333333"/>
          <w:sz w:val="28"/>
          <w:szCs w:val="28"/>
        </w:rPr>
        <w:t>socioambiental</w:t>
      </w:r>
      <w:proofErr w:type="spellEnd"/>
      <w:r w:rsidRPr="00682195">
        <w:rPr>
          <w:rStyle w:val="Textoennegrita"/>
          <w:color w:val="333333"/>
          <w:sz w:val="28"/>
          <w:szCs w:val="28"/>
        </w:rPr>
        <w:t xml:space="preserve"> y del cuidado de la casa común</w:t>
      </w:r>
      <w:r w:rsidRPr="00682195">
        <w:rPr>
          <w:color w:val="333333"/>
          <w:sz w:val="28"/>
          <w:szCs w:val="28"/>
        </w:rPr>
        <w:t>”, finalizó.</w:t>
      </w:r>
    </w:p>
    <w:p w:rsidR="00915437" w:rsidRPr="00682195" w:rsidRDefault="00915437" w:rsidP="00682195">
      <w:pPr>
        <w:spacing w:after="0" w:line="240" w:lineRule="auto"/>
      </w:pPr>
    </w:p>
    <w:p w:rsidR="00915437" w:rsidRPr="00682195" w:rsidRDefault="00915437" w:rsidP="00682195">
      <w:pPr>
        <w:spacing w:after="0" w:line="240" w:lineRule="auto"/>
      </w:pPr>
    </w:p>
    <w:p w:rsidR="009D27B7" w:rsidRDefault="009D27B7" w:rsidP="00682195">
      <w:pPr>
        <w:pStyle w:val="Ttulo1"/>
        <w:spacing w:before="0" w:line="240" w:lineRule="auto"/>
        <w:rPr>
          <w:rFonts w:ascii="Times New Roman" w:hAnsi="Times New Roman" w:cs="Times New Roman"/>
          <w:color w:val="1A1A1A"/>
          <w:sz w:val="28"/>
          <w:szCs w:val="28"/>
        </w:rPr>
      </w:pPr>
    </w:p>
    <w:p w:rsidR="00915437" w:rsidRPr="009D27B7" w:rsidRDefault="00915437" w:rsidP="009D27B7">
      <w:pPr>
        <w:pStyle w:val="Ttulo2"/>
        <w:rPr>
          <w:b/>
        </w:rPr>
      </w:pPr>
      <w:bookmarkStart w:id="14" w:name="_Toc235543091"/>
      <w:r w:rsidRPr="009D27B7">
        <w:rPr>
          <w:b/>
        </w:rPr>
        <w:t>La Iglesia latinoamericana fortalece una respuesta integral frente a las adicciones</w:t>
      </w:r>
      <w:bookmarkEnd w:id="14"/>
    </w:p>
    <w:p w:rsidR="00915437" w:rsidRPr="00682195" w:rsidRDefault="00915437" w:rsidP="00682195">
      <w:pPr>
        <w:spacing w:after="0" w:line="240" w:lineRule="auto"/>
        <w:rPr>
          <w:color w:val="000000"/>
        </w:rPr>
      </w:pPr>
      <w:r w:rsidRPr="00682195">
        <w:rPr>
          <w:rStyle w:val="color-neutral600"/>
          <w:color w:val="666666"/>
        </w:rPr>
        <w:t>17 jul 2026 - 18:48</w:t>
      </w:r>
    </w:p>
    <w:p w:rsidR="00915437" w:rsidRPr="00682195" w:rsidRDefault="00915437" w:rsidP="00682195">
      <w:pPr>
        <w:numPr>
          <w:ilvl w:val="0"/>
          <w:numId w:val="5"/>
        </w:numPr>
        <w:spacing w:after="0" w:line="240" w:lineRule="auto"/>
        <w:ind w:left="0"/>
        <w:rPr>
          <w:color w:val="000000"/>
        </w:rPr>
      </w:pPr>
    </w:p>
    <w:p w:rsidR="00915437" w:rsidRPr="00682195" w:rsidRDefault="00F117E0" w:rsidP="00682195">
      <w:pPr>
        <w:pStyle w:val="paragraph-atom"/>
        <w:spacing w:before="0" w:beforeAutospacing="0" w:after="0" w:afterAutospacing="0"/>
        <w:rPr>
          <w:color w:val="333333"/>
          <w:sz w:val="28"/>
          <w:szCs w:val="28"/>
        </w:rPr>
      </w:pPr>
      <w:hyperlink r:id="rId14" w:history="1">
        <w:r w:rsidR="00915437" w:rsidRPr="00682195">
          <w:rPr>
            <w:rStyle w:val="Hipervnculo"/>
            <w:color w:val="D49400"/>
            <w:sz w:val="28"/>
            <w:szCs w:val="28"/>
          </w:rPr>
          <w:t>(Sebastián Sansón Ferrari/</w:t>
        </w:r>
        <w:proofErr w:type="spellStart"/>
        <w:r w:rsidR="00915437" w:rsidRPr="00682195">
          <w:rPr>
            <w:rStyle w:val="Hipervnculo"/>
            <w:color w:val="D49400"/>
            <w:sz w:val="28"/>
            <w:szCs w:val="28"/>
          </w:rPr>
          <w:t>Vatican</w:t>
        </w:r>
        <w:proofErr w:type="spellEnd"/>
        <w:r w:rsidR="00915437" w:rsidRPr="00682195">
          <w:rPr>
            <w:rStyle w:val="Hipervnculo"/>
            <w:color w:val="D49400"/>
            <w:sz w:val="28"/>
            <w:szCs w:val="28"/>
          </w:rPr>
          <w:t xml:space="preserve"> News)</w:t>
        </w:r>
      </w:hyperlink>
      <w:r w:rsidR="00915437" w:rsidRPr="00682195">
        <w:rPr>
          <w:color w:val="333333"/>
          <w:sz w:val="28"/>
          <w:szCs w:val="28"/>
        </w:rPr>
        <w:t xml:space="preserve">.- </w:t>
      </w:r>
      <w:r w:rsidR="00915437" w:rsidRPr="00901BDF">
        <w:rPr>
          <w:color w:val="333333"/>
          <w:sz w:val="28"/>
          <w:szCs w:val="28"/>
          <w:highlight w:val="yellow"/>
        </w:rPr>
        <w:t>Las </w:t>
      </w:r>
      <w:r w:rsidR="00915437" w:rsidRPr="00901BDF">
        <w:rPr>
          <w:rStyle w:val="Textoennegrita"/>
          <w:color w:val="333333"/>
          <w:sz w:val="28"/>
          <w:szCs w:val="28"/>
          <w:highlight w:val="yellow"/>
        </w:rPr>
        <w:t>adicciones</w:t>
      </w:r>
      <w:r w:rsidR="00915437" w:rsidRPr="00901BDF">
        <w:rPr>
          <w:color w:val="333333"/>
          <w:sz w:val="28"/>
          <w:szCs w:val="28"/>
          <w:highlight w:val="yellow"/>
        </w:rPr>
        <w:t> constituyen uno de los desafíos sociales y pastorales más complejos que enfrenta actualmente América Latina</w:t>
      </w:r>
      <w:r w:rsidR="00915437" w:rsidRPr="00682195">
        <w:rPr>
          <w:color w:val="333333"/>
          <w:sz w:val="28"/>
          <w:szCs w:val="28"/>
        </w:rPr>
        <w:t>. El aumento del consumo de drogas entre jóvenes, la expansión del narcotráfico, la fragmentación de los vínculos familiares y comunitarios y la persistencia de fuertes estigmas hacia las personas afectadas exigen respuestas cada vez más integrales.</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En este contexto, la </w:t>
      </w:r>
      <w:r w:rsidRPr="00682195">
        <w:rPr>
          <w:rStyle w:val="Textoennegrita"/>
          <w:color w:val="333333"/>
          <w:sz w:val="28"/>
          <w:szCs w:val="28"/>
        </w:rPr>
        <w:t>Iglesia latinoamericana</w:t>
      </w:r>
      <w:r w:rsidRPr="00682195">
        <w:rPr>
          <w:color w:val="333333"/>
          <w:sz w:val="28"/>
          <w:szCs w:val="28"/>
        </w:rPr>
        <w:t xml:space="preserve"> busca reforzar su presencia junto a quienes sufren consumos problemáticos y a sus familias, convencida de que la prevención y la recuperación no dependen únicamente de tratamientos médicos o políticas públicas, sino también de la </w:t>
      </w:r>
      <w:r w:rsidRPr="00901BDF">
        <w:rPr>
          <w:color w:val="333333"/>
          <w:sz w:val="28"/>
          <w:szCs w:val="28"/>
          <w:highlight w:val="yellow"/>
        </w:rPr>
        <w:t>reconstrucción de vínculos, del acompañamiento cercano y de la esperanza.</w:t>
      </w:r>
    </w:p>
    <w:p w:rsidR="00915437" w:rsidRPr="00682195" w:rsidRDefault="00915437" w:rsidP="00682195">
      <w:pPr>
        <w:pStyle w:val="paragraph-atom"/>
        <w:spacing w:before="0" w:beforeAutospacing="0" w:after="0" w:afterAutospacing="0"/>
        <w:rPr>
          <w:color w:val="333333"/>
          <w:sz w:val="28"/>
          <w:szCs w:val="28"/>
        </w:rPr>
      </w:pPr>
      <w:r w:rsidRPr="00901BDF">
        <w:rPr>
          <w:color w:val="333333"/>
          <w:sz w:val="28"/>
          <w:szCs w:val="28"/>
          <w:highlight w:val="yellow"/>
        </w:rPr>
        <w:t>El reciente lanzamiento del </w:t>
      </w:r>
      <w:hyperlink r:id="rId15" w:history="1">
        <w:r w:rsidRPr="00901BDF">
          <w:rPr>
            <w:rStyle w:val="Textoennegrita"/>
            <w:color w:val="D49400"/>
            <w:sz w:val="28"/>
            <w:szCs w:val="28"/>
            <w:highlight w:val="yellow"/>
          </w:rPr>
          <w:t>Manual Latinoamericano de Pastoral de las Adicciones</w:t>
        </w:r>
      </w:hyperlink>
      <w:r w:rsidRPr="00901BDF">
        <w:rPr>
          <w:color w:val="333333"/>
          <w:sz w:val="28"/>
          <w:szCs w:val="28"/>
          <w:highlight w:val="yellow"/>
        </w:rPr>
        <w:t>, promovido por el </w:t>
      </w:r>
      <w:hyperlink r:id="rId16" w:history="1">
        <w:r w:rsidRPr="00901BDF">
          <w:rPr>
            <w:rStyle w:val="Hipervnculo"/>
            <w:color w:val="D49400"/>
            <w:sz w:val="28"/>
            <w:szCs w:val="28"/>
            <w:highlight w:val="yellow"/>
          </w:rPr>
          <w:t>Consejo Episcopal Latinoamericano y Caribeño (CELAM),</w:t>
        </w:r>
      </w:hyperlink>
      <w:r w:rsidRPr="00682195">
        <w:rPr>
          <w:color w:val="333333"/>
          <w:sz w:val="28"/>
          <w:szCs w:val="28"/>
        </w:rPr>
        <w:t> representa un nuevo paso en ese camino compartido. Un itinerario en el que también el CELAM </w:t>
      </w:r>
      <w:hyperlink r:id="rId17" w:history="1">
        <w:r w:rsidRPr="00682195">
          <w:rPr>
            <w:rStyle w:val="Hipervnculo"/>
            <w:color w:val="D49400"/>
            <w:sz w:val="28"/>
            <w:szCs w:val="28"/>
          </w:rPr>
          <w:t>ha formalizado un convenio de colaboración estratégica</w:t>
        </w:r>
      </w:hyperlink>
      <w:r w:rsidRPr="00682195">
        <w:rPr>
          <w:color w:val="333333"/>
          <w:sz w:val="28"/>
          <w:szCs w:val="28"/>
        </w:rPr>
        <w:t> con la Secretaría General de la Organización de los Estados Americanos (SG/OEA) para potenciar la prevención, el tratamiento y la recuperación del consumo de drogas en América Latina y el Caribe, una forma de combatir el crimen organizado en la región. </w:t>
      </w:r>
    </w:p>
    <w:p w:rsidR="00915437" w:rsidRPr="00682195" w:rsidRDefault="00915437" w:rsidP="00682195">
      <w:pPr>
        <w:pStyle w:val="Ttulo2"/>
        <w:spacing w:before="0" w:line="240" w:lineRule="auto"/>
        <w:rPr>
          <w:rFonts w:ascii="Times New Roman" w:hAnsi="Times New Roman" w:cs="Times New Roman"/>
          <w:color w:val="333333"/>
          <w:sz w:val="28"/>
          <w:szCs w:val="28"/>
        </w:rPr>
      </w:pPr>
      <w:bookmarkStart w:id="15" w:name="_Toc235543092"/>
      <w:r w:rsidRPr="00682195">
        <w:rPr>
          <w:rFonts w:ascii="Times New Roman" w:hAnsi="Times New Roman" w:cs="Times New Roman"/>
          <w:b/>
          <w:bCs/>
          <w:color w:val="333333"/>
          <w:sz w:val="28"/>
          <w:szCs w:val="28"/>
        </w:rPr>
        <w:t>Un manual nacido del trabajo de 18 países</w:t>
      </w:r>
      <w:bookmarkEnd w:id="15"/>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 xml:space="preserve">Más que un documento, el nuevo manual es el </w:t>
      </w:r>
      <w:r w:rsidRPr="00901BDF">
        <w:rPr>
          <w:color w:val="333333"/>
          <w:sz w:val="28"/>
          <w:szCs w:val="28"/>
          <w:highlight w:val="yellow"/>
        </w:rPr>
        <w:t>resultado de </w:t>
      </w:r>
      <w:r w:rsidRPr="00901BDF">
        <w:rPr>
          <w:rStyle w:val="Textoennegrita"/>
          <w:color w:val="333333"/>
          <w:sz w:val="28"/>
          <w:szCs w:val="28"/>
          <w:highlight w:val="yellow"/>
        </w:rPr>
        <w:t>un proceso continental de escucha y construcción colectiva</w:t>
      </w:r>
      <w:r w:rsidRPr="00901BDF">
        <w:rPr>
          <w:color w:val="333333"/>
          <w:sz w:val="28"/>
          <w:szCs w:val="28"/>
          <w:highlight w:val="yellow"/>
        </w:rPr>
        <w:t>,</w:t>
      </w:r>
      <w:r w:rsidRPr="00682195">
        <w:rPr>
          <w:color w:val="333333"/>
          <w:sz w:val="28"/>
          <w:szCs w:val="28"/>
        </w:rPr>
        <w:t xml:space="preserve"> un portentoso trabajo de 545 páginas. "En el proceso de producción del manual trabajaron unas 300 personas, un poquito más, de 18 países de la región", ilustra el padre </w:t>
      </w:r>
      <w:r w:rsidRPr="00682195">
        <w:rPr>
          <w:rStyle w:val="Textoennegrita"/>
          <w:color w:val="333333"/>
          <w:sz w:val="28"/>
          <w:szCs w:val="28"/>
        </w:rPr>
        <w:t>Carlos Olivero</w:t>
      </w:r>
      <w:r w:rsidRPr="00682195">
        <w:rPr>
          <w:color w:val="333333"/>
          <w:sz w:val="28"/>
          <w:szCs w:val="28"/>
        </w:rPr>
        <w:t>, coordinador de la </w:t>
      </w:r>
      <w:hyperlink r:id="rId18" w:anchor="redes" w:history="1">
        <w:r w:rsidRPr="00682195">
          <w:rPr>
            <w:rStyle w:val="Hipervnculo"/>
            <w:color w:val="D49400"/>
            <w:sz w:val="28"/>
            <w:szCs w:val="28"/>
          </w:rPr>
          <w:t>Red Eclesial de Comunidades Organizadas (RECOR)</w:t>
        </w:r>
      </w:hyperlink>
      <w:r w:rsidRPr="00682195">
        <w:rPr>
          <w:color w:val="333333"/>
          <w:sz w:val="28"/>
          <w:szCs w:val="28"/>
        </w:rPr>
        <w:t> del CELAM, a la que pertenece </w:t>
      </w:r>
      <w:hyperlink r:id="rId19" w:history="1">
        <w:r w:rsidRPr="00682195">
          <w:rPr>
            <w:rStyle w:val="Hipervnculo"/>
            <w:color w:val="D49400"/>
            <w:sz w:val="28"/>
            <w:szCs w:val="28"/>
          </w:rPr>
          <w:t>la Pastoral Latinoamericana de Acompañamiento y Prevención de Adicciones (PLAPA).</w:t>
        </w:r>
      </w:hyperlink>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Para el sacerdote argentino, uno de los mayores frutos de la iniciativa fue precisamente el </w:t>
      </w:r>
      <w:r w:rsidRPr="00901BDF">
        <w:rPr>
          <w:rStyle w:val="Textoennegrita"/>
          <w:color w:val="333333"/>
          <w:sz w:val="28"/>
          <w:szCs w:val="28"/>
          <w:highlight w:val="yellow"/>
        </w:rPr>
        <w:t>fortalecimiento</w:t>
      </w:r>
      <w:r w:rsidRPr="00901BDF">
        <w:rPr>
          <w:color w:val="333333"/>
          <w:sz w:val="28"/>
          <w:szCs w:val="28"/>
          <w:highlight w:val="yellow"/>
        </w:rPr>
        <w:t> </w:t>
      </w:r>
      <w:r w:rsidRPr="00901BDF">
        <w:rPr>
          <w:rStyle w:val="Textoennegrita"/>
          <w:color w:val="333333"/>
          <w:sz w:val="28"/>
          <w:szCs w:val="28"/>
          <w:highlight w:val="yellow"/>
        </w:rPr>
        <w:t>de la red</w:t>
      </w:r>
      <w:r w:rsidRPr="00682195">
        <w:rPr>
          <w:color w:val="333333"/>
          <w:sz w:val="28"/>
          <w:szCs w:val="28"/>
        </w:rPr>
        <w:t> latinoamericana de pastoral de las adicciones. "La misma red es un fruto de este proceso conjunto", afirma. "Esto nos da una pertenencia, una identidad y una participación muy superiores".</w:t>
      </w:r>
    </w:p>
    <w:p w:rsidR="00915437" w:rsidRPr="00682195" w:rsidRDefault="00915437" w:rsidP="00682195">
      <w:pPr>
        <w:pStyle w:val="paragraph-atom"/>
        <w:spacing w:before="0" w:beforeAutospacing="0" w:after="0" w:afterAutospacing="0"/>
        <w:rPr>
          <w:color w:val="333333"/>
          <w:sz w:val="28"/>
          <w:szCs w:val="28"/>
        </w:rPr>
      </w:pPr>
      <w:r w:rsidRPr="00901BDF">
        <w:rPr>
          <w:color w:val="333333"/>
          <w:sz w:val="28"/>
          <w:szCs w:val="28"/>
          <w:highlight w:val="yellow"/>
        </w:rPr>
        <w:t>El </w:t>
      </w:r>
      <w:r w:rsidRPr="00901BDF">
        <w:rPr>
          <w:rStyle w:val="Textoennegrita"/>
          <w:color w:val="333333"/>
          <w:sz w:val="28"/>
          <w:szCs w:val="28"/>
          <w:highlight w:val="yellow"/>
        </w:rPr>
        <w:t>objetivo</w:t>
      </w:r>
      <w:r w:rsidRPr="00901BDF">
        <w:rPr>
          <w:color w:val="333333"/>
          <w:sz w:val="28"/>
          <w:szCs w:val="28"/>
          <w:highlight w:val="yellow"/>
        </w:rPr>
        <w:t> del documento es </w:t>
      </w:r>
      <w:r w:rsidRPr="00901BDF">
        <w:rPr>
          <w:rStyle w:val="Textoennegrita"/>
          <w:color w:val="333333"/>
          <w:sz w:val="28"/>
          <w:szCs w:val="28"/>
          <w:highlight w:val="yellow"/>
        </w:rPr>
        <w:t>ofrecer criterios comunes</w:t>
      </w:r>
      <w:r w:rsidRPr="00682195">
        <w:rPr>
          <w:rStyle w:val="Textoennegrita"/>
          <w:color w:val="333333"/>
          <w:sz w:val="28"/>
          <w:szCs w:val="28"/>
        </w:rPr>
        <w:t xml:space="preserve"> para una realidad extraordinariamente compleja y diversa, evitando respuestas parciales o reduccionistas</w:t>
      </w:r>
      <w:r w:rsidRPr="00682195">
        <w:rPr>
          <w:color w:val="333333"/>
          <w:sz w:val="28"/>
          <w:szCs w:val="28"/>
        </w:rPr>
        <w:t>. "Vamos a encontrar experiencias que nacen desde la espiritualidad, otras desde la ciencia, respuestas psicológicas y sociológicas. Poder hacer un planteo integral es el fundamento que nos permite caminar juntos", sostiene Olivero.</w:t>
      </w:r>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lastRenderedPageBreak/>
        <w:t xml:space="preserve">El volumen propone precisamente esa "unidad en las diversidades", </w:t>
      </w:r>
      <w:r w:rsidRPr="00216B65">
        <w:rPr>
          <w:color w:val="333333"/>
          <w:sz w:val="28"/>
          <w:szCs w:val="28"/>
          <w:highlight w:val="yellow"/>
        </w:rPr>
        <w:t>integrando distintas perspectivas</w:t>
      </w:r>
      <w:r w:rsidRPr="00682195">
        <w:rPr>
          <w:color w:val="333333"/>
          <w:sz w:val="28"/>
          <w:szCs w:val="28"/>
        </w:rPr>
        <w:t xml:space="preserve"> sin perder aquello que constituye la aportación específica de la Iglesia. "La Iglesia tiene un lugar y el Evangelio tiene una propuesta en este tema y eso es importante poder señalarlo", añade.</w:t>
      </w:r>
    </w:p>
    <w:p w:rsidR="00915437" w:rsidRPr="00682195" w:rsidRDefault="00915437" w:rsidP="00682195">
      <w:pPr>
        <w:pStyle w:val="Ttulo2"/>
        <w:spacing w:before="0" w:line="240" w:lineRule="auto"/>
        <w:rPr>
          <w:rFonts w:ascii="Times New Roman" w:hAnsi="Times New Roman" w:cs="Times New Roman"/>
          <w:color w:val="333333"/>
          <w:sz w:val="28"/>
          <w:szCs w:val="28"/>
        </w:rPr>
      </w:pPr>
      <w:bookmarkStart w:id="16" w:name="_Toc235543093"/>
      <w:r w:rsidRPr="00682195">
        <w:rPr>
          <w:rFonts w:ascii="Times New Roman" w:hAnsi="Times New Roman" w:cs="Times New Roman"/>
          <w:b/>
          <w:bCs/>
          <w:color w:val="333333"/>
          <w:sz w:val="28"/>
          <w:szCs w:val="28"/>
        </w:rPr>
        <w:t>Formación permanente y actualización continua</w:t>
      </w:r>
      <w:bookmarkEnd w:id="16"/>
    </w:p>
    <w:p w:rsidR="00915437" w:rsidRPr="00682195" w:rsidRDefault="00915437" w:rsidP="00682195">
      <w:pPr>
        <w:pStyle w:val="paragraph-atom"/>
        <w:spacing w:before="0" w:beforeAutospacing="0" w:after="0" w:afterAutospacing="0"/>
        <w:rPr>
          <w:color w:val="333333"/>
          <w:sz w:val="28"/>
          <w:szCs w:val="28"/>
        </w:rPr>
      </w:pPr>
      <w:r w:rsidRPr="00682195">
        <w:rPr>
          <w:color w:val="333333"/>
          <w:sz w:val="28"/>
          <w:szCs w:val="28"/>
        </w:rPr>
        <w:t xml:space="preserve">La iniciativa no termina con la publicación del documento. </w:t>
      </w:r>
      <w:r w:rsidRPr="00216B65">
        <w:rPr>
          <w:color w:val="333333"/>
          <w:sz w:val="28"/>
          <w:szCs w:val="28"/>
          <w:highlight w:val="yellow"/>
        </w:rPr>
        <w:t>El </w:t>
      </w:r>
      <w:r w:rsidRPr="00216B65">
        <w:rPr>
          <w:rStyle w:val="Textoennegrita"/>
          <w:color w:val="333333"/>
          <w:sz w:val="28"/>
          <w:szCs w:val="28"/>
          <w:highlight w:val="yellow"/>
        </w:rPr>
        <w:t>CELAM</w:t>
      </w:r>
      <w:r w:rsidRPr="00216B65">
        <w:rPr>
          <w:color w:val="333333"/>
          <w:sz w:val="28"/>
          <w:szCs w:val="28"/>
          <w:highlight w:val="yellow"/>
        </w:rPr>
        <w:t> </w:t>
      </w:r>
      <w:r w:rsidRPr="00216B65">
        <w:rPr>
          <w:rStyle w:val="Textoennegrita"/>
          <w:color w:val="333333"/>
          <w:sz w:val="28"/>
          <w:szCs w:val="28"/>
          <w:highlight w:val="yellow"/>
        </w:rPr>
        <w:t>trabaja actualmente en una escuela virtual que permitirá acceder al contenido del vademécum </w:t>
      </w:r>
      <w:r w:rsidRPr="00216B65">
        <w:rPr>
          <w:color w:val="333333"/>
          <w:sz w:val="28"/>
          <w:szCs w:val="28"/>
          <w:highlight w:val="yellow"/>
        </w:rPr>
        <w:t>mediante cerca de </w:t>
      </w:r>
      <w:r w:rsidRPr="00216B65">
        <w:rPr>
          <w:rStyle w:val="Textoennegrita"/>
          <w:color w:val="333333"/>
          <w:sz w:val="28"/>
          <w:szCs w:val="28"/>
          <w:highlight w:val="yellow"/>
        </w:rPr>
        <w:t>treinta cursos breves</w:t>
      </w:r>
      <w:r w:rsidRPr="00682195">
        <w:rPr>
          <w:color w:val="333333"/>
          <w:sz w:val="28"/>
          <w:szCs w:val="28"/>
        </w:rPr>
        <w:t> dirigidos a parroquias, escuelas, movimientos y agentes pastorales.</w:t>
      </w:r>
    </w:p>
    <w:p w:rsidR="008E0EE6" w:rsidRPr="00682195" w:rsidRDefault="00915437" w:rsidP="008E0EE6">
      <w:pPr>
        <w:pStyle w:val="paragraph-atom"/>
        <w:spacing w:before="0" w:beforeAutospacing="0" w:after="0" w:afterAutospacing="0"/>
        <w:rPr>
          <w:color w:val="333333"/>
          <w:sz w:val="28"/>
          <w:szCs w:val="28"/>
        </w:rPr>
      </w:pPr>
      <w:r w:rsidRPr="00682195">
        <w:rPr>
          <w:color w:val="333333"/>
          <w:sz w:val="28"/>
          <w:szCs w:val="28"/>
        </w:rPr>
        <w:t>Los </w:t>
      </w:r>
      <w:r w:rsidRPr="00682195">
        <w:rPr>
          <w:rStyle w:val="Textoennegrita"/>
          <w:color w:val="333333"/>
          <w:sz w:val="28"/>
          <w:szCs w:val="28"/>
        </w:rPr>
        <w:t>itinerarios</w:t>
      </w:r>
      <w:r w:rsidRPr="00682195">
        <w:rPr>
          <w:color w:val="333333"/>
          <w:sz w:val="28"/>
          <w:szCs w:val="28"/>
        </w:rPr>
        <w:t> serán </w:t>
      </w:r>
      <w:r w:rsidRPr="00682195">
        <w:rPr>
          <w:rStyle w:val="Textoennegrita"/>
          <w:color w:val="333333"/>
          <w:sz w:val="28"/>
          <w:szCs w:val="28"/>
        </w:rPr>
        <w:t>adaptados</w:t>
      </w:r>
      <w:r w:rsidRPr="00682195">
        <w:rPr>
          <w:color w:val="333333"/>
          <w:sz w:val="28"/>
          <w:szCs w:val="28"/>
        </w:rPr>
        <w:t xml:space="preserve"> a cada realidad concreta: no serán los mismos contenidos para una parroquia que para un centro educativo o una comunidad terapéutica. Además, esta guía permanecerá abierta a nuevas aportaciones y experiencias surgidas en el continente. "Nosotros planteamos </w:t>
      </w:r>
      <w:r w:rsidRPr="00216B65">
        <w:rPr>
          <w:color w:val="333333"/>
          <w:sz w:val="28"/>
          <w:szCs w:val="28"/>
          <w:highlight w:val="yellow"/>
        </w:rPr>
        <w:t>un sistema de actualización permanente",</w:t>
      </w:r>
      <w:r w:rsidRPr="00682195">
        <w:rPr>
          <w:color w:val="333333"/>
          <w:sz w:val="28"/>
          <w:szCs w:val="28"/>
        </w:rPr>
        <w:t xml:space="preserve"> sintetiza Olivero. "Cada cuatro meses iremos incorporando nuevos aportes realizados por las comunidades en sus distintos contextos y geografías"</w:t>
      </w:r>
      <w:r w:rsidR="008E0EE6">
        <w:rPr>
          <w:color w:val="333333"/>
          <w:sz w:val="28"/>
          <w:szCs w:val="28"/>
        </w:rPr>
        <w:t>…</w:t>
      </w:r>
      <w:proofErr w:type="gramStart"/>
      <w:r w:rsidR="008E0EE6">
        <w:rPr>
          <w:color w:val="333333"/>
          <w:sz w:val="28"/>
          <w:szCs w:val="28"/>
        </w:rPr>
        <w:t>..</w:t>
      </w:r>
      <w:proofErr w:type="gramEnd"/>
    </w:p>
    <w:p w:rsidR="00915437" w:rsidRPr="00682195" w:rsidRDefault="00915437" w:rsidP="00682195">
      <w:pPr>
        <w:pStyle w:val="paragraph-atom"/>
        <w:spacing w:before="0" w:beforeAutospacing="0" w:after="0" w:afterAutospacing="0"/>
        <w:rPr>
          <w:color w:val="333333"/>
          <w:sz w:val="28"/>
          <w:szCs w:val="28"/>
        </w:rPr>
      </w:pPr>
    </w:p>
    <w:p w:rsidR="00915437" w:rsidRPr="00682195" w:rsidRDefault="00915437" w:rsidP="00682195">
      <w:pPr>
        <w:spacing w:after="0" w:line="240" w:lineRule="auto"/>
      </w:pPr>
    </w:p>
    <w:p w:rsidR="00770976" w:rsidRPr="00682195" w:rsidRDefault="00770976" w:rsidP="00682195">
      <w:pPr>
        <w:spacing w:after="0" w:line="240" w:lineRule="auto"/>
      </w:pPr>
    </w:p>
    <w:p w:rsidR="00770976" w:rsidRPr="00682195" w:rsidRDefault="00770976" w:rsidP="00682195">
      <w:pPr>
        <w:spacing w:after="0" w:line="240" w:lineRule="auto"/>
      </w:pPr>
    </w:p>
    <w:p w:rsidR="00770976" w:rsidRPr="00682195" w:rsidRDefault="00770976" w:rsidP="00682195">
      <w:pPr>
        <w:spacing w:after="0" w:line="240" w:lineRule="auto"/>
      </w:pPr>
    </w:p>
    <w:p w:rsidR="00770976" w:rsidRPr="00FF29FE" w:rsidRDefault="00770976" w:rsidP="00FF29FE">
      <w:pPr>
        <w:pStyle w:val="Ttulo1"/>
        <w:rPr>
          <w:b/>
          <w:color w:val="C00000"/>
          <w:sz w:val="52"/>
          <w:szCs w:val="52"/>
        </w:rPr>
      </w:pPr>
      <w:bookmarkStart w:id="17" w:name="_Toc235543094"/>
      <w:r w:rsidRPr="00FF29FE">
        <w:rPr>
          <w:b/>
          <w:color w:val="C00000"/>
          <w:sz w:val="52"/>
          <w:szCs w:val="52"/>
        </w:rPr>
        <w:t>OTROS PAÍSES</w:t>
      </w:r>
      <w:bookmarkEnd w:id="17"/>
    </w:p>
    <w:p w:rsidR="00770976" w:rsidRPr="00682195" w:rsidRDefault="00770976" w:rsidP="00682195">
      <w:pPr>
        <w:spacing w:after="0" w:line="240" w:lineRule="auto"/>
      </w:pPr>
    </w:p>
    <w:p w:rsidR="00770976" w:rsidRPr="00FF29FE" w:rsidRDefault="00770976" w:rsidP="00FF29FE">
      <w:pPr>
        <w:pStyle w:val="Ttulo2"/>
        <w:rPr>
          <w:rFonts w:eastAsia="Times New Roman"/>
          <w:b/>
          <w:lang w:eastAsia="es-PE"/>
        </w:rPr>
      </w:pPr>
      <w:bookmarkStart w:id="18" w:name="_Toc235543095"/>
      <w:r w:rsidRPr="00FF29FE">
        <w:rPr>
          <w:rFonts w:eastAsia="Times New Roman"/>
          <w:b/>
          <w:lang w:eastAsia="es-PE"/>
        </w:rPr>
        <w:t>Los inmigrantes asesinados por ICE cuyos nombres no recordamos</w:t>
      </w:r>
      <w:bookmarkEnd w:id="18"/>
    </w:p>
    <w:p w:rsidR="00770976" w:rsidRPr="00682195" w:rsidRDefault="00770976" w:rsidP="00682195">
      <w:pPr>
        <w:shd w:val="clear" w:color="auto" w:fill="FFFFFF"/>
        <w:spacing w:after="0" w:line="240" w:lineRule="auto"/>
        <w:rPr>
          <w:rFonts w:eastAsia="Times New Roman"/>
          <w:color w:val="5E5F66"/>
          <w:lang w:eastAsia="es-PE"/>
        </w:rPr>
      </w:pPr>
      <w:r w:rsidRPr="00682195">
        <w:rPr>
          <w:rFonts w:eastAsia="Times New Roman"/>
          <w:color w:val="5E5F66"/>
          <w:lang w:eastAsia="es-PE"/>
        </w:rPr>
        <w:t>Por </w:t>
      </w:r>
      <w:hyperlink r:id="rId20" w:tgtFrame="_blank" w:history="1">
        <w:r w:rsidRPr="00682195">
          <w:rPr>
            <w:rFonts w:eastAsia="Times New Roman"/>
            <w:color w:val="16171B"/>
            <w:u w:val="single"/>
            <w:lang w:eastAsia="es-PE"/>
          </w:rPr>
          <w:t>J.D. Long García</w:t>
        </w:r>
      </w:hyperlink>
      <w:r w:rsidR="00FF29FE">
        <w:rPr>
          <w:rFonts w:eastAsia="Times New Roman"/>
          <w:color w:val="16171B"/>
          <w:u w:val="single"/>
          <w:lang w:eastAsia="es-PE"/>
        </w:rPr>
        <w:t xml:space="preserve">, </w:t>
      </w:r>
      <w:proofErr w:type="spellStart"/>
      <w:r w:rsidR="00FF29FE">
        <w:rPr>
          <w:rFonts w:eastAsia="Times New Roman"/>
          <w:color w:val="16171B"/>
          <w:u w:val="single"/>
          <w:lang w:eastAsia="es-PE"/>
        </w:rPr>
        <w:t>America</w:t>
      </w:r>
      <w:proofErr w:type="spellEnd"/>
      <w:r w:rsidR="00FF29FE">
        <w:rPr>
          <w:rFonts w:eastAsia="Times New Roman"/>
          <w:color w:val="16171B"/>
          <w:u w:val="single"/>
          <w:lang w:eastAsia="es-PE"/>
        </w:rPr>
        <w:t xml:space="preserve"> </w:t>
      </w:r>
      <w:r w:rsidRPr="00682195">
        <w:rPr>
          <w:rFonts w:eastAsia="Times New Roman"/>
          <w:color w:val="5E5F66"/>
          <w:lang w:eastAsia="es-PE"/>
        </w:rPr>
        <w:t>15 de julio de 2026</w:t>
      </w:r>
    </w:p>
    <w:p w:rsidR="00FF29FE" w:rsidRDefault="00FF29FE" w:rsidP="00682195">
      <w:pPr>
        <w:spacing w:after="0" w:line="240" w:lineRule="auto"/>
        <w:rPr>
          <w:rFonts w:eastAsia="Times New Roman"/>
          <w:color w:val="1D2228"/>
          <w:shd w:val="clear" w:color="auto" w:fill="FFFFFF"/>
          <w:lang w:eastAsia="es-PE"/>
        </w:rPr>
      </w:pPr>
    </w:p>
    <w:p w:rsidR="00770976" w:rsidRPr="00682195" w:rsidRDefault="00770976" w:rsidP="00682195">
      <w:pPr>
        <w:shd w:val="clear" w:color="auto" w:fill="FFFFFF"/>
        <w:spacing w:after="0" w:line="240" w:lineRule="auto"/>
        <w:rPr>
          <w:rFonts w:eastAsia="Times New Roman"/>
          <w:color w:val="16171B"/>
          <w:lang w:eastAsia="es-PE"/>
        </w:rPr>
      </w:pPr>
      <w:r w:rsidRPr="00FF29FE">
        <w:rPr>
          <w:rFonts w:eastAsia="Times New Roman"/>
          <w:color w:val="16171B"/>
          <w:highlight w:val="yellow"/>
          <w:lang w:eastAsia="es-PE"/>
        </w:rPr>
        <w:t>El 13 de julio, agentes del Servicio de Inmigración y Control de Aduanas (ICE) dispararon y mataron a Joan Sebastián Guerrero, un inmigrante colombiano con autorización para trabajar en Estados Unidos</w:t>
      </w:r>
      <w:r w:rsidRPr="00682195">
        <w:rPr>
          <w:rFonts w:eastAsia="Times New Roman"/>
          <w:color w:val="16171B"/>
          <w:lang w:eastAsia="es-PE"/>
        </w:rPr>
        <w:t xml:space="preserve">. Guerrero se dirigía a su trabajo en </w:t>
      </w:r>
      <w:proofErr w:type="spellStart"/>
      <w:r w:rsidRPr="00682195">
        <w:rPr>
          <w:rFonts w:eastAsia="Times New Roman"/>
          <w:color w:val="16171B"/>
          <w:lang w:eastAsia="es-PE"/>
        </w:rPr>
        <w:t>Biddeford</w:t>
      </w:r>
      <w:proofErr w:type="spellEnd"/>
      <w:r w:rsidRPr="00682195">
        <w:rPr>
          <w:rFonts w:eastAsia="Times New Roman"/>
          <w:color w:val="16171B"/>
          <w:lang w:eastAsia="es-PE"/>
        </w:rPr>
        <w:t>, Maine, cuando </w:t>
      </w:r>
      <w:hyperlink r:id="rId21" w:tgtFrame="_blank" w:history="1">
        <w:r w:rsidRPr="00682195">
          <w:rPr>
            <w:rFonts w:eastAsia="Times New Roman"/>
            <w:color w:val="A12014"/>
            <w:u w:val="single"/>
            <w:lang w:eastAsia="es-PE"/>
          </w:rPr>
          <w:t>un agente del ICE abrió fuego</w:t>
        </w:r>
      </w:hyperlink>
      <w:r w:rsidRPr="00682195">
        <w:rPr>
          <w:rFonts w:eastAsia="Times New Roman"/>
          <w:color w:val="16171B"/>
          <w:lang w:eastAsia="es-PE"/>
        </w:rPr>
        <w:t> , alegando posteriormente que el Sr. Guerrero estaba poniendo en peligro la seguridad pública al intentar huir del lugar. (No existe ninguna grabación de vídeo que corrobore la versión de los hechos del ICE). Un testigo declaró a la prensa local que vio a los agentes sacar al Sr. Guerrero de su coche, sangrando, mientras </w:t>
      </w:r>
      <w:hyperlink r:id="rId22" w:tgtFrame="_blank" w:history="1">
        <w:r w:rsidRPr="00682195">
          <w:rPr>
            <w:rFonts w:eastAsia="Times New Roman"/>
            <w:color w:val="A12014"/>
            <w:u w:val="single"/>
            <w:lang w:eastAsia="es-PE"/>
          </w:rPr>
          <w:t>gritaba</w:t>
        </w:r>
      </w:hyperlink>
      <w:r w:rsidRPr="00682195">
        <w:rPr>
          <w:rFonts w:eastAsia="Times New Roman"/>
          <w:color w:val="16171B"/>
          <w:lang w:eastAsia="es-PE"/>
        </w:rPr>
        <w:t> : «Intenté detenerme».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Aún se están esclareciendo las circunstancias del tiroteo. A pesar de las protestas inmediatas y las peticiones de investigación, sigue siendo incierto cómo se comparará la reacción a largo plazo ante la muerte del Sr. Guerrero con </w:t>
      </w:r>
      <w:hyperlink r:id="rId23" w:tgtFrame="_blank" w:history="1">
        <w:r w:rsidRPr="00682195">
          <w:rPr>
            <w:rFonts w:eastAsia="Times New Roman"/>
            <w:color w:val="A12014"/>
            <w:u w:val="single"/>
            <w:lang w:eastAsia="es-PE"/>
          </w:rPr>
          <w:t xml:space="preserve">los tiroteos de </w:t>
        </w:r>
        <w:proofErr w:type="spellStart"/>
        <w:r w:rsidRPr="00682195">
          <w:rPr>
            <w:rFonts w:eastAsia="Times New Roman"/>
            <w:color w:val="A12014"/>
            <w:u w:val="single"/>
            <w:lang w:eastAsia="es-PE"/>
          </w:rPr>
          <w:t>Renee</w:t>
        </w:r>
        <w:proofErr w:type="spellEnd"/>
        <w:r w:rsidRPr="00682195">
          <w:rPr>
            <w:rFonts w:eastAsia="Times New Roman"/>
            <w:color w:val="A12014"/>
            <w:u w:val="single"/>
            <w:lang w:eastAsia="es-PE"/>
          </w:rPr>
          <w:t xml:space="preserve"> </w:t>
        </w:r>
        <w:proofErr w:type="spellStart"/>
        <w:r w:rsidRPr="00682195">
          <w:rPr>
            <w:rFonts w:eastAsia="Times New Roman"/>
            <w:color w:val="A12014"/>
            <w:u w:val="single"/>
            <w:lang w:eastAsia="es-PE"/>
          </w:rPr>
          <w:t>Good</w:t>
        </w:r>
        <w:proofErr w:type="spellEnd"/>
        <w:r w:rsidRPr="00682195">
          <w:rPr>
            <w:rFonts w:eastAsia="Times New Roman"/>
            <w:color w:val="A12014"/>
            <w:u w:val="single"/>
            <w:lang w:eastAsia="es-PE"/>
          </w:rPr>
          <w:t xml:space="preserve"> y Alex </w:t>
        </w:r>
        <w:proofErr w:type="spellStart"/>
        <w:r w:rsidRPr="00682195">
          <w:rPr>
            <w:rFonts w:eastAsia="Times New Roman"/>
            <w:color w:val="A12014"/>
            <w:u w:val="single"/>
            <w:lang w:eastAsia="es-PE"/>
          </w:rPr>
          <w:t>Pretti</w:t>
        </w:r>
        <w:proofErr w:type="spellEnd"/>
        <w:r w:rsidRPr="00682195">
          <w:rPr>
            <w:rFonts w:eastAsia="Times New Roman"/>
            <w:color w:val="A12014"/>
            <w:u w:val="single"/>
            <w:lang w:eastAsia="es-PE"/>
          </w:rPr>
          <w:t>,</w:t>
        </w:r>
      </w:hyperlink>
      <w:r w:rsidRPr="00682195">
        <w:rPr>
          <w:rFonts w:eastAsia="Times New Roman"/>
          <w:color w:val="16171B"/>
          <w:lang w:eastAsia="es-PE"/>
        </w:rPr>
        <w:t xml:space="preserve"> dos activistas que fueron asesinados a tiros por agentes federales de inmigración en </w:t>
      </w:r>
      <w:r w:rsidRPr="00FF29FE">
        <w:rPr>
          <w:rFonts w:eastAsia="Times New Roman"/>
          <w:color w:val="16171B"/>
          <w:highlight w:val="yellow"/>
          <w:lang w:eastAsia="es-PE"/>
        </w:rPr>
        <w:lastRenderedPageBreak/>
        <w:t>Minnesota</w:t>
      </w:r>
      <w:r w:rsidRPr="00682195">
        <w:rPr>
          <w:rFonts w:eastAsia="Times New Roman"/>
          <w:color w:val="16171B"/>
          <w:lang w:eastAsia="es-PE"/>
        </w:rPr>
        <w:t xml:space="preserve"> en enero. Sus muertes, ocurridas con semanas de diferencia y grabadas en video y difundidas en redes sociales, se convirtieron en un </w:t>
      </w:r>
      <w:r w:rsidRPr="008C6BFD">
        <w:rPr>
          <w:rFonts w:eastAsia="Times New Roman"/>
          <w:color w:val="16171B"/>
          <w:highlight w:val="yellow"/>
          <w:lang w:eastAsia="es-PE"/>
        </w:rPr>
        <w:t>símbolo del sistema migratorio fallido</w:t>
      </w:r>
      <w:r w:rsidRPr="00682195">
        <w:rPr>
          <w:rFonts w:eastAsia="Times New Roman"/>
          <w:color w:val="16171B"/>
          <w:lang w:eastAsia="es-PE"/>
        </w:rPr>
        <w:t xml:space="preserve"> y las medidas de control draconianas. Envalentonados por la indignación pública, los demócratas del Senado se negaron a financiar el Departamento de Seguridad Nacional sin nuevos estándares de rendición de cuentas, lo que provocó el cierre de la agencia en febrero.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Los nombres de la Sra. </w:t>
      </w:r>
      <w:proofErr w:type="spellStart"/>
      <w:r w:rsidRPr="00682195">
        <w:rPr>
          <w:rFonts w:eastAsia="Times New Roman"/>
          <w:color w:val="16171B"/>
          <w:lang w:eastAsia="es-PE"/>
        </w:rPr>
        <w:t>Good</w:t>
      </w:r>
      <w:proofErr w:type="spellEnd"/>
      <w:r w:rsidRPr="00682195">
        <w:rPr>
          <w:rFonts w:eastAsia="Times New Roman"/>
          <w:color w:val="16171B"/>
          <w:lang w:eastAsia="es-PE"/>
        </w:rPr>
        <w:t xml:space="preserve"> y el Sr. </w:t>
      </w:r>
      <w:proofErr w:type="spellStart"/>
      <w:r w:rsidRPr="00682195">
        <w:rPr>
          <w:rFonts w:eastAsia="Times New Roman"/>
          <w:color w:val="16171B"/>
          <w:lang w:eastAsia="es-PE"/>
        </w:rPr>
        <w:t>Pretti</w:t>
      </w:r>
      <w:proofErr w:type="spellEnd"/>
      <w:r w:rsidRPr="00682195">
        <w:rPr>
          <w:rFonts w:eastAsia="Times New Roman"/>
          <w:color w:val="16171B"/>
          <w:lang w:eastAsia="es-PE"/>
        </w:rPr>
        <w:t xml:space="preserve"> resuenan en nuestro discurso nacional, y podrían hacerse aún más presentes a medida que se acercan las elecciones de mitad de mandato. Pero, ¿qué hay del Sr. Guerrero?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Quizás otros tiroteos contra inmigrantes puedan darnos una idea. </w:t>
      </w:r>
      <w:r w:rsidRPr="008C6BFD">
        <w:rPr>
          <w:rFonts w:eastAsia="Times New Roman"/>
          <w:color w:val="16171B"/>
          <w:highlight w:val="yellow"/>
          <w:lang w:eastAsia="es-PE"/>
        </w:rPr>
        <w:t>¿Recordamos a </w:t>
      </w:r>
      <w:hyperlink r:id="rId24" w:tgtFrame="_blank" w:history="1">
        <w:r w:rsidRPr="008C6BFD">
          <w:rPr>
            <w:rFonts w:eastAsia="Times New Roman"/>
            <w:color w:val="A12014"/>
            <w:highlight w:val="yellow"/>
            <w:u w:val="single"/>
            <w:lang w:eastAsia="es-PE"/>
          </w:rPr>
          <w:t>Silverio Villegas González</w:t>
        </w:r>
      </w:hyperlink>
      <w:r w:rsidRPr="008C6BFD">
        <w:rPr>
          <w:rFonts w:eastAsia="Times New Roman"/>
          <w:color w:val="16171B"/>
          <w:highlight w:val="yellow"/>
          <w:lang w:eastAsia="es-PE"/>
        </w:rPr>
        <w:t> , un inmigrante indocumentado de México que en septiembre recibió un disparo en el cuello</w:t>
      </w:r>
      <w:r w:rsidRPr="00682195">
        <w:rPr>
          <w:rFonts w:eastAsia="Times New Roman"/>
          <w:color w:val="16171B"/>
          <w:lang w:eastAsia="es-PE"/>
        </w:rPr>
        <w:t xml:space="preserve"> tras dejar a sus hijos en una guardería en Franklin Park, </w:t>
      </w:r>
      <w:r w:rsidRPr="008C6BFD">
        <w:rPr>
          <w:rFonts w:eastAsia="Times New Roman"/>
          <w:color w:val="16171B"/>
          <w:highlight w:val="yellow"/>
          <w:lang w:eastAsia="es-PE"/>
        </w:rPr>
        <w:t>Illinois?</w:t>
      </w:r>
      <w:r w:rsidRPr="00682195">
        <w:rPr>
          <w:rFonts w:eastAsia="Times New Roman"/>
          <w:color w:val="16171B"/>
          <w:lang w:eastAsia="es-PE"/>
        </w:rPr>
        <w:t xml:space="preserve"> ¿O a </w:t>
      </w:r>
      <w:hyperlink r:id="rId25" w:tgtFrame="_blank" w:history="1">
        <w:r w:rsidRPr="008C6BFD">
          <w:rPr>
            <w:rFonts w:eastAsia="Times New Roman"/>
            <w:color w:val="A12014"/>
            <w:highlight w:val="yellow"/>
            <w:u w:val="single"/>
            <w:lang w:eastAsia="es-PE"/>
          </w:rPr>
          <w:t>Lorenzo Salgado Araujo</w:t>
        </w:r>
      </w:hyperlink>
      <w:r w:rsidRPr="008C6BFD">
        <w:rPr>
          <w:rFonts w:eastAsia="Times New Roman"/>
          <w:color w:val="16171B"/>
          <w:highlight w:val="yellow"/>
          <w:lang w:eastAsia="es-PE"/>
        </w:rPr>
        <w:t> , un ciudadano mexicano que fue asesinado por agentes del ICE</w:t>
      </w:r>
      <w:r w:rsidRPr="00682195">
        <w:rPr>
          <w:rFonts w:eastAsia="Times New Roman"/>
          <w:color w:val="16171B"/>
          <w:lang w:eastAsia="es-PE"/>
        </w:rPr>
        <w:t xml:space="preserve"> a principios de este mes mientras conducía hacia una obra en construcción en Houston, </w:t>
      </w:r>
      <w:r w:rsidRPr="008C6BFD">
        <w:rPr>
          <w:rFonts w:eastAsia="Times New Roman"/>
          <w:color w:val="16171B"/>
          <w:highlight w:val="yellow"/>
          <w:lang w:eastAsia="es-PE"/>
        </w:rPr>
        <w:t>Texas?</w:t>
      </w:r>
      <w:r w:rsidRPr="00682195">
        <w:rPr>
          <w:rFonts w:eastAsia="Times New Roman"/>
          <w:color w:val="16171B"/>
          <w:lang w:eastAsia="es-PE"/>
        </w:rPr>
        <w:t xml:space="preserve"> </w:t>
      </w:r>
      <w:r w:rsidRPr="008C6BFD">
        <w:rPr>
          <w:rFonts w:eastAsia="Times New Roman"/>
          <w:color w:val="16171B"/>
          <w:highlight w:val="yellow"/>
          <w:lang w:eastAsia="es-PE"/>
        </w:rPr>
        <w:t>Este padre de tres hijos llevaba 30 años viviendo en Estados Unidos.</w:t>
      </w:r>
      <w:r w:rsidRPr="00682195">
        <w:rPr>
          <w:rFonts w:eastAsia="Times New Roman"/>
          <w:color w:val="16171B"/>
          <w:lang w:eastAsia="es-PE"/>
        </w:rPr>
        <w:t> </w:t>
      </w:r>
    </w:p>
    <w:p w:rsidR="00770976" w:rsidRPr="00682195" w:rsidRDefault="00770976" w:rsidP="00682195">
      <w:pPr>
        <w:shd w:val="clear" w:color="auto" w:fill="FFFFFF"/>
        <w:spacing w:after="0" w:line="240" w:lineRule="auto"/>
        <w:rPr>
          <w:rFonts w:eastAsia="Times New Roman"/>
          <w:color w:val="16171B"/>
          <w:lang w:eastAsia="es-PE"/>
        </w:rPr>
      </w:pPr>
      <w:r w:rsidRPr="008C6BFD">
        <w:rPr>
          <w:rFonts w:eastAsia="Times New Roman"/>
          <w:color w:val="16171B"/>
          <w:highlight w:val="yellow"/>
          <w:lang w:eastAsia="es-PE"/>
        </w:rPr>
        <w:t xml:space="preserve">Los nombres de la Sra. </w:t>
      </w:r>
      <w:proofErr w:type="spellStart"/>
      <w:r w:rsidRPr="008C6BFD">
        <w:rPr>
          <w:rFonts w:eastAsia="Times New Roman"/>
          <w:color w:val="16171B"/>
          <w:highlight w:val="yellow"/>
          <w:lang w:eastAsia="es-PE"/>
        </w:rPr>
        <w:t>Good</w:t>
      </w:r>
      <w:proofErr w:type="spellEnd"/>
      <w:r w:rsidRPr="008C6BFD">
        <w:rPr>
          <w:rFonts w:eastAsia="Times New Roman"/>
          <w:color w:val="16171B"/>
          <w:highlight w:val="yellow"/>
          <w:lang w:eastAsia="es-PE"/>
        </w:rPr>
        <w:t xml:space="preserve"> y el Sr. </w:t>
      </w:r>
      <w:proofErr w:type="spellStart"/>
      <w:r w:rsidRPr="008C6BFD">
        <w:rPr>
          <w:rFonts w:eastAsia="Times New Roman"/>
          <w:color w:val="16171B"/>
          <w:highlight w:val="yellow"/>
          <w:lang w:eastAsia="es-PE"/>
        </w:rPr>
        <w:t>Pretti</w:t>
      </w:r>
      <w:proofErr w:type="spellEnd"/>
      <w:r w:rsidRPr="008C6BFD">
        <w:rPr>
          <w:rFonts w:eastAsia="Times New Roman"/>
          <w:color w:val="16171B"/>
          <w:highlight w:val="yellow"/>
          <w:lang w:eastAsia="es-PE"/>
        </w:rPr>
        <w:t xml:space="preserve"> son mucho más conocidos</w:t>
      </w:r>
      <w:r w:rsidRPr="00682195">
        <w:rPr>
          <w:rFonts w:eastAsia="Times New Roman"/>
          <w:color w:val="16171B"/>
          <w:lang w:eastAsia="es-PE"/>
        </w:rPr>
        <w:t xml:space="preserve">. ¿Será porque las muertes de los demás </w:t>
      </w:r>
      <w:r w:rsidRPr="008C6BFD">
        <w:rPr>
          <w:rFonts w:eastAsia="Times New Roman"/>
          <w:color w:val="16171B"/>
          <w:highlight w:val="yellow"/>
          <w:lang w:eastAsia="es-PE"/>
        </w:rPr>
        <w:t>no fueron grabadas</w:t>
      </w:r>
      <w:r w:rsidRPr="00682195">
        <w:rPr>
          <w:rFonts w:eastAsia="Times New Roman"/>
          <w:color w:val="16171B"/>
          <w:lang w:eastAsia="es-PE"/>
        </w:rPr>
        <w:t xml:space="preserve"> en videos virales? ¿Será porque estos latinoamericanos </w:t>
      </w:r>
      <w:r w:rsidRPr="008C6BFD">
        <w:rPr>
          <w:rFonts w:eastAsia="Times New Roman"/>
          <w:color w:val="16171B"/>
          <w:highlight w:val="yellow"/>
          <w:lang w:eastAsia="es-PE"/>
        </w:rPr>
        <w:t>no eran ciudadanos</w:t>
      </w:r>
      <w:r w:rsidRPr="00682195">
        <w:rPr>
          <w:rFonts w:eastAsia="Times New Roman"/>
          <w:color w:val="16171B"/>
          <w:lang w:eastAsia="es-PE"/>
        </w:rPr>
        <w:t xml:space="preserve"> estadounidenses? ¿Podría ser porque </w:t>
      </w:r>
      <w:r w:rsidRPr="008C6BFD">
        <w:rPr>
          <w:rFonts w:eastAsia="Times New Roman"/>
          <w:color w:val="16171B"/>
          <w:highlight w:val="yellow"/>
          <w:lang w:eastAsia="es-PE"/>
        </w:rPr>
        <w:t>eran de piel morena</w:t>
      </w:r>
      <w:r w:rsidRPr="00682195">
        <w:rPr>
          <w:rFonts w:eastAsia="Times New Roman"/>
          <w:color w:val="16171B"/>
          <w:lang w:eastAsia="es-PE"/>
        </w:rPr>
        <w:t xml:space="preserve"> y no blanca?</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Tras la muerte de la Sra. </w:t>
      </w:r>
      <w:proofErr w:type="spellStart"/>
      <w:r w:rsidRPr="00682195">
        <w:rPr>
          <w:rFonts w:eastAsia="Times New Roman"/>
          <w:color w:val="16171B"/>
          <w:lang w:eastAsia="es-PE"/>
        </w:rPr>
        <w:t>Good</w:t>
      </w:r>
      <w:proofErr w:type="spellEnd"/>
      <w:r w:rsidRPr="00682195">
        <w:rPr>
          <w:rFonts w:eastAsia="Times New Roman"/>
          <w:color w:val="16171B"/>
          <w:lang w:eastAsia="es-PE"/>
        </w:rPr>
        <w:t xml:space="preserve"> y el Sr. </w:t>
      </w:r>
      <w:proofErr w:type="spellStart"/>
      <w:r w:rsidRPr="00682195">
        <w:rPr>
          <w:rFonts w:eastAsia="Times New Roman"/>
          <w:color w:val="16171B"/>
          <w:lang w:eastAsia="es-PE"/>
        </w:rPr>
        <w:t>Pretti</w:t>
      </w:r>
      <w:proofErr w:type="spellEnd"/>
      <w:r w:rsidRPr="00682195">
        <w:rPr>
          <w:rFonts w:eastAsia="Times New Roman"/>
          <w:color w:val="16171B"/>
          <w:lang w:eastAsia="es-PE"/>
        </w:rPr>
        <w:t xml:space="preserve">, se supo más de la muerte de </w:t>
      </w:r>
      <w:r w:rsidRPr="00F55CBE">
        <w:rPr>
          <w:rFonts w:eastAsia="Times New Roman"/>
          <w:color w:val="16171B"/>
          <w:highlight w:val="yellow"/>
          <w:lang w:eastAsia="es-PE"/>
        </w:rPr>
        <w:t xml:space="preserve">Rubén </w:t>
      </w:r>
      <w:proofErr w:type="spellStart"/>
      <w:r w:rsidRPr="00F55CBE">
        <w:rPr>
          <w:rFonts w:eastAsia="Times New Roman"/>
          <w:color w:val="16171B"/>
          <w:highlight w:val="yellow"/>
          <w:lang w:eastAsia="es-PE"/>
        </w:rPr>
        <w:t>Ray</w:t>
      </w:r>
      <w:proofErr w:type="spellEnd"/>
      <w:r w:rsidRPr="00F55CBE">
        <w:rPr>
          <w:rFonts w:eastAsia="Times New Roman"/>
          <w:color w:val="16171B"/>
          <w:highlight w:val="yellow"/>
          <w:lang w:eastAsia="es-PE"/>
        </w:rPr>
        <w:t xml:space="preserve"> Martínez. Era ciudadano estadounidense y murió a tiros</w:t>
      </w:r>
      <w:r w:rsidRPr="00682195">
        <w:rPr>
          <w:rFonts w:eastAsia="Times New Roman"/>
          <w:color w:val="16171B"/>
          <w:lang w:eastAsia="es-PE"/>
        </w:rPr>
        <w:t xml:space="preserve"> a manos de un agente del Departamento de Seguridad Nacional el 15 de marzo de 2025, durante un control de tráfico rutinario. Sin embargo, el Departamento de Seguridad Nacional no reconoció su muerte hasta casi un año después. ¿Lo recordamos?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Los nombres del Sr. Martínez, el Sr. Guerrero, el Sr. Villegas González y el Sr. Salgado Araujo tal vez no sean tan recordados como los de la Sra. </w:t>
      </w:r>
      <w:proofErr w:type="spellStart"/>
      <w:r w:rsidRPr="00682195">
        <w:rPr>
          <w:rFonts w:eastAsia="Times New Roman"/>
          <w:color w:val="16171B"/>
          <w:lang w:eastAsia="es-PE"/>
        </w:rPr>
        <w:t>Good</w:t>
      </w:r>
      <w:proofErr w:type="spellEnd"/>
      <w:r w:rsidRPr="00682195">
        <w:rPr>
          <w:rFonts w:eastAsia="Times New Roman"/>
          <w:color w:val="16171B"/>
          <w:lang w:eastAsia="es-PE"/>
        </w:rPr>
        <w:t xml:space="preserve"> y el Sr. </w:t>
      </w:r>
      <w:proofErr w:type="spellStart"/>
      <w:r w:rsidRPr="00682195">
        <w:rPr>
          <w:rFonts w:eastAsia="Times New Roman"/>
          <w:color w:val="16171B"/>
          <w:lang w:eastAsia="es-PE"/>
        </w:rPr>
        <w:t>Pretti</w:t>
      </w:r>
      <w:proofErr w:type="spellEnd"/>
      <w:r w:rsidRPr="00682195">
        <w:rPr>
          <w:rFonts w:eastAsia="Times New Roman"/>
          <w:color w:val="16171B"/>
          <w:lang w:eastAsia="es-PE"/>
        </w:rPr>
        <w:t>. Las circunstancias de cada fallecimiento son diferentes, y es importante evitar simplificaciones excesivas. Sus vidas fueron únicas, y son llorados por distintas familias y distintas comunidades.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Sin embargo, </w:t>
      </w:r>
      <w:r w:rsidRPr="00F55CBE">
        <w:rPr>
          <w:rFonts w:eastAsia="Times New Roman"/>
          <w:color w:val="16171B"/>
          <w:highlight w:val="yellow"/>
          <w:lang w:eastAsia="es-PE"/>
        </w:rPr>
        <w:t>el final de sus vidas tiene algo en común. Incluso en la muerte, nuestra sociedad los trata como «diferentes».</w:t>
      </w:r>
      <w:r w:rsidRPr="00682195">
        <w:rPr>
          <w:rFonts w:eastAsia="Times New Roman"/>
          <w:color w:val="16171B"/>
          <w:lang w:eastAsia="es-PE"/>
        </w:rPr>
        <w:t xml:space="preserve"> Esa gran brecha entre «nosotros» y «ellos» persiste. Mientras el inmigrante siga siendo «diferente», no se producirá una reforma migratoria significativa.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La doctrina social católica reconoce que cada uno de nosotros ha sido creado a imagen y semejanza de Dios. Esta dignidad no depende de la raza, la cultura, el género ni el estatus migratorio. </w:t>
      </w:r>
      <w:r w:rsidRPr="00F55CBE">
        <w:rPr>
          <w:rFonts w:eastAsia="Times New Roman"/>
          <w:color w:val="16171B"/>
          <w:highlight w:val="yellow"/>
          <w:lang w:eastAsia="es-PE"/>
        </w:rPr>
        <w:t>La dignidad humana es una enseñanza fundamental de la Iglesia, pero también se refleja en los documentos fundacionales de los Estados Unidos</w:t>
      </w:r>
      <w:r w:rsidRPr="00682195">
        <w:rPr>
          <w:rFonts w:eastAsia="Times New Roman"/>
          <w:color w:val="16171B"/>
          <w:lang w:eastAsia="es-PE"/>
        </w:rPr>
        <w:t>. Todos somos creados iguales.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lastRenderedPageBreak/>
        <w:t>Incluso en nuestro polarizado discurso político</w:t>
      </w:r>
      <w:r w:rsidRPr="00F55CBE">
        <w:rPr>
          <w:rFonts w:eastAsia="Times New Roman"/>
          <w:color w:val="16171B"/>
          <w:highlight w:val="yellow"/>
          <w:lang w:eastAsia="es-PE"/>
        </w:rPr>
        <w:t>, nuestra igual dignidad debe permanecer incuestionable</w:t>
      </w:r>
      <w:r w:rsidRPr="00682195">
        <w:rPr>
          <w:rFonts w:eastAsia="Times New Roman"/>
          <w:color w:val="16171B"/>
          <w:lang w:eastAsia="es-PE"/>
        </w:rPr>
        <w:t xml:space="preserve">. Es una convicción fundamental y común que debemos mantener al debatir cómo se aplican las leyes de inmigración. Cabe señalar que la Iglesia reconoce el derecho de las naciones soberanas a defender sus fronteras. Sin embargo, en los últimos 18 meses, la aplicación de las leyes de inmigración se ha convertido con demasiada frecuencia en una </w:t>
      </w:r>
      <w:r w:rsidRPr="00F55CBE">
        <w:rPr>
          <w:rFonts w:eastAsia="Times New Roman"/>
          <w:color w:val="16171B"/>
          <w:highlight w:val="yellow"/>
          <w:lang w:eastAsia="es-PE"/>
        </w:rPr>
        <w:t>excusa para usar la fuerza sin límit</w:t>
      </w:r>
      <w:r w:rsidRPr="00682195">
        <w:rPr>
          <w:rFonts w:eastAsia="Times New Roman"/>
          <w:color w:val="16171B"/>
          <w:lang w:eastAsia="es-PE"/>
        </w:rPr>
        <w:t xml:space="preserve">es. La tragedia no radica en que discrepemos sobre la aplicación de la ley, sino en que </w:t>
      </w:r>
      <w:r w:rsidRPr="00F55CBE">
        <w:rPr>
          <w:rFonts w:eastAsia="Times New Roman"/>
          <w:color w:val="16171B"/>
          <w:highlight w:val="yellow"/>
          <w:lang w:eastAsia="es-PE"/>
        </w:rPr>
        <w:t>ahora parecemos discrepar sobre quiénes son considerados seres humanos</w:t>
      </w:r>
      <w:r w:rsidRPr="00682195">
        <w:rPr>
          <w:rFonts w:eastAsia="Times New Roman"/>
          <w:color w:val="16171B"/>
          <w:lang w:eastAsia="es-PE"/>
        </w:rPr>
        <w:t>.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La tragedia adquiere mayor relevancia al celebrar Estados Unidos su 250 aniversario. Es comprensible que algunos expresen un mayor patriotismo y orgullo nacional. Sin embargo, un </w:t>
      </w:r>
      <w:hyperlink r:id="rId26" w:tgtFrame="_blank" w:history="1">
        <w:r w:rsidRPr="00682195">
          <w:rPr>
            <w:rFonts w:eastAsia="Times New Roman"/>
            <w:color w:val="A12014"/>
            <w:u w:val="single"/>
            <w:lang w:eastAsia="es-PE"/>
          </w:rPr>
          <w:t>nacionalismo que deshumaniza</w:t>
        </w:r>
      </w:hyperlink>
      <w:r w:rsidRPr="00682195">
        <w:rPr>
          <w:rFonts w:eastAsia="Times New Roman"/>
          <w:color w:val="16171B"/>
          <w:lang w:eastAsia="es-PE"/>
        </w:rPr>
        <w:t> a los demás traiciona los valores estadounidenses que, por muy ambiciosos que fueran, existían en los inicios de la nación.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«La verdad, sin embargo, es que todos estamos en el mismo barco y llamados a trabajar juntos para que no haya más muros que nos separen, ni </w:t>
      </w:r>
      <w:proofErr w:type="gramStart"/>
      <w:r w:rsidRPr="00682195">
        <w:rPr>
          <w:rFonts w:eastAsia="Times New Roman"/>
          <w:i/>
          <w:iCs/>
          <w:color w:val="16171B"/>
          <w:lang w:eastAsia="es-PE"/>
        </w:rPr>
        <w:t>otros</w:t>
      </w:r>
      <w:r w:rsidRPr="00682195">
        <w:rPr>
          <w:rFonts w:eastAsia="Times New Roman"/>
          <w:color w:val="16171B"/>
          <w:lang w:eastAsia="es-PE"/>
        </w:rPr>
        <w:t> ,</w:t>
      </w:r>
      <w:proofErr w:type="gramEnd"/>
      <w:r w:rsidRPr="00682195">
        <w:rPr>
          <w:rFonts w:eastAsia="Times New Roman"/>
          <w:color w:val="16171B"/>
          <w:lang w:eastAsia="es-PE"/>
        </w:rPr>
        <w:t xml:space="preserve"> sino </w:t>
      </w:r>
      <w:r w:rsidRPr="000B6741">
        <w:rPr>
          <w:rFonts w:eastAsia="Times New Roman"/>
          <w:color w:val="16171B"/>
          <w:highlight w:val="yellow"/>
          <w:lang w:eastAsia="es-PE"/>
        </w:rPr>
        <w:t>un único "nosotros"</w:t>
      </w:r>
      <w:r w:rsidRPr="00682195">
        <w:rPr>
          <w:rFonts w:eastAsia="Times New Roman"/>
          <w:color w:val="16171B"/>
          <w:lang w:eastAsia="es-PE"/>
        </w:rPr>
        <w:t xml:space="preserve"> que abarque a toda la humanidad», </w:t>
      </w:r>
      <w:r w:rsidRPr="000B6741">
        <w:rPr>
          <w:rFonts w:eastAsia="Times New Roman"/>
          <w:color w:val="16171B"/>
          <w:highlight w:val="yellow"/>
          <w:lang w:eastAsia="es-PE"/>
        </w:rPr>
        <w:t>escribió el Papa Francisco</w:t>
      </w:r>
      <w:r w:rsidRPr="00682195">
        <w:rPr>
          <w:rFonts w:eastAsia="Times New Roman"/>
          <w:color w:val="16171B"/>
          <w:lang w:eastAsia="es-PE"/>
        </w:rPr>
        <w:t xml:space="preserve"> en su mensaje para la Jornada Mundial del Migrante y del Refugiado de 2021. </w:t>
      </w:r>
    </w:p>
    <w:p w:rsidR="00770976" w:rsidRPr="00682195" w:rsidRDefault="00770976" w:rsidP="00682195">
      <w:pPr>
        <w:shd w:val="clear" w:color="auto" w:fill="FFFFFF"/>
        <w:spacing w:after="0" w:line="240" w:lineRule="auto"/>
        <w:rPr>
          <w:rFonts w:eastAsia="Times New Roman"/>
          <w:color w:val="16171B"/>
          <w:lang w:eastAsia="es-PE"/>
        </w:rPr>
      </w:pPr>
      <w:r w:rsidRPr="00682195">
        <w:rPr>
          <w:rFonts w:eastAsia="Times New Roman"/>
          <w:color w:val="16171B"/>
          <w:lang w:eastAsia="es-PE"/>
        </w:rPr>
        <w:t xml:space="preserve">Ese “nosotros” incluye a “nosotros, el pueblo”, a los ciudadanos de este país como la Sra. </w:t>
      </w:r>
      <w:proofErr w:type="spellStart"/>
      <w:r w:rsidRPr="00682195">
        <w:rPr>
          <w:rFonts w:eastAsia="Times New Roman"/>
          <w:color w:val="16171B"/>
          <w:lang w:eastAsia="es-PE"/>
        </w:rPr>
        <w:t>Good</w:t>
      </w:r>
      <w:proofErr w:type="spellEnd"/>
      <w:r w:rsidRPr="00682195">
        <w:rPr>
          <w:rFonts w:eastAsia="Times New Roman"/>
          <w:color w:val="16171B"/>
          <w:lang w:eastAsia="es-PE"/>
        </w:rPr>
        <w:t xml:space="preserve"> y el Sr. </w:t>
      </w:r>
      <w:proofErr w:type="spellStart"/>
      <w:r w:rsidRPr="00682195">
        <w:rPr>
          <w:rFonts w:eastAsia="Times New Roman"/>
          <w:color w:val="16171B"/>
          <w:lang w:eastAsia="es-PE"/>
        </w:rPr>
        <w:t>Pretti</w:t>
      </w:r>
      <w:proofErr w:type="spellEnd"/>
      <w:r w:rsidRPr="00682195">
        <w:rPr>
          <w:rFonts w:eastAsia="Times New Roman"/>
          <w:color w:val="16171B"/>
          <w:lang w:eastAsia="es-PE"/>
        </w:rPr>
        <w:t>. E incluye a quienes llegan a nuestras costas creyendo que “la marea alta eleva todos los barcos”. Ese “nosotros” incluye a personas como el Sr. Martínez, el Sr. Guerrero, el Sr. Villegas González y el Sr. Salgado Araujo, y a tantos otros cuyos nombres no han aparecido en los medios de comunicación. </w:t>
      </w:r>
    </w:p>
    <w:p w:rsidR="00770976" w:rsidRPr="00682195" w:rsidRDefault="00770976" w:rsidP="00682195">
      <w:pPr>
        <w:shd w:val="clear" w:color="auto" w:fill="FFFFFF"/>
        <w:spacing w:after="0" w:line="240" w:lineRule="auto"/>
        <w:rPr>
          <w:rFonts w:eastAsia="Times New Roman"/>
          <w:color w:val="16171B"/>
          <w:lang w:eastAsia="es-PE"/>
        </w:rPr>
      </w:pPr>
      <w:r w:rsidRPr="000B6741">
        <w:rPr>
          <w:rFonts w:eastAsia="Times New Roman"/>
          <w:color w:val="16171B"/>
          <w:highlight w:val="yellow"/>
          <w:lang w:eastAsia="es-PE"/>
        </w:rPr>
        <w:t xml:space="preserve">El señor Guerrero era uno de los nuestros. Debemos recordar su nombre, al igual que recordamos a la señora </w:t>
      </w:r>
      <w:proofErr w:type="spellStart"/>
      <w:r w:rsidRPr="000B6741">
        <w:rPr>
          <w:rFonts w:eastAsia="Times New Roman"/>
          <w:color w:val="16171B"/>
          <w:highlight w:val="yellow"/>
          <w:lang w:eastAsia="es-PE"/>
        </w:rPr>
        <w:t>Good</w:t>
      </w:r>
      <w:proofErr w:type="spellEnd"/>
      <w:r w:rsidRPr="000B6741">
        <w:rPr>
          <w:rFonts w:eastAsia="Times New Roman"/>
          <w:color w:val="16171B"/>
          <w:highlight w:val="yellow"/>
          <w:lang w:eastAsia="es-PE"/>
        </w:rPr>
        <w:t xml:space="preserve"> y al señor </w:t>
      </w:r>
      <w:proofErr w:type="spellStart"/>
      <w:r w:rsidRPr="000B6741">
        <w:rPr>
          <w:rFonts w:eastAsia="Times New Roman"/>
          <w:color w:val="16171B"/>
          <w:highlight w:val="yellow"/>
          <w:lang w:eastAsia="es-PE"/>
        </w:rPr>
        <w:t>Pretti</w:t>
      </w:r>
      <w:proofErr w:type="spellEnd"/>
      <w:r w:rsidRPr="00682195">
        <w:rPr>
          <w:rFonts w:eastAsia="Times New Roman"/>
          <w:color w:val="16171B"/>
          <w:lang w:eastAsia="es-PE"/>
        </w:rPr>
        <w:t>. Estos tiroteos deberían impulsar un mayor escrutinio de las prácticas de control migratorio. Y quizás la mejor manera de conmemorar el aniversario de esta nación de inmigrantes sea reconocer cómo han influido y beneficiado a la gente en la que nos estamos convirtiendo. </w:t>
      </w:r>
    </w:p>
    <w:p w:rsidR="00770976" w:rsidRPr="00682195" w:rsidRDefault="00770976" w:rsidP="00682195">
      <w:pPr>
        <w:spacing w:after="0" w:line="240" w:lineRule="auto"/>
      </w:pPr>
    </w:p>
    <w:p w:rsidR="00770976" w:rsidRPr="00682195" w:rsidRDefault="00770976" w:rsidP="00682195">
      <w:pPr>
        <w:spacing w:after="0" w:line="240" w:lineRule="auto"/>
      </w:pPr>
    </w:p>
    <w:p w:rsidR="000B6741" w:rsidRDefault="000B6741" w:rsidP="00682195">
      <w:pPr>
        <w:spacing w:after="0" w:line="240" w:lineRule="auto"/>
        <w:outlineLvl w:val="0"/>
        <w:rPr>
          <w:rFonts w:eastAsia="Times New Roman"/>
          <w:b/>
          <w:bCs/>
          <w:kern w:val="36"/>
          <w:lang w:eastAsia="es-PE"/>
        </w:rPr>
      </w:pP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outlineLvl w:val="0"/>
        <w:rPr>
          <w:rFonts w:eastAsia="Times New Roman"/>
          <w:b/>
          <w:bCs/>
          <w:color w:val="212121"/>
          <w:spacing w:val="4"/>
          <w:kern w:val="36"/>
          <w:lang w:eastAsia="es-PE"/>
        </w:rPr>
      </w:pPr>
      <w:bookmarkStart w:id="19" w:name="_Toc235543096"/>
      <w:r w:rsidRPr="000B6741">
        <w:rPr>
          <w:rStyle w:val="Ttulo2Car"/>
          <w:b/>
        </w:rPr>
        <w:t>Francia aprueba el suicidio asistido y la eutanasia</w:t>
      </w:r>
      <w:r w:rsidRPr="00682195">
        <w:rPr>
          <w:rFonts w:eastAsia="Times New Roman"/>
          <w:b/>
          <w:bCs/>
          <w:color w:val="212121"/>
          <w:spacing w:val="4"/>
          <w:kern w:val="36"/>
          <w:bdr w:val="single" w:sz="2" w:space="0" w:color="auto" w:frame="1"/>
          <w:lang w:eastAsia="es-PE"/>
        </w:rPr>
        <w:t>.</w:t>
      </w:r>
      <w:bookmarkEnd w:id="19"/>
    </w:p>
    <w:p w:rsidR="00770976" w:rsidRPr="00682195" w:rsidRDefault="00770976" w:rsidP="00682195">
      <w:pP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Por </w:t>
      </w:r>
      <w:proofErr w:type="spellStart"/>
      <w:r w:rsidRPr="00682195">
        <w:rPr>
          <w:rFonts w:eastAsia="Times New Roman"/>
          <w:color w:val="212121"/>
          <w:lang w:eastAsia="es-PE"/>
        </w:rPr>
        <w:fldChar w:fldCharType="begin"/>
      </w:r>
      <w:r w:rsidRPr="00682195">
        <w:rPr>
          <w:rFonts w:eastAsia="Times New Roman"/>
          <w:color w:val="212121"/>
          <w:lang w:eastAsia="es-PE"/>
        </w:rPr>
        <w:instrText xml:space="preserve"> HYPERLINK "https://cruxnow.com/author/fionn-shiner" </w:instrText>
      </w:r>
      <w:r w:rsidRPr="00682195">
        <w:rPr>
          <w:rFonts w:eastAsia="Times New Roman"/>
          <w:color w:val="212121"/>
          <w:lang w:eastAsia="es-PE"/>
        </w:rPr>
        <w:fldChar w:fldCharType="separate"/>
      </w:r>
      <w:r w:rsidRPr="00682195">
        <w:rPr>
          <w:rFonts w:eastAsia="Times New Roman"/>
          <w:color w:val="212121"/>
          <w:bdr w:val="single" w:sz="2" w:space="0" w:color="auto" w:frame="1"/>
          <w:lang w:eastAsia="es-PE"/>
        </w:rPr>
        <w:t>Fionn</w:t>
      </w:r>
      <w:proofErr w:type="spellEnd"/>
      <w:r w:rsidRPr="00682195">
        <w:rPr>
          <w:rFonts w:eastAsia="Times New Roman"/>
          <w:color w:val="212121"/>
          <w:bdr w:val="single" w:sz="2" w:space="0" w:color="auto" w:frame="1"/>
          <w:lang w:eastAsia="es-PE"/>
        </w:rPr>
        <w:t xml:space="preserve"> </w:t>
      </w:r>
      <w:proofErr w:type="spellStart"/>
      <w:r w:rsidRPr="00682195">
        <w:rPr>
          <w:rFonts w:eastAsia="Times New Roman"/>
          <w:color w:val="212121"/>
          <w:bdr w:val="single" w:sz="2" w:space="0" w:color="auto" w:frame="1"/>
          <w:lang w:eastAsia="es-PE"/>
        </w:rPr>
        <w:t>Shiner</w:t>
      </w:r>
      <w:proofErr w:type="spellEnd"/>
      <w:r w:rsidRPr="00682195">
        <w:rPr>
          <w:rFonts w:eastAsia="Times New Roman"/>
          <w:color w:val="212121"/>
          <w:lang w:eastAsia="es-PE"/>
        </w:rPr>
        <w:fldChar w:fldCharType="end"/>
      </w:r>
      <w:r w:rsidR="000B6741">
        <w:rPr>
          <w:rFonts w:eastAsia="Times New Roman"/>
          <w:color w:val="212121"/>
          <w:lang w:eastAsia="es-PE"/>
        </w:rPr>
        <w:t xml:space="preserve">, </w:t>
      </w:r>
      <w:proofErr w:type="spellStart"/>
      <w:r w:rsidR="000B6741">
        <w:rPr>
          <w:rFonts w:eastAsia="Times New Roman"/>
          <w:color w:val="212121"/>
          <w:lang w:eastAsia="es-PE"/>
        </w:rPr>
        <w:t>Crux</w:t>
      </w:r>
      <w:proofErr w:type="spellEnd"/>
      <w:r w:rsidR="000B6741">
        <w:rPr>
          <w:rFonts w:eastAsia="Times New Roman"/>
          <w:color w:val="212121"/>
          <w:lang w:eastAsia="es-PE"/>
        </w:rPr>
        <w:t xml:space="preserve"> </w:t>
      </w:r>
      <w:proofErr w:type="gramStart"/>
      <w:r w:rsidR="000B6741">
        <w:rPr>
          <w:rFonts w:eastAsia="Times New Roman"/>
          <w:color w:val="212121"/>
          <w:lang w:eastAsia="es-PE"/>
        </w:rPr>
        <w:t>,.</w:t>
      </w:r>
      <w:proofErr w:type="gramEnd"/>
      <w:r w:rsidR="000B6741">
        <w:rPr>
          <w:rFonts w:eastAsia="Times New Roman"/>
          <w:color w:val="212121"/>
          <w:lang w:eastAsia="es-PE"/>
        </w:rPr>
        <w:t xml:space="preserve"> </w:t>
      </w:r>
      <w:r w:rsidRPr="00682195">
        <w:rPr>
          <w:rFonts w:eastAsia="Times New Roman"/>
          <w:color w:val="212121"/>
          <w:bdr w:val="single" w:sz="2" w:space="0" w:color="auto" w:frame="1"/>
          <w:lang w:eastAsia="es-PE"/>
        </w:rPr>
        <w:t>6 de julio de 2026</w:t>
      </w:r>
      <w:r w:rsidR="000931C9">
        <w:rPr>
          <w:rFonts w:eastAsia="Times New Roman"/>
          <w:color w:val="212121"/>
          <w:bdr w:val="single" w:sz="2" w:space="0" w:color="auto" w:frame="1"/>
          <w:lang w:eastAsia="es-PE"/>
        </w:rPr>
        <w:t xml:space="preserve">, </w:t>
      </w:r>
      <w:r w:rsidRPr="00682195">
        <w:rPr>
          <w:rFonts w:eastAsia="Times New Roman"/>
          <w:color w:val="212121"/>
          <w:bdr w:val="single" w:sz="2" w:space="0" w:color="auto" w:frame="1"/>
          <w:lang w:eastAsia="es-PE"/>
        </w:rPr>
        <w:t>|Corresponsal en Europa</w:t>
      </w:r>
    </w:p>
    <w:p w:rsidR="000931C9" w:rsidRDefault="000931C9"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bdr w:val="single" w:sz="2" w:space="0" w:color="auto" w:frame="1"/>
          <w:lang w:eastAsia="es-PE"/>
        </w:rPr>
      </w:pP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0931C9">
        <w:rPr>
          <w:rFonts w:eastAsia="Times New Roman"/>
          <w:color w:val="212121"/>
          <w:highlight w:val="yellow"/>
          <w:bdr w:val="single" w:sz="2" w:space="0" w:color="auto" w:frame="1"/>
          <w:lang w:eastAsia="es-PE"/>
        </w:rPr>
        <w:t>Tras una larga y complicada batalla parlamentaria, los diputados franceses han aprobado el suicidio asistido y la eutanasia, lo que ha provocado la indignación de los obispos del país.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El miércoles por la noche, la Asamblea Nacional, la cámara baja, aprobó la legislación por 291 votos a favor y 241 en contra.</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0931C9">
        <w:rPr>
          <w:rFonts w:eastAsia="Times New Roman"/>
          <w:color w:val="212121"/>
          <w:highlight w:val="yellow"/>
          <w:bdr w:val="single" w:sz="2" w:space="0" w:color="auto" w:frame="1"/>
          <w:lang w:eastAsia="es-PE"/>
        </w:rPr>
        <w:lastRenderedPageBreak/>
        <w:t>Era la cuarta vez que la Asamblea Nacional aprobaba la ley, pero en tres ocasiones el Senado francés la había rechazado</w:t>
      </w:r>
      <w:r w:rsidRPr="00682195">
        <w:rPr>
          <w:rFonts w:eastAsia="Times New Roman"/>
          <w:color w:val="212121"/>
          <w:bdr w:val="single" w:sz="2" w:space="0" w:color="auto" w:frame="1"/>
          <w:lang w:eastAsia="es-PE"/>
        </w:rPr>
        <w:t xml:space="preserve">. Sin embargo, gracias a un mecanismo constitucional invocado por el gobierno, la Asamblea Nacional </w:t>
      </w:r>
      <w:r w:rsidRPr="000931C9">
        <w:rPr>
          <w:rFonts w:eastAsia="Times New Roman"/>
          <w:color w:val="212121"/>
          <w:highlight w:val="yellow"/>
          <w:bdr w:val="single" w:sz="2" w:space="0" w:color="auto" w:frame="1"/>
          <w:lang w:eastAsia="es-PE"/>
        </w:rPr>
        <w:t>pudo aprobar la ley sin el acuerdo del Senado</w:t>
      </w:r>
      <w:r w:rsidRPr="00682195">
        <w:rPr>
          <w:rFonts w:eastAsia="Times New Roman"/>
          <w:color w:val="212121"/>
          <w:bdr w:val="single" w:sz="2" w:space="0" w:color="auto" w:frame="1"/>
          <w:lang w:eastAsia="es-PE"/>
        </w:rPr>
        <w:t>.</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Antes de que pueda convertirse en ley, el primer ministro </w:t>
      </w:r>
      <w:proofErr w:type="spellStart"/>
      <w:r w:rsidRPr="00682195">
        <w:rPr>
          <w:rFonts w:eastAsia="Times New Roman"/>
          <w:color w:val="212121"/>
          <w:bdr w:val="single" w:sz="2" w:space="0" w:color="auto" w:frame="1"/>
          <w:lang w:eastAsia="es-PE"/>
        </w:rPr>
        <w:t>Sébastien</w:t>
      </w:r>
      <w:proofErr w:type="spellEnd"/>
      <w:r w:rsidRPr="00682195">
        <w:rPr>
          <w:rFonts w:eastAsia="Times New Roman"/>
          <w:color w:val="212121"/>
          <w:bdr w:val="single" w:sz="2" w:space="0" w:color="auto" w:frame="1"/>
          <w:lang w:eastAsia="es-PE"/>
        </w:rPr>
        <w:t xml:space="preserve"> </w:t>
      </w:r>
      <w:proofErr w:type="spellStart"/>
      <w:r w:rsidRPr="00682195">
        <w:rPr>
          <w:rFonts w:eastAsia="Times New Roman"/>
          <w:color w:val="212121"/>
          <w:bdr w:val="single" w:sz="2" w:space="0" w:color="auto" w:frame="1"/>
          <w:lang w:eastAsia="es-PE"/>
        </w:rPr>
        <w:t>Lecornu</w:t>
      </w:r>
      <w:proofErr w:type="spellEnd"/>
      <w:r w:rsidRPr="00682195">
        <w:rPr>
          <w:rFonts w:eastAsia="Times New Roman"/>
          <w:color w:val="212121"/>
          <w:bdr w:val="single" w:sz="2" w:space="0" w:color="auto" w:frame="1"/>
          <w:lang w:eastAsia="es-PE"/>
        </w:rPr>
        <w:t xml:space="preserve"> ha remitido partes del proyecto de ley al Consejo Constitucional de Francia.</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0931C9">
        <w:rPr>
          <w:rFonts w:eastAsia="Times New Roman"/>
          <w:color w:val="212121"/>
          <w:highlight w:val="yellow"/>
          <w:bdr w:val="single" w:sz="2" w:space="0" w:color="auto" w:frame="1"/>
          <w:lang w:eastAsia="es-PE"/>
        </w:rPr>
        <w:t>La Conferencia Episcopal Francesa (CEF) emitió un comunicado</w:t>
      </w:r>
      <w:r w:rsidRPr="00682195">
        <w:rPr>
          <w:rFonts w:eastAsia="Times New Roman"/>
          <w:color w:val="212121"/>
          <w:bdr w:val="single" w:sz="2" w:space="0" w:color="auto" w:frame="1"/>
          <w:lang w:eastAsia="es-PE"/>
        </w:rPr>
        <w:t xml:space="preserve"> en respuesta a la noticia, firmado por el cardenal Jean-Marc </w:t>
      </w:r>
      <w:proofErr w:type="spellStart"/>
      <w:r w:rsidRPr="00682195">
        <w:rPr>
          <w:rFonts w:eastAsia="Times New Roman"/>
          <w:color w:val="212121"/>
          <w:bdr w:val="single" w:sz="2" w:space="0" w:color="auto" w:frame="1"/>
          <w:lang w:eastAsia="es-PE"/>
        </w:rPr>
        <w:t>Aveline</w:t>
      </w:r>
      <w:proofErr w:type="spellEnd"/>
      <w:r w:rsidRPr="00682195">
        <w:rPr>
          <w:rFonts w:eastAsia="Times New Roman"/>
          <w:color w:val="212121"/>
          <w:bdr w:val="single" w:sz="2" w:space="0" w:color="auto" w:frame="1"/>
          <w:lang w:eastAsia="es-PE"/>
        </w:rPr>
        <w:t xml:space="preserve">, presidente de la CEF, y sus dos vicepresidentes, el obispo </w:t>
      </w:r>
      <w:proofErr w:type="spellStart"/>
      <w:r w:rsidRPr="00682195">
        <w:rPr>
          <w:rFonts w:eastAsia="Times New Roman"/>
          <w:color w:val="212121"/>
          <w:bdr w:val="single" w:sz="2" w:space="0" w:color="auto" w:frame="1"/>
          <w:lang w:eastAsia="es-PE"/>
        </w:rPr>
        <w:t>Vincent</w:t>
      </w:r>
      <w:proofErr w:type="spellEnd"/>
      <w:r w:rsidRPr="00682195">
        <w:rPr>
          <w:rFonts w:eastAsia="Times New Roman"/>
          <w:color w:val="212121"/>
          <w:bdr w:val="single" w:sz="2" w:space="0" w:color="auto" w:frame="1"/>
          <w:lang w:eastAsia="es-PE"/>
        </w:rPr>
        <w:t xml:space="preserve"> </w:t>
      </w:r>
      <w:proofErr w:type="spellStart"/>
      <w:r w:rsidRPr="00682195">
        <w:rPr>
          <w:rFonts w:eastAsia="Times New Roman"/>
          <w:color w:val="212121"/>
          <w:bdr w:val="single" w:sz="2" w:space="0" w:color="auto" w:frame="1"/>
          <w:lang w:eastAsia="es-PE"/>
        </w:rPr>
        <w:t>Jordy</w:t>
      </w:r>
      <w:proofErr w:type="spellEnd"/>
      <w:r w:rsidRPr="00682195">
        <w:rPr>
          <w:rFonts w:eastAsia="Times New Roman"/>
          <w:color w:val="212121"/>
          <w:bdr w:val="single" w:sz="2" w:space="0" w:color="auto" w:frame="1"/>
          <w:lang w:eastAsia="es-PE"/>
        </w:rPr>
        <w:t xml:space="preserve"> de Tours y el obispo </w:t>
      </w:r>
      <w:proofErr w:type="spellStart"/>
      <w:r w:rsidRPr="00682195">
        <w:rPr>
          <w:rFonts w:eastAsia="Times New Roman"/>
          <w:color w:val="212121"/>
          <w:bdr w:val="single" w:sz="2" w:space="0" w:color="auto" w:frame="1"/>
          <w:lang w:eastAsia="es-PE"/>
        </w:rPr>
        <w:t>Benoit</w:t>
      </w:r>
      <w:proofErr w:type="spellEnd"/>
      <w:r w:rsidRPr="00682195">
        <w:rPr>
          <w:rFonts w:eastAsia="Times New Roman"/>
          <w:color w:val="212121"/>
          <w:bdr w:val="single" w:sz="2" w:space="0" w:color="auto" w:frame="1"/>
          <w:lang w:eastAsia="es-PE"/>
        </w:rPr>
        <w:t xml:space="preserve"> Bertrand de </w:t>
      </w:r>
      <w:proofErr w:type="spellStart"/>
      <w:r w:rsidRPr="00682195">
        <w:rPr>
          <w:rFonts w:eastAsia="Times New Roman"/>
          <w:color w:val="212121"/>
          <w:bdr w:val="single" w:sz="2" w:space="0" w:color="auto" w:frame="1"/>
          <w:lang w:eastAsia="es-PE"/>
        </w:rPr>
        <w:t>Pontoise</w:t>
      </w:r>
      <w:proofErr w:type="spellEnd"/>
      <w:r w:rsidRPr="00682195">
        <w:rPr>
          <w:rFonts w:eastAsia="Times New Roman"/>
          <w:color w:val="212121"/>
          <w:bdr w:val="single" w:sz="2" w:space="0" w:color="auto" w:frame="1"/>
          <w:lang w:eastAsia="es-PE"/>
        </w:rPr>
        <w:t>.</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«Al legalizar la eutanasia y el suicidio asistido, los parlamentarios han consagrado en la legislación francesa </w:t>
      </w:r>
      <w:r w:rsidRPr="000931C9">
        <w:rPr>
          <w:rFonts w:eastAsia="Times New Roman"/>
          <w:color w:val="212121"/>
          <w:highlight w:val="yellow"/>
          <w:bdr w:val="single" w:sz="2" w:space="0" w:color="auto" w:frame="1"/>
          <w:lang w:eastAsia="es-PE"/>
        </w:rPr>
        <w:t>la posibilidad de causar la muerte</w:t>
      </w:r>
      <w:r w:rsidRPr="00682195">
        <w:rPr>
          <w:rFonts w:eastAsia="Times New Roman"/>
          <w:color w:val="212121"/>
          <w:bdr w:val="single" w:sz="2" w:space="0" w:color="auto" w:frame="1"/>
          <w:lang w:eastAsia="es-PE"/>
        </w:rPr>
        <w:t>. Esta decisión rompe con la larga tradición asistencial, cuya vocación es aliviar el sufrimiento y acompañar a cada persona hasta el final natural de su vida», reza el comunicado.</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“Los efectos de dicha legislación aún no se han medido por completo, pero ya se están haciendo notar. </w:t>
      </w:r>
      <w:r w:rsidRPr="000931C9">
        <w:rPr>
          <w:rFonts w:eastAsia="Times New Roman"/>
          <w:color w:val="212121"/>
          <w:highlight w:val="yellow"/>
          <w:bdr w:val="single" w:sz="2" w:space="0" w:color="auto" w:frame="1"/>
          <w:lang w:eastAsia="es-PE"/>
        </w:rPr>
        <w:t>Nuestra relación con la vulnerabilidad, la vejez, la discapacidad y la enfermedad cambiará</w:t>
      </w:r>
      <w:r w:rsidRPr="00682195">
        <w:rPr>
          <w:rFonts w:eastAsia="Times New Roman"/>
          <w:color w:val="212121"/>
          <w:bdr w:val="single" w:sz="2" w:space="0" w:color="auto" w:frame="1"/>
          <w:lang w:eastAsia="es-PE"/>
        </w:rPr>
        <w:t>”, añade el comunicado.</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“El vínculo de confianza entre generaciones, así como entre cuidadores, pacientes y sus familias, se verá debilitado, y la percepción que tiene la sociedad de la fragilidad se verá perjudicada”, añade el comunicado.</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0931C9">
        <w:rPr>
          <w:rFonts w:eastAsia="Times New Roman"/>
          <w:color w:val="212121"/>
          <w:highlight w:val="yellow"/>
          <w:bdr w:val="single" w:sz="2" w:space="0" w:color="auto" w:frame="1"/>
          <w:lang w:eastAsia="es-PE"/>
        </w:rPr>
        <w:t>«Los más pobres</w:t>
      </w:r>
      <w:r w:rsidRPr="00682195">
        <w:rPr>
          <w:rFonts w:eastAsia="Times New Roman"/>
          <w:color w:val="212121"/>
          <w:bdr w:val="single" w:sz="2" w:space="0" w:color="auto" w:frame="1"/>
          <w:lang w:eastAsia="es-PE"/>
        </w:rPr>
        <w:t xml:space="preserve"> son quienes probablemente pagarán las consecuencias: </w:t>
      </w:r>
      <w:r w:rsidRPr="000931C9">
        <w:rPr>
          <w:rFonts w:eastAsia="Times New Roman"/>
          <w:color w:val="212121"/>
          <w:highlight w:val="yellow"/>
          <w:bdr w:val="single" w:sz="2" w:space="0" w:color="auto" w:frame="1"/>
          <w:lang w:eastAsia="es-PE"/>
        </w:rPr>
        <w:t>para no ser una carga</w:t>
      </w:r>
      <w:r w:rsidRPr="00682195">
        <w:rPr>
          <w:rFonts w:eastAsia="Times New Roman"/>
          <w:color w:val="212121"/>
          <w:bdr w:val="single" w:sz="2" w:space="0" w:color="auto" w:frame="1"/>
          <w:lang w:eastAsia="es-PE"/>
        </w:rPr>
        <w:t xml:space="preserve"> para sus hijos o nietos, las personas mayores en situaciones precarias pueden sentirse presionadas a morir. Además, la experiencia de otros países demuestra que los criterios para acceder a la muerte asistida tienden a ampliarse, en detrimento de los cuidados paliativos», añadieron los obispos.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La ley implicaría que el paciente primero debe "manifestar libremente su intención" a un médico, quien luego tomará una decisión en un plazo de 15 días.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Si se aprueba, tras dos días más de reflexión, el paciente se administraría la sustancia letal él mismo; si no pudiera hacerlo, un profesional sanitario se encargaría de ello. La decisión de proceder con la administración de la sustancia tendría que ser aprobada ese mismo día por un médico.</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B39BD">
        <w:rPr>
          <w:rFonts w:eastAsia="Times New Roman"/>
          <w:color w:val="212121"/>
          <w:highlight w:val="yellow"/>
          <w:bdr w:val="single" w:sz="2" w:space="0" w:color="auto" w:frame="1"/>
          <w:lang w:eastAsia="es-PE"/>
        </w:rPr>
        <w:t xml:space="preserve">La legalización del suicidio asistido fue un objetivo político clave del gobierno del presidente Emmanuel </w:t>
      </w:r>
      <w:proofErr w:type="spellStart"/>
      <w:r w:rsidRPr="00AB39BD">
        <w:rPr>
          <w:rFonts w:eastAsia="Times New Roman"/>
          <w:color w:val="212121"/>
          <w:highlight w:val="yellow"/>
          <w:bdr w:val="single" w:sz="2" w:space="0" w:color="auto" w:frame="1"/>
          <w:lang w:eastAsia="es-PE"/>
        </w:rPr>
        <w:t>Macron</w:t>
      </w:r>
      <w:proofErr w:type="spellEnd"/>
      <w:r w:rsidRPr="00AB39BD">
        <w:rPr>
          <w:rFonts w:eastAsia="Times New Roman"/>
          <w:color w:val="212121"/>
          <w:highlight w:val="yellow"/>
          <w:bdr w:val="single" w:sz="2" w:space="0" w:color="auto" w:frame="1"/>
          <w:lang w:eastAsia="es-PE"/>
        </w:rPr>
        <w:t>.</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Francia se sumaría a la lista de países europeos que permiten el suicidio asistido, entre los que se </w:t>
      </w:r>
      <w:r w:rsidRPr="00AB39BD">
        <w:rPr>
          <w:rFonts w:eastAsia="Times New Roman"/>
          <w:color w:val="212121"/>
          <w:highlight w:val="yellow"/>
          <w:bdr w:val="single" w:sz="2" w:space="0" w:color="auto" w:frame="1"/>
          <w:lang w:eastAsia="es-PE"/>
        </w:rPr>
        <w:t>incluyen Bélgica, los Países Bajos, Suiza y España.</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En el Reino Unido, se ha vuelto a presentar recientemente un proyecto de ley sobre el suicidio asistido después de que el anterior quedara sin tiempo </w:t>
      </w:r>
      <w:r w:rsidRPr="00682195">
        <w:rPr>
          <w:rFonts w:eastAsia="Times New Roman"/>
          <w:color w:val="212121"/>
          <w:bdr w:val="single" w:sz="2" w:space="0" w:color="auto" w:frame="1"/>
          <w:lang w:eastAsia="es-PE"/>
        </w:rPr>
        <w:lastRenderedPageBreak/>
        <w:t>parlamentario durante su debate en la Cámara de los Lores, con más de 1200 enmiendas presentadas. Fue aprobado en la Cámara de los Comunes en junio de 2025 con una mayoría de 23 diputados.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En Escocia, en marzo de este año, el Parlamento votó en contra de un proyecto de ley sobre el suicidio asistido, con 69 votos en contra y 57 a favor. Para su aprobación, necesitaba el respaldo de 64 diputados.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b/>
          <w:bCs/>
          <w:i/>
          <w:iCs/>
          <w:color w:val="212121"/>
          <w:bdr w:val="single" w:sz="2" w:space="0" w:color="auto" w:frame="1"/>
          <w:lang w:eastAsia="es-PE"/>
        </w:rPr>
        <w:t>Oposición católica al proyecto de ley francés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AB39BD">
        <w:rPr>
          <w:rFonts w:eastAsia="Times New Roman"/>
          <w:color w:val="212121"/>
          <w:highlight w:val="yellow"/>
          <w:bdr w:val="single" w:sz="2" w:space="0" w:color="auto" w:frame="1"/>
          <w:lang w:eastAsia="es-PE"/>
        </w:rPr>
        <w:t>La Iglesia Católica en Francia se opuso sistemáticamente al proyecto de ley.</w:t>
      </w:r>
      <w:r w:rsidRPr="00682195">
        <w:rPr>
          <w:rFonts w:eastAsia="Times New Roman"/>
          <w:color w:val="212121"/>
          <w:bdr w:val="single" w:sz="2" w:space="0" w:color="auto" w:frame="1"/>
          <w:lang w:eastAsia="es-PE"/>
        </w:rPr>
        <w:t xml:space="preserve"> Recientemente, </w:t>
      </w:r>
      <w:proofErr w:type="spellStart"/>
      <w:r w:rsidRPr="00682195">
        <w:rPr>
          <w:rFonts w:eastAsia="Times New Roman"/>
          <w:color w:val="212121"/>
          <w:bdr w:val="single" w:sz="2" w:space="0" w:color="auto" w:frame="1"/>
          <w:lang w:eastAsia="es-PE"/>
        </w:rPr>
        <w:t>Jordy</w:t>
      </w:r>
      <w:proofErr w:type="spellEnd"/>
      <w:r w:rsidRPr="00682195">
        <w:rPr>
          <w:rFonts w:eastAsia="Times New Roman"/>
          <w:color w:val="212121"/>
          <w:bdr w:val="single" w:sz="2" w:space="0" w:color="auto" w:frame="1"/>
          <w:lang w:eastAsia="es-PE"/>
        </w:rPr>
        <w:t xml:space="preserve"> habló con </w:t>
      </w:r>
      <w:proofErr w:type="spellStart"/>
      <w:r w:rsidRPr="00682195">
        <w:rPr>
          <w:rFonts w:eastAsia="Times New Roman"/>
          <w:i/>
          <w:iCs/>
          <w:color w:val="212121"/>
          <w:bdr w:val="single" w:sz="2" w:space="0" w:color="auto" w:frame="1"/>
          <w:lang w:eastAsia="es-PE"/>
        </w:rPr>
        <w:t>Crux</w:t>
      </w:r>
      <w:proofErr w:type="spellEnd"/>
      <w:r w:rsidRPr="00682195">
        <w:rPr>
          <w:rFonts w:eastAsia="Times New Roman"/>
          <w:i/>
          <w:iCs/>
          <w:color w:val="212121"/>
          <w:bdr w:val="single" w:sz="2" w:space="0" w:color="auto" w:frame="1"/>
          <w:lang w:eastAsia="es-PE"/>
        </w:rPr>
        <w:t xml:space="preserve"> </w:t>
      </w:r>
      <w:proofErr w:type="spellStart"/>
      <w:r w:rsidRPr="00682195">
        <w:rPr>
          <w:rFonts w:eastAsia="Times New Roman"/>
          <w:i/>
          <w:iCs/>
          <w:color w:val="212121"/>
          <w:bdr w:val="single" w:sz="2" w:space="0" w:color="auto" w:frame="1"/>
          <w:lang w:eastAsia="es-PE"/>
        </w:rPr>
        <w:t>Now</w:t>
      </w:r>
      <w:proofErr w:type="spellEnd"/>
      <w:r w:rsidRPr="00682195">
        <w:rPr>
          <w:rFonts w:eastAsia="Times New Roman"/>
          <w:color w:val="212121"/>
          <w:bdr w:val="single" w:sz="2" w:space="0" w:color="auto" w:frame="1"/>
          <w:lang w:eastAsia="es-PE"/>
        </w:rPr>
        <w:t> sobre el proyecto de ley, advirtiendo que no todo lo que se considera progreso resulta serlo.</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“En los últimos 150 años, hemos desarrollado un progreso industrial que ahora se está volviendo contra la humanidad y que, poco a poco, está haciendo que la Tierra sea inhabitable. Lo que en su momento parecía progreso, en última instancia, no es tan obviamente beneficioso como parecía. Pero nos llevó tiempo darnos cuenta de esto”, afirmó.</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“Lo mismo se aplica a la vida moral y a las decisiones sociales. Algunas decisiones que pueden parecer soluciones pueden, en última instancia, tener efectos perjudiciales para la sociedad. Por lo tanto, es importante ayudar a nuestros contemporáneos a discernir para que no se dejen engañar por una ideología de progreso”, añadió.</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 xml:space="preserve">En enero, antes del primer debate en el Senado sobre el proyecto de ley, los obispos franceses emitieron un comunicado en el que afirmaban que "los </w:t>
      </w:r>
      <w:r w:rsidRPr="00AB39BD">
        <w:rPr>
          <w:rFonts w:eastAsia="Times New Roman"/>
          <w:color w:val="212121"/>
          <w:highlight w:val="yellow"/>
          <w:bdr w:val="single" w:sz="2" w:space="0" w:color="auto" w:frame="1"/>
          <w:lang w:eastAsia="es-PE"/>
        </w:rPr>
        <w:t>cuidados paliativos</w:t>
      </w:r>
      <w:r w:rsidRPr="00682195">
        <w:rPr>
          <w:rFonts w:eastAsia="Times New Roman"/>
          <w:color w:val="212121"/>
          <w:bdr w:val="single" w:sz="2" w:space="0" w:color="auto" w:frame="1"/>
          <w:lang w:eastAsia="es-PE"/>
        </w:rPr>
        <w:t xml:space="preserve"> son la única respuesta verdaderamente eficaz a las difíciles situaciones del final de la vida" y que una atención adecuada "casi siempre conduce a la desaparición de las peticiones de morir entre los pacientes terminales".</w:t>
      </w:r>
    </w:p>
    <w:p w:rsidR="00770976" w:rsidRPr="00682195" w:rsidRDefault="00770976" w:rsidP="00682195">
      <w:pPr>
        <w:pBdr>
          <w:top w:val="single" w:sz="2" w:space="0" w:color="auto"/>
          <w:left w:val="single" w:sz="2" w:space="0" w:color="auto"/>
          <w:bottom w:val="single" w:sz="2" w:space="0" w:color="auto"/>
          <w:right w:val="single" w:sz="2" w:space="0" w:color="auto"/>
        </w:pBdr>
        <w:shd w:val="clear" w:color="auto" w:fill="FFFFFF"/>
        <w:spacing w:after="0" w:line="240" w:lineRule="auto"/>
        <w:rPr>
          <w:rFonts w:eastAsia="Times New Roman"/>
          <w:color w:val="212121"/>
          <w:lang w:eastAsia="es-PE"/>
        </w:rPr>
      </w:pPr>
      <w:r w:rsidRPr="00682195">
        <w:rPr>
          <w:rFonts w:eastAsia="Times New Roman"/>
          <w:color w:val="212121"/>
          <w:bdr w:val="single" w:sz="2" w:space="0" w:color="auto" w:frame="1"/>
          <w:lang w:eastAsia="es-PE"/>
        </w:rPr>
        <w:t>“No nos importa la vida al dar la muerte”, añadieron.</w:t>
      </w: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FE3EE8" w:rsidRDefault="00770976" w:rsidP="00FE3EE8">
      <w:pPr>
        <w:pStyle w:val="Ttulo2"/>
        <w:rPr>
          <w:b/>
        </w:rPr>
      </w:pPr>
      <w:bookmarkStart w:id="20" w:name="_Toc235543097"/>
      <w:r w:rsidRPr="00FE3EE8">
        <w:rPr>
          <w:b/>
        </w:rPr>
        <w:t xml:space="preserve">Donde hieren a los niños, fracasa la </w:t>
      </w:r>
      <w:proofErr w:type="spellStart"/>
      <w:r w:rsidRPr="00FE3EE8">
        <w:rPr>
          <w:b/>
        </w:rPr>
        <w:t>humanida</w:t>
      </w:r>
      <w:proofErr w:type="spellEnd"/>
      <w:r w:rsidR="00FE3EE8">
        <w:rPr>
          <w:b/>
        </w:rPr>
        <w:t xml:space="preserve">, por </w:t>
      </w:r>
      <w:hyperlink r:id="rId27" w:history="1">
        <w:r w:rsidR="00FE3EE8" w:rsidRPr="00682195">
          <w:rPr>
            <w:rStyle w:val="Hipervnculo"/>
          </w:rPr>
          <w:t xml:space="preserve">Sor Lucía </w:t>
        </w:r>
        <w:proofErr w:type="spellStart"/>
        <w:r w:rsidR="00FE3EE8" w:rsidRPr="00682195">
          <w:rPr>
            <w:rStyle w:val="Hipervnculo"/>
          </w:rPr>
          <w:t>Caram</w:t>
        </w:r>
        <w:proofErr w:type="spellEnd"/>
      </w:hyperlink>
      <w:r w:rsidR="00FE3EE8">
        <w:rPr>
          <w:rStyle w:val="Hipervnculo"/>
          <w:u w:val="none"/>
        </w:rPr>
        <w:t>,</w:t>
      </w:r>
      <w:bookmarkEnd w:id="20"/>
    </w:p>
    <w:p w:rsidR="00770976" w:rsidRPr="00682195" w:rsidRDefault="00770976" w:rsidP="00682195">
      <w:pPr>
        <w:spacing w:after="0" w:line="240" w:lineRule="auto"/>
        <w:rPr>
          <w:color w:val="000000"/>
        </w:rPr>
      </w:pPr>
      <w:r w:rsidRPr="00682195">
        <w:rPr>
          <w:rStyle w:val="color-neutral600"/>
          <w:color w:val="666666"/>
        </w:rPr>
        <w:t>20 jul 2026 - 10:30</w:t>
      </w:r>
    </w:p>
    <w:p w:rsidR="00770976" w:rsidRPr="00682195" w:rsidRDefault="00770976" w:rsidP="00682195">
      <w:pPr>
        <w:numPr>
          <w:ilvl w:val="0"/>
          <w:numId w:val="13"/>
        </w:numPr>
        <w:spacing w:after="0" w:line="240" w:lineRule="auto"/>
        <w:ind w:left="0"/>
        <w:rPr>
          <w:color w:val="000000"/>
        </w:rPr>
      </w:pPr>
    </w:p>
    <w:p w:rsidR="00770976" w:rsidRPr="00682195" w:rsidRDefault="00770976" w:rsidP="00682195">
      <w:pPr>
        <w:pStyle w:val="paragraph-atom"/>
        <w:spacing w:before="0" w:beforeAutospacing="0" w:after="0" w:afterAutospacing="0"/>
        <w:rPr>
          <w:color w:val="333333"/>
          <w:sz w:val="28"/>
          <w:szCs w:val="28"/>
        </w:rPr>
      </w:pPr>
      <w:r w:rsidRPr="00FE3EE8">
        <w:rPr>
          <w:color w:val="333333"/>
          <w:sz w:val="28"/>
          <w:szCs w:val="28"/>
          <w:highlight w:val="yellow"/>
        </w:rPr>
        <w:t>Acabamos de dejar a los niños en Ucrania.</w:t>
      </w:r>
      <w:r w:rsidRPr="00682195">
        <w:rPr>
          <w:color w:val="333333"/>
          <w:sz w:val="28"/>
          <w:szCs w:val="28"/>
        </w:rPr>
        <w:t xml:space="preserve"> El viaje de regreso siempre tiene un sabor agridulce. Durante una semana los hemos visto reír, correr, jugar, discutir por un balón, lanzarse al agua de una piscina, descubrir la montaña, hacer nuevos amigos y dormirse sin miedo. </w:t>
      </w:r>
      <w:r w:rsidRPr="00FE3EE8">
        <w:rPr>
          <w:color w:val="333333"/>
          <w:sz w:val="28"/>
          <w:szCs w:val="28"/>
          <w:highlight w:val="yellow"/>
        </w:rPr>
        <w:t>Durante unos días han podido volver a ser simplemente niños.</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Uno de ellos nos decía: «</w:t>
      </w:r>
      <w:r w:rsidRPr="00682195">
        <w:rPr>
          <w:rStyle w:val="Textoennegrita"/>
          <w:color w:val="333333"/>
          <w:sz w:val="28"/>
          <w:szCs w:val="28"/>
        </w:rPr>
        <w:t>Lo que más me ha gustado ha sido despertarme escuchando el canto de los pájaros.</w:t>
      </w:r>
      <w:r w:rsidRPr="00682195">
        <w:rPr>
          <w:color w:val="333333"/>
          <w:sz w:val="28"/>
          <w:szCs w:val="28"/>
        </w:rPr>
        <w:t>» Otro añadía: «Y</w:t>
      </w:r>
      <w:r w:rsidRPr="00682195">
        <w:rPr>
          <w:rStyle w:val="Textoennegrita"/>
          <w:color w:val="333333"/>
          <w:sz w:val="28"/>
          <w:szCs w:val="28"/>
        </w:rPr>
        <w:t> abrir la ventana sin pensar qué edificio ha sido bombardeado durante la noche</w:t>
      </w:r>
      <w:r w:rsidRPr="00682195">
        <w:rPr>
          <w:color w:val="333333"/>
          <w:sz w:val="28"/>
          <w:szCs w:val="28"/>
        </w:rPr>
        <w:t xml:space="preserve">.» Son frases que deberían avergonzar a la humanidad. Ningún niño tendría que </w:t>
      </w:r>
      <w:r w:rsidRPr="00682195">
        <w:rPr>
          <w:color w:val="333333"/>
          <w:sz w:val="28"/>
          <w:szCs w:val="28"/>
        </w:rPr>
        <w:lastRenderedPageBreak/>
        <w:t>medir la suerte por el hecho de que un misil haya caído en la casa del vecino y no en la suya.</w:t>
      </w:r>
    </w:p>
    <w:p w:rsidR="00770976" w:rsidRPr="00682195" w:rsidRDefault="00770976" w:rsidP="00682195">
      <w:pPr>
        <w:pStyle w:val="paragraph-atom"/>
        <w:spacing w:before="0" w:beforeAutospacing="0" w:after="0" w:afterAutospacing="0"/>
        <w:rPr>
          <w:color w:val="333333"/>
          <w:sz w:val="28"/>
          <w:szCs w:val="28"/>
        </w:rPr>
      </w:pPr>
      <w:r w:rsidRPr="00FE3EE8">
        <w:rPr>
          <w:color w:val="333333"/>
          <w:sz w:val="28"/>
          <w:szCs w:val="28"/>
          <w:highlight w:val="yellow"/>
        </w:rPr>
        <w:t>Durante estos días los hemos visto recuperar algo que la guerra les había robado: la tranquilidad.</w:t>
      </w:r>
      <w:r w:rsidRPr="00682195">
        <w:rPr>
          <w:color w:val="333333"/>
          <w:sz w:val="28"/>
          <w:szCs w:val="28"/>
        </w:rPr>
        <w:t xml:space="preserve"> Han descubierto el silencio de la noche, el juego compartido, la amistad, la naturaleza y la certeza de que se puede vivir sin sobresaltos. Han vuelto a sentir que la vida puede ser bella.</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Después llega el regreso.</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 xml:space="preserve">Vuelven a una tierra donde las sirenas siguen marcando el ritmo de la vida. Vuelven con el recuerdo de unos días de paz, pero también con </w:t>
      </w:r>
      <w:r w:rsidRPr="00FA1337">
        <w:rPr>
          <w:color w:val="333333"/>
          <w:sz w:val="28"/>
          <w:szCs w:val="28"/>
          <w:highlight w:val="yellow"/>
        </w:rPr>
        <w:t>el peso de una historia demasiado grande para sus espaldas</w:t>
      </w:r>
      <w:r w:rsidRPr="00682195">
        <w:rPr>
          <w:color w:val="333333"/>
          <w:sz w:val="28"/>
          <w:szCs w:val="28"/>
        </w:rPr>
        <w:t>. Muchos han perdido a su padre. Otros no saben si volverán a abrazarlo. Algunos tienen a toda su familia en territorios ocupados y la guerra los sorprendió lejos de casa. Hay niños que cargan con una orfandad prematura y adolescentes que ya conocen demasiado bien el miedo, la pérdida y la incertidumbre.</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Y entonces uno comprende que </w:t>
      </w:r>
      <w:r w:rsidRPr="00682195">
        <w:rPr>
          <w:rStyle w:val="Textoennegrita"/>
          <w:color w:val="333333"/>
          <w:sz w:val="28"/>
          <w:szCs w:val="28"/>
        </w:rPr>
        <w:t>la guerra nunca termina cuando callan las armas</w:t>
      </w:r>
      <w:r w:rsidRPr="00682195">
        <w:rPr>
          <w:color w:val="333333"/>
          <w:sz w:val="28"/>
          <w:szCs w:val="28"/>
        </w:rPr>
        <w:t>. Continúa durante años en el corazón de quienes la han sufrido. Continúa en las pesadillas, en los silencios, en los abrazos que faltan y en las preguntas para las que ningún adulto encuentra respuesta.</w:t>
      </w:r>
    </w:p>
    <w:p w:rsidR="00770976" w:rsidRPr="00682195" w:rsidRDefault="00770976" w:rsidP="00682195">
      <w:pPr>
        <w:pStyle w:val="paragraph-atom"/>
        <w:spacing w:before="0" w:beforeAutospacing="0" w:after="0" w:afterAutospacing="0"/>
        <w:rPr>
          <w:color w:val="333333"/>
          <w:sz w:val="28"/>
          <w:szCs w:val="28"/>
        </w:rPr>
      </w:pPr>
      <w:r w:rsidRPr="00FA1337">
        <w:rPr>
          <w:color w:val="333333"/>
          <w:sz w:val="28"/>
          <w:szCs w:val="28"/>
          <w:highlight w:val="yellow"/>
        </w:rPr>
        <w:t>El papa Francisco</w:t>
      </w:r>
      <w:r w:rsidRPr="00682195">
        <w:rPr>
          <w:color w:val="333333"/>
          <w:sz w:val="28"/>
          <w:szCs w:val="28"/>
        </w:rPr>
        <w:t xml:space="preserve"> nos recordó una verdad que nunca deberíamos olvidar: </w:t>
      </w:r>
      <w:r w:rsidRPr="00FA1337">
        <w:rPr>
          <w:color w:val="333333"/>
          <w:sz w:val="28"/>
          <w:szCs w:val="28"/>
          <w:highlight w:val="yellow"/>
        </w:rPr>
        <w:t>«</w:t>
      </w:r>
      <w:r w:rsidRPr="00FA1337">
        <w:rPr>
          <w:rStyle w:val="Textoennegrita"/>
          <w:color w:val="333333"/>
          <w:sz w:val="28"/>
          <w:szCs w:val="28"/>
          <w:highlight w:val="yellow"/>
        </w:rPr>
        <w:t>Toda guerra deja el mundo peor de como lo había encontrado</w:t>
      </w:r>
      <w:r w:rsidRPr="00FA1337">
        <w:rPr>
          <w:color w:val="333333"/>
          <w:sz w:val="28"/>
          <w:szCs w:val="28"/>
          <w:highlight w:val="yellow"/>
        </w:rPr>
        <w:t>.»</w:t>
      </w:r>
      <w:r w:rsidRPr="00682195">
        <w:rPr>
          <w:color w:val="333333"/>
          <w:sz w:val="28"/>
          <w:szCs w:val="28"/>
        </w:rPr>
        <w:t xml:space="preserve"> No existen guerras que construyan humanidad. No hay vencedores cuando los niños dejan de sonreír. Hay ciudades destruidas, familias rotas, generaciones enteras marcadas por el miedo y una humanidad que pierde un poco más de su alma.</w:t>
      </w:r>
    </w:p>
    <w:p w:rsidR="00770976" w:rsidRPr="00682195" w:rsidRDefault="00770976" w:rsidP="00682195">
      <w:pPr>
        <w:pStyle w:val="paragraph-atom"/>
        <w:spacing w:before="0" w:beforeAutospacing="0" w:after="0" w:afterAutospacing="0"/>
        <w:rPr>
          <w:color w:val="333333"/>
          <w:sz w:val="28"/>
          <w:szCs w:val="28"/>
        </w:rPr>
      </w:pPr>
      <w:r w:rsidRPr="00FA1337">
        <w:rPr>
          <w:rStyle w:val="Textoennegrita"/>
          <w:color w:val="333333"/>
          <w:sz w:val="28"/>
          <w:szCs w:val="28"/>
          <w:highlight w:val="yellow"/>
        </w:rPr>
        <w:t>Pero la guerra no empieza cuando cae la primera bomba. La guerra comienza mucho antes</w:t>
      </w:r>
      <w:r w:rsidRPr="00682195">
        <w:rPr>
          <w:color w:val="333333"/>
          <w:sz w:val="28"/>
          <w:szCs w:val="28"/>
        </w:rPr>
        <w:t>. Empieza cuando dejamos de reconocer al otro como un hermano. Cuando el miedo sustituye al diálogo. Cuando el desprecio ocupa el lugar del respeto. Cuando la mentira se convierte en instrumento de poder. Cuando la violencia deja de escandalizarnos.</w:t>
      </w:r>
    </w:p>
    <w:p w:rsidR="00770976" w:rsidRPr="00682195" w:rsidRDefault="00770976" w:rsidP="00682195">
      <w:pPr>
        <w:pStyle w:val="paragraph-atom"/>
        <w:spacing w:before="0" w:beforeAutospacing="0" w:after="0" w:afterAutospacing="0"/>
        <w:rPr>
          <w:color w:val="333333"/>
          <w:sz w:val="28"/>
          <w:szCs w:val="28"/>
        </w:rPr>
      </w:pPr>
      <w:r w:rsidRPr="00FA1337">
        <w:rPr>
          <w:rStyle w:val="Textoennegrita"/>
          <w:color w:val="333333"/>
          <w:sz w:val="28"/>
          <w:szCs w:val="28"/>
          <w:highlight w:val="yellow"/>
        </w:rPr>
        <w:t>El odio no se improvisa. Se aprende.</w:t>
      </w:r>
      <w:r w:rsidR="00FA1337" w:rsidRPr="00FA1337">
        <w:rPr>
          <w:rStyle w:val="Textoennegrita"/>
          <w:color w:val="333333"/>
          <w:sz w:val="28"/>
          <w:szCs w:val="28"/>
          <w:highlight w:val="yellow"/>
        </w:rPr>
        <w:t xml:space="preserve"> </w:t>
      </w:r>
      <w:r w:rsidRPr="00FA1337">
        <w:rPr>
          <w:rStyle w:val="Textoennegrita"/>
          <w:color w:val="333333"/>
          <w:sz w:val="28"/>
          <w:szCs w:val="28"/>
          <w:highlight w:val="yellow"/>
        </w:rPr>
        <w:t>Se alimenta. Se transmite</w:t>
      </w:r>
      <w:r w:rsidRPr="00682195">
        <w:rPr>
          <w:color w:val="333333"/>
          <w:sz w:val="28"/>
          <w:szCs w:val="28"/>
        </w:rPr>
        <w:t>. Muchas veces comienza en los gestos más pequeños: en la familia, en la escuela, en los discursos que deshumanizan al diferente, en las burlas, en el racismo, en la intolerancia y en la incapacidad de reconocer la dignidad de quien piensa, reza o vive de otra manera.</w:t>
      </w:r>
    </w:p>
    <w:p w:rsidR="00770976" w:rsidRPr="00FA1337" w:rsidRDefault="00770976" w:rsidP="00682195">
      <w:pPr>
        <w:pStyle w:val="paragraph-atom"/>
        <w:spacing w:before="0" w:beforeAutospacing="0" w:after="0" w:afterAutospacing="0"/>
        <w:rPr>
          <w:color w:val="333333"/>
          <w:sz w:val="28"/>
          <w:szCs w:val="28"/>
          <w:highlight w:val="yellow"/>
        </w:rPr>
      </w:pPr>
      <w:r w:rsidRPr="00FA1337">
        <w:rPr>
          <w:rStyle w:val="Textoennegrita"/>
          <w:color w:val="333333"/>
          <w:sz w:val="28"/>
          <w:szCs w:val="28"/>
          <w:highlight w:val="yellow"/>
        </w:rPr>
        <w:t>Por eso la paz tampoco se improvisa.</w:t>
      </w:r>
    </w:p>
    <w:p w:rsidR="00770976" w:rsidRPr="00682195" w:rsidRDefault="00770976" w:rsidP="00682195">
      <w:pPr>
        <w:pStyle w:val="paragraph-atom"/>
        <w:spacing w:before="0" w:beforeAutospacing="0" w:after="0" w:afterAutospacing="0"/>
        <w:rPr>
          <w:color w:val="333333"/>
          <w:sz w:val="28"/>
          <w:szCs w:val="28"/>
        </w:rPr>
      </w:pPr>
      <w:r w:rsidRPr="00FA1337">
        <w:rPr>
          <w:rStyle w:val="Textoennegrita"/>
          <w:color w:val="333333"/>
          <w:sz w:val="28"/>
          <w:szCs w:val="28"/>
          <w:highlight w:val="yellow"/>
        </w:rPr>
        <w:t>La paz se educa</w:t>
      </w:r>
      <w:r w:rsidRPr="00FA1337">
        <w:rPr>
          <w:color w:val="333333"/>
          <w:sz w:val="28"/>
          <w:szCs w:val="28"/>
          <w:highlight w:val="yellow"/>
        </w:rPr>
        <w:t>.</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Empieza en la cuna, continúa en la familia, se fortalece en la escuela y madura en una sociedad que enseña a sus hijos que nadie vale menos por haber nacido en otro país, hablar otra lengua, tener otro color de piel o pertenecer a otra cultura.</w:t>
      </w:r>
    </w:p>
    <w:p w:rsidR="00770976" w:rsidRPr="00682195" w:rsidRDefault="00770976" w:rsidP="00682195">
      <w:pPr>
        <w:pStyle w:val="paragraph-atom"/>
        <w:spacing w:before="0" w:beforeAutospacing="0" w:after="0" w:afterAutospacing="0"/>
        <w:rPr>
          <w:color w:val="333333"/>
          <w:sz w:val="28"/>
          <w:szCs w:val="28"/>
        </w:rPr>
      </w:pPr>
      <w:r w:rsidRPr="0010137F">
        <w:rPr>
          <w:rStyle w:val="Textoennegrita"/>
          <w:color w:val="333333"/>
          <w:sz w:val="28"/>
          <w:szCs w:val="28"/>
          <w:highlight w:val="yellow"/>
        </w:rPr>
        <w:t>Educar en la fraternidad no es un lujo ni una ingenuidad.</w:t>
      </w:r>
      <w:r w:rsidRPr="0010137F">
        <w:rPr>
          <w:color w:val="333333"/>
          <w:sz w:val="28"/>
          <w:szCs w:val="28"/>
          <w:highlight w:val="yellow"/>
        </w:rPr>
        <w:t> Es la mejor prevención contra las guerras del futuro.</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lastRenderedPageBreak/>
        <w:t>Mientras contemplaba a estos niños despedirse entre abrazos, comprendía que cada uno de ellos representa una derrota para la guerra y una victoria para la esperanza. Durante unos días recuperaron aquello que nadie debería arrebatarles jamás: la posibilidad de vivir sin miedo.</w:t>
      </w:r>
    </w:p>
    <w:p w:rsidR="00770976" w:rsidRPr="00682195" w:rsidRDefault="00770976" w:rsidP="00682195">
      <w:pPr>
        <w:pStyle w:val="paragraph-atom"/>
        <w:spacing w:before="0" w:beforeAutospacing="0" w:after="0" w:afterAutospacing="0"/>
        <w:rPr>
          <w:color w:val="333333"/>
          <w:sz w:val="28"/>
          <w:szCs w:val="28"/>
        </w:rPr>
      </w:pPr>
      <w:r w:rsidRPr="0010137F">
        <w:rPr>
          <w:rStyle w:val="Textoennegrita"/>
          <w:color w:val="333333"/>
          <w:sz w:val="28"/>
          <w:szCs w:val="28"/>
          <w:highlight w:val="yellow"/>
        </w:rPr>
        <w:t xml:space="preserve">Pedro </w:t>
      </w:r>
      <w:proofErr w:type="spellStart"/>
      <w:r w:rsidRPr="0010137F">
        <w:rPr>
          <w:rStyle w:val="Textoennegrita"/>
          <w:color w:val="333333"/>
          <w:sz w:val="28"/>
          <w:szCs w:val="28"/>
          <w:highlight w:val="yellow"/>
        </w:rPr>
        <w:t>Casaldáliga</w:t>
      </w:r>
      <w:proofErr w:type="spellEnd"/>
      <w:r w:rsidRPr="0010137F">
        <w:rPr>
          <w:color w:val="333333"/>
          <w:sz w:val="28"/>
          <w:szCs w:val="28"/>
          <w:highlight w:val="yellow"/>
        </w:rPr>
        <w:t> escribió que «la esperanza tiene dos hijas hermosas: la indignación y el coraje.»</w:t>
      </w:r>
      <w:r w:rsidRPr="00682195">
        <w:rPr>
          <w:color w:val="333333"/>
          <w:sz w:val="28"/>
          <w:szCs w:val="28"/>
        </w:rPr>
        <w:t xml:space="preserve"> La indignación para no acostumbrarnos nunca al sufrimiento de un niño. El coraje para seguir tendiendo la mano, construyendo puentes y demostrando que el bien siempre tiene la última palabra cuando encuentra personas dispuestas a servir.</w:t>
      </w:r>
    </w:p>
    <w:p w:rsidR="00770976" w:rsidRPr="00682195" w:rsidRDefault="00770976" w:rsidP="00682195">
      <w:pPr>
        <w:pStyle w:val="paragraph-atom"/>
        <w:spacing w:before="0" w:beforeAutospacing="0" w:after="0" w:afterAutospacing="0"/>
        <w:rPr>
          <w:color w:val="333333"/>
          <w:sz w:val="28"/>
          <w:szCs w:val="28"/>
        </w:rPr>
      </w:pPr>
      <w:r w:rsidRPr="0010137F">
        <w:rPr>
          <w:color w:val="333333"/>
          <w:sz w:val="28"/>
          <w:szCs w:val="28"/>
          <w:highlight w:val="yellow"/>
        </w:rPr>
        <w:t>Porque lo contrario de la guerra no es solamente la paz. Lo contrario de la guerra es la fraternidad.</w:t>
      </w:r>
      <w:r w:rsidRPr="00682195">
        <w:rPr>
          <w:color w:val="333333"/>
          <w:sz w:val="28"/>
          <w:szCs w:val="28"/>
        </w:rPr>
        <w:t xml:space="preserve"> Es la capacidad de mirar al otro y reconocer en él un hermano.</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Es comprender que </w:t>
      </w:r>
      <w:r w:rsidRPr="00682195">
        <w:rPr>
          <w:rStyle w:val="Textoennegrita"/>
          <w:color w:val="333333"/>
          <w:sz w:val="28"/>
          <w:szCs w:val="28"/>
        </w:rPr>
        <w:t>el dolor de un niño ucraniano también nos pertenece,</w:t>
      </w:r>
      <w:r w:rsidRPr="00682195">
        <w:rPr>
          <w:color w:val="333333"/>
          <w:sz w:val="28"/>
          <w:szCs w:val="28"/>
        </w:rPr>
        <w:t> porque cuando la infancia es herida, toda la humanidad queda herida con ella.</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 xml:space="preserve">Al despedirnos, algunos niños lloraban. No querían volver. </w:t>
      </w:r>
      <w:r w:rsidRPr="0010137F">
        <w:rPr>
          <w:color w:val="333333"/>
          <w:sz w:val="28"/>
          <w:szCs w:val="28"/>
          <w:highlight w:val="yellow"/>
        </w:rPr>
        <w:t>Nadie debería tener miedo de regresar a su propia casa</w:t>
      </w:r>
      <w:r w:rsidRPr="00682195">
        <w:rPr>
          <w:color w:val="333333"/>
          <w:sz w:val="28"/>
          <w:szCs w:val="28"/>
        </w:rPr>
        <w:t>. Ningún niño debería despedirse de la paz para volver a la guerra.</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Y, sin embargo, </w:t>
      </w:r>
      <w:r w:rsidRPr="00682195">
        <w:rPr>
          <w:rStyle w:val="Textoennegrita"/>
          <w:color w:val="333333"/>
          <w:sz w:val="28"/>
          <w:szCs w:val="28"/>
        </w:rPr>
        <w:t>la responsabilidad no termina cuando ellos cruzan la frontera. Continúa en cada uno de nosotros</w:t>
      </w:r>
      <w:r w:rsidRPr="00682195">
        <w:rPr>
          <w:color w:val="333333"/>
          <w:sz w:val="28"/>
          <w:szCs w:val="28"/>
        </w:rPr>
        <w:t xml:space="preserve">. En la manera en que educamos a nuestros hijos, en los valores que transmitimos, en el respeto que sembramos y en la capacidad de enseñar que </w:t>
      </w:r>
      <w:r w:rsidRPr="0010137F">
        <w:rPr>
          <w:color w:val="333333"/>
          <w:sz w:val="28"/>
          <w:szCs w:val="28"/>
          <w:highlight w:val="yellow"/>
        </w:rPr>
        <w:t>ninguna ideología, ningún interés económico y ningún proyecto político justifican jamás la destrucción de una vida humana.</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Los tiranos no nacen de un día para otro. Tampoco los señores de la guerra. </w:t>
      </w:r>
      <w:r w:rsidRPr="00682195">
        <w:rPr>
          <w:color w:val="333333"/>
          <w:sz w:val="28"/>
          <w:szCs w:val="28"/>
        </w:rPr>
        <w:t>Son el resultado de una conciencia que fue perdiendo el sentido del bien, de un corazón que dejó de conmoverse ante el sufrimiento ajeno y se dejó dominar por el egoísmo, la ambición desmedida, la sed de poder y la mentira. Cuando la educación fracasa en la transmisión de los valores fundamentales, el mal encuentra espacio para crecer y el odio termina ocupando el lugar de la compasión.</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t>Por eso, la mayor inversión para la paz no son únicamente las armas que protegen a los inocentes, sino </w:t>
      </w:r>
      <w:r w:rsidRPr="00682195">
        <w:rPr>
          <w:rStyle w:val="Textoennegrita"/>
          <w:color w:val="333333"/>
          <w:sz w:val="28"/>
          <w:szCs w:val="28"/>
        </w:rPr>
        <w:t>una educación que forme personas libres, responsables y profundamente humanas</w:t>
      </w:r>
      <w:r w:rsidRPr="00682195">
        <w:rPr>
          <w:color w:val="333333"/>
          <w:sz w:val="28"/>
          <w:szCs w:val="28"/>
        </w:rPr>
        <w:t xml:space="preserve">. </w:t>
      </w:r>
      <w:r w:rsidRPr="0010137F">
        <w:rPr>
          <w:color w:val="333333"/>
          <w:sz w:val="28"/>
          <w:szCs w:val="28"/>
          <w:highlight w:val="yellow"/>
        </w:rPr>
        <w:t>Una educación que enseñe que la verdadera grandeza no consiste en conquistar territorios,</w:t>
      </w:r>
      <w:r w:rsidRPr="00682195">
        <w:rPr>
          <w:color w:val="333333"/>
          <w:sz w:val="28"/>
          <w:szCs w:val="28"/>
        </w:rPr>
        <w:t xml:space="preserve"> sino en conquistar el propio corazón. Que quien aprende desde niño a amar la vida y a respetar la dignidad del otro difícilmente llegará a convertirse en un tirano. Y que quien hace de la guerra un instrumento de poder revela, en realidad, la más profunda de las pobrezas: la incapacidad de amar.</w:t>
      </w:r>
    </w:p>
    <w:p w:rsidR="00770976" w:rsidRPr="00682195" w:rsidRDefault="00770976" w:rsidP="00682195">
      <w:pPr>
        <w:pStyle w:val="paragraph-atom"/>
        <w:spacing w:before="0" w:beforeAutospacing="0" w:after="0" w:afterAutospacing="0"/>
        <w:rPr>
          <w:color w:val="333333"/>
          <w:sz w:val="28"/>
          <w:szCs w:val="28"/>
        </w:rPr>
      </w:pPr>
      <w:r w:rsidRPr="0010137F">
        <w:rPr>
          <w:color w:val="333333"/>
          <w:sz w:val="28"/>
          <w:szCs w:val="28"/>
          <w:highlight w:val="yellow"/>
        </w:rPr>
        <w:t>El papa León XIV ha recordado que la paz no es una pausa entre conflictos, sino una tarea cotidiana</w:t>
      </w:r>
      <w:r w:rsidRPr="00682195">
        <w:rPr>
          <w:color w:val="333333"/>
          <w:sz w:val="28"/>
          <w:szCs w:val="28"/>
        </w:rPr>
        <w:t xml:space="preserve"> que exige el compromiso de todos. Ese compromiso comienza educando el corazón de los niños, porque allí se decide el mundo que tendremos mañana.</w:t>
      </w:r>
    </w:p>
    <w:p w:rsidR="00770976" w:rsidRPr="00682195" w:rsidRDefault="00770976" w:rsidP="00682195">
      <w:pPr>
        <w:pStyle w:val="paragraph-atom"/>
        <w:spacing w:before="0" w:beforeAutospacing="0" w:after="0" w:afterAutospacing="0"/>
        <w:rPr>
          <w:color w:val="333333"/>
          <w:sz w:val="28"/>
          <w:szCs w:val="28"/>
        </w:rPr>
      </w:pPr>
      <w:r w:rsidRPr="00682195">
        <w:rPr>
          <w:color w:val="333333"/>
          <w:sz w:val="28"/>
          <w:szCs w:val="28"/>
        </w:rPr>
        <w:lastRenderedPageBreak/>
        <w:t>Que llegue pronto el día en que ningún niño tenga que distinguir el canto de un pájaro del estruendo de un misil. Ese día no solo habrá terminado una guerra. Habremos empezado, por fin, a construir una humanidad más digna de llamarse humana.</w:t>
      </w: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682195" w:rsidRDefault="00770976" w:rsidP="00682195">
      <w:pPr>
        <w:pStyle w:val="NormalWeb"/>
        <w:shd w:val="clear" w:color="auto" w:fill="FFFFFF"/>
        <w:spacing w:before="0" w:beforeAutospacing="0" w:after="0" w:afterAutospacing="0"/>
        <w:rPr>
          <w:color w:val="16171B"/>
          <w:sz w:val="28"/>
          <w:szCs w:val="28"/>
        </w:rPr>
      </w:pPr>
    </w:p>
    <w:p w:rsidR="00770976" w:rsidRPr="003B4A2A" w:rsidRDefault="00770976" w:rsidP="003B4A2A">
      <w:pPr>
        <w:pStyle w:val="Ttulo2"/>
        <w:rPr>
          <w:b/>
        </w:rPr>
      </w:pPr>
      <w:bookmarkStart w:id="21" w:name="_Toc235543098"/>
      <w:r w:rsidRPr="003B4A2A">
        <w:rPr>
          <w:b/>
        </w:rPr>
        <w:t>¿Puede la Iglesia católica española mantener a un arzobispo y presidente de la CEE alejado de la doctrina social, ética y política de la Iglesia?</w:t>
      </w:r>
      <w:bookmarkEnd w:id="21"/>
    </w:p>
    <w:p w:rsidR="00770976" w:rsidRPr="00682195" w:rsidRDefault="00770976" w:rsidP="00682195">
      <w:pPr>
        <w:pStyle w:val="kicker-atom"/>
        <w:spacing w:before="0" w:beforeAutospacing="0" w:after="0" w:afterAutospacing="0"/>
        <w:rPr>
          <w:caps/>
          <w:color w:val="D49400"/>
          <w:sz w:val="28"/>
          <w:szCs w:val="28"/>
        </w:rPr>
      </w:pPr>
      <w:r w:rsidRPr="00682195">
        <w:rPr>
          <w:rStyle w:val="kicker-title"/>
          <w:caps/>
          <w:color w:val="D49400"/>
          <w:sz w:val="28"/>
          <w:szCs w:val="28"/>
        </w:rPr>
        <w:t>Declaración de la asociación de Teólogas y teólogos Juan XXIII ante las declaraciones del presidente de la CEE</w:t>
      </w:r>
    </w:p>
    <w:p w:rsidR="00770976" w:rsidRPr="00682195" w:rsidRDefault="00770976" w:rsidP="00682195">
      <w:pPr>
        <w:spacing w:after="0" w:line="240" w:lineRule="auto"/>
        <w:rPr>
          <w:color w:val="000000"/>
        </w:rPr>
      </w:pPr>
      <w:r w:rsidRPr="00682195">
        <w:rPr>
          <w:rStyle w:val="color-neutral600"/>
          <w:color w:val="666666"/>
        </w:rPr>
        <w:t>18 jul 2026 - 12:49</w:t>
      </w:r>
    </w:p>
    <w:p w:rsidR="00770976" w:rsidRPr="00682195" w:rsidRDefault="00770976" w:rsidP="00682195">
      <w:pPr>
        <w:numPr>
          <w:ilvl w:val="0"/>
          <w:numId w:val="14"/>
        </w:numPr>
        <w:spacing w:after="0" w:line="240" w:lineRule="auto"/>
        <w:ind w:left="0"/>
        <w:rPr>
          <w:color w:val="000000"/>
        </w:rPr>
      </w:pP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Ante las declaraciones del presidente de la CEE</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1. En la conferencia de clausura del Curso de Verano de la Fundación Pablo VI sobre “El colapso de la democracia”</w:t>
      </w:r>
      <w:r w:rsidRPr="00682195">
        <w:rPr>
          <w:color w:val="333333"/>
          <w:sz w:val="28"/>
          <w:szCs w:val="28"/>
        </w:rPr>
        <w:t> el presidente de la Conferencia Episcopal Española y arzobispo de Valladolid, Luis Argüello, afirmó, </w:t>
      </w:r>
      <w:r w:rsidRPr="00682195">
        <w:rPr>
          <w:rStyle w:val="Textoennegrita"/>
          <w:color w:val="333333"/>
          <w:sz w:val="28"/>
          <w:szCs w:val="28"/>
        </w:rPr>
        <w:t>citando incorrectamente y fuera de contexto, a San Agustín</w:t>
      </w:r>
      <w:r w:rsidRPr="00682195">
        <w:rPr>
          <w:color w:val="333333"/>
          <w:sz w:val="28"/>
          <w:szCs w:val="28"/>
        </w:rPr>
        <w:t>, que “cuando el Estado se olvida de la ética se convierte en una banda de ladrones”. Y añadió: “A las pruebas me remito”, en referencia al Gobierno, aun cuando en declaraciones posteriores dijera que no hablado de él. Entendemos que la Fundación Pablo VI invitó a Argüello en calidad de presidente de la Conferencia Episcopal Española. Así fue presentado y en calidad de tal habló.</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2.</w:t>
      </w:r>
      <w:r w:rsidRPr="00682195">
        <w:rPr>
          <w:color w:val="333333"/>
          <w:sz w:val="28"/>
          <w:szCs w:val="28"/>
        </w:rPr>
        <w:t> En la misma conferencia </w:t>
      </w:r>
      <w:r w:rsidRPr="00682195">
        <w:rPr>
          <w:rStyle w:val="Textoennegrita"/>
          <w:color w:val="333333"/>
          <w:sz w:val="28"/>
          <w:szCs w:val="28"/>
        </w:rPr>
        <w:t>equiparó la fiesta del Orgullo con el pecado de orgullo de Satán</w:t>
      </w:r>
      <w:r w:rsidRPr="00682195">
        <w:rPr>
          <w:color w:val="333333"/>
          <w:sz w:val="28"/>
          <w:szCs w:val="28"/>
        </w:rPr>
        <w:t>, demonizando así -nunca mejor dicho- a los colectivos LGTBIQ+, que tantos sufrimientos soportan por las discriminaciones de las que son objeto, también por parte de la Iglesia católica, y apoyando con ese lenguaje los discursos de odio difundidos por la extrema derecha, que desembocan con frecuencia en prácticas violentas contra dichos colectivos. </w:t>
      </w:r>
    </w:p>
    <w:p w:rsidR="00770976" w:rsidRPr="00682195" w:rsidRDefault="00770976" w:rsidP="00682195">
      <w:pPr>
        <w:spacing w:after="0" w:line="240" w:lineRule="auto"/>
        <w:rPr>
          <w:color w:val="000000"/>
        </w:rPr>
      </w:pPr>
      <w:r w:rsidRPr="00682195">
        <w:rPr>
          <w:rStyle w:val="Puesto1"/>
          <w:color w:val="767676"/>
        </w:rPr>
        <w:t>Colectivo LGTBIQ+</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3. Sorprende esta demonización</w:t>
      </w:r>
      <w:r w:rsidRPr="00682195">
        <w:rPr>
          <w:color w:val="333333"/>
          <w:sz w:val="28"/>
          <w:szCs w:val="28"/>
        </w:rPr>
        <w:t> </w:t>
      </w:r>
      <w:r w:rsidRPr="00682195">
        <w:rPr>
          <w:rStyle w:val="Textoennegrita"/>
          <w:color w:val="333333"/>
          <w:sz w:val="28"/>
          <w:szCs w:val="28"/>
        </w:rPr>
        <w:t>cuando en la Iglesia católica existen colectivos LGTBIQ+</w:t>
      </w:r>
      <w:r w:rsidRPr="00682195">
        <w:rPr>
          <w:color w:val="333333"/>
          <w:sz w:val="28"/>
          <w:szCs w:val="28"/>
        </w:rPr>
        <w:t xml:space="preserve">, que se sienten parte de la comunidad cristiana. Dichos colectivos consideran que afirmaciones tan discriminatorias constituyen una falta de respeto a su dignidad humana y cristiana y que la diversidad </w:t>
      </w:r>
      <w:proofErr w:type="gramStart"/>
      <w:r w:rsidRPr="00682195">
        <w:rPr>
          <w:color w:val="333333"/>
          <w:sz w:val="28"/>
          <w:szCs w:val="28"/>
        </w:rPr>
        <w:t>afectivo</w:t>
      </w:r>
      <w:proofErr w:type="gramEnd"/>
      <w:r w:rsidRPr="00682195">
        <w:rPr>
          <w:color w:val="333333"/>
          <w:sz w:val="28"/>
          <w:szCs w:val="28"/>
        </w:rPr>
        <w:t xml:space="preserve"> sexual y de género constituyen una riqueza en la sociedad y en la Iglesia.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4. La jerarquía de la Iglesia católica se apropió de más de 100.000 bienes</w:t>
      </w:r>
      <w:r w:rsidRPr="00682195">
        <w:rPr>
          <w:color w:val="333333"/>
          <w:sz w:val="28"/>
          <w:szCs w:val="28"/>
        </w:rPr>
        <w:t xml:space="preserve">, muchos de ellos de incalculable valor histórico y cultural y algunos Patrimonio de la Humanidad, y los </w:t>
      </w:r>
      <w:proofErr w:type="spellStart"/>
      <w:r w:rsidRPr="00682195">
        <w:rPr>
          <w:color w:val="333333"/>
          <w:sz w:val="28"/>
          <w:szCs w:val="28"/>
        </w:rPr>
        <w:t>inmatriculó</w:t>
      </w:r>
      <w:proofErr w:type="spellEnd"/>
      <w:r w:rsidRPr="00682195">
        <w:rPr>
          <w:color w:val="333333"/>
          <w:sz w:val="28"/>
          <w:szCs w:val="28"/>
        </w:rPr>
        <w:t xml:space="preserve"> a su nombre, y en muchos casos sin título alguno de propiedad. </w:t>
      </w:r>
      <w:r w:rsidRPr="00682195">
        <w:rPr>
          <w:rStyle w:val="Textoennegrita"/>
          <w:color w:val="333333"/>
          <w:sz w:val="28"/>
          <w:szCs w:val="28"/>
        </w:rPr>
        <w:t xml:space="preserve">Por estos hechos habrá quienes apliquen a jerarquía de la Iglesia católica, que preside Argüello, la </w:t>
      </w:r>
      <w:r w:rsidRPr="00682195">
        <w:rPr>
          <w:rStyle w:val="Textoennegrita"/>
          <w:color w:val="333333"/>
          <w:sz w:val="28"/>
          <w:szCs w:val="28"/>
        </w:rPr>
        <w:lastRenderedPageBreak/>
        <w:t>afirmación de San Agustín</w:t>
      </w:r>
      <w:r w:rsidRPr="00682195">
        <w:rPr>
          <w:color w:val="333333"/>
          <w:sz w:val="28"/>
          <w:szCs w:val="28"/>
        </w:rPr>
        <w:t>. Tan compulsiva apropiación contrasta con las palabras de Jesús: “No amontonéis tesoros en la tierra, donde hay polilla y herrumbre que corroen, y los ladrones socavan y roban (Mt 6,19).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5.</w:t>
      </w:r>
      <w:r w:rsidRPr="00682195">
        <w:rPr>
          <w:color w:val="333333"/>
          <w:sz w:val="28"/>
          <w:szCs w:val="28"/>
        </w:rPr>
        <w:t> En la conferencia </w:t>
      </w:r>
      <w:r w:rsidRPr="00682195">
        <w:rPr>
          <w:rStyle w:val="Textoennegrita"/>
          <w:color w:val="333333"/>
          <w:sz w:val="28"/>
          <w:szCs w:val="28"/>
        </w:rPr>
        <w:t>se refirió al proyecto de “deconstrucción antropológica”</w:t>
      </w:r>
      <w:r w:rsidRPr="00682195">
        <w:rPr>
          <w:color w:val="333333"/>
          <w:sz w:val="28"/>
          <w:szCs w:val="28"/>
        </w:rPr>
        <w:t> llevada a cabo </w:t>
      </w:r>
      <w:r w:rsidRPr="00682195">
        <w:rPr>
          <w:rStyle w:val="Textoennegrita"/>
          <w:color w:val="333333"/>
          <w:sz w:val="28"/>
          <w:szCs w:val="28"/>
        </w:rPr>
        <w:t>a través de las leyes sobre las cuestiones de género y sexo. Es esta</w:t>
      </w:r>
      <w:r w:rsidRPr="00682195">
        <w:rPr>
          <w:color w:val="333333"/>
          <w:sz w:val="28"/>
          <w:szCs w:val="28"/>
        </w:rPr>
        <w:t> </w:t>
      </w:r>
      <w:r w:rsidRPr="00682195">
        <w:rPr>
          <w:rStyle w:val="Textoennegrita"/>
          <w:color w:val="333333"/>
          <w:sz w:val="28"/>
          <w:szCs w:val="28"/>
        </w:rPr>
        <w:t>una de las asignaturas pendientes que tiene la Iglesia católica institucional </w:t>
      </w:r>
      <w:r w:rsidRPr="00682195">
        <w:rPr>
          <w:color w:val="333333"/>
          <w:sz w:val="28"/>
          <w:szCs w:val="28"/>
        </w:rPr>
        <w:t xml:space="preserve">sobre el género, el sexo y el cuerpo. Su rígida y anacrónica concepción antropológica se mueve en el paradigma de la </w:t>
      </w:r>
      <w:proofErr w:type="spellStart"/>
      <w:r w:rsidRPr="00682195">
        <w:rPr>
          <w:color w:val="333333"/>
          <w:sz w:val="28"/>
          <w:szCs w:val="28"/>
        </w:rPr>
        <w:t>heteronormatividad</w:t>
      </w:r>
      <w:proofErr w:type="spellEnd"/>
      <w:r w:rsidRPr="00682195">
        <w:rPr>
          <w:color w:val="333333"/>
          <w:sz w:val="28"/>
          <w:szCs w:val="28"/>
        </w:rPr>
        <w:t xml:space="preserve"> y la </w:t>
      </w:r>
      <w:proofErr w:type="spellStart"/>
      <w:r w:rsidRPr="00682195">
        <w:rPr>
          <w:color w:val="333333"/>
          <w:sz w:val="28"/>
          <w:szCs w:val="28"/>
        </w:rPr>
        <w:t>binariedad</w:t>
      </w:r>
      <w:proofErr w:type="spellEnd"/>
      <w:r w:rsidRPr="00682195">
        <w:rPr>
          <w:color w:val="333333"/>
          <w:sz w:val="28"/>
          <w:szCs w:val="28"/>
        </w:rPr>
        <w:t xml:space="preserve"> sexual y requiere una reformulación conforme las nuevas aportaciones de la antropología.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6.</w:t>
      </w:r>
      <w:r w:rsidRPr="00682195">
        <w:rPr>
          <w:color w:val="333333"/>
          <w:sz w:val="28"/>
          <w:szCs w:val="28"/>
        </w:rPr>
        <w:t> En relación con los servicios sociales, </w:t>
      </w:r>
      <w:r w:rsidRPr="00682195">
        <w:rPr>
          <w:rStyle w:val="Textoennegrita"/>
          <w:color w:val="333333"/>
          <w:sz w:val="28"/>
          <w:szCs w:val="28"/>
        </w:rPr>
        <w:t>habló con sorna y desprecio de una “Caritas laica”</w:t>
      </w:r>
      <w:r w:rsidRPr="00682195">
        <w:rPr>
          <w:color w:val="333333"/>
          <w:sz w:val="28"/>
          <w:szCs w:val="28"/>
        </w:rPr>
        <w:t> que se dedica a dar “paguitas” para captar el voto. Con estas expresiones está </w:t>
      </w:r>
      <w:r w:rsidRPr="00682195">
        <w:rPr>
          <w:rStyle w:val="Textoennegrita"/>
          <w:color w:val="333333"/>
          <w:sz w:val="28"/>
          <w:szCs w:val="28"/>
        </w:rPr>
        <w:t>desacreditando tanto las prácticas solidarias de Cáritas</w:t>
      </w:r>
      <w:r w:rsidRPr="00682195">
        <w:rPr>
          <w:color w:val="333333"/>
          <w:sz w:val="28"/>
          <w:szCs w:val="28"/>
        </w:rPr>
        <w:t>, una de las instituciones que cuentan con mayor credibilidad en el terreno de la solidaridad, </w:t>
      </w:r>
      <w:r w:rsidRPr="00682195">
        <w:rPr>
          <w:rStyle w:val="Textoennegrita"/>
          <w:color w:val="333333"/>
          <w:sz w:val="28"/>
          <w:szCs w:val="28"/>
        </w:rPr>
        <w:t>como </w:t>
      </w:r>
      <w:r w:rsidRPr="00682195">
        <w:rPr>
          <w:color w:val="333333"/>
          <w:sz w:val="28"/>
          <w:szCs w:val="28"/>
        </w:rPr>
        <w:t>de </w:t>
      </w:r>
      <w:r w:rsidRPr="00682195">
        <w:rPr>
          <w:rStyle w:val="Textoennegrita"/>
          <w:color w:val="333333"/>
          <w:sz w:val="28"/>
          <w:szCs w:val="28"/>
        </w:rPr>
        <w:t>las políticas sociales</w:t>
      </w:r>
      <w:r w:rsidRPr="00682195">
        <w:rPr>
          <w:color w:val="333333"/>
          <w:sz w:val="28"/>
          <w:szCs w:val="28"/>
        </w:rPr>
        <w:t> en favor de los sectores más vulnerables de la sociedad, que están contribuyendo a aliviar las brechas de la desigualdad, aunque son muy insuficientes.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7. </w:t>
      </w:r>
      <w:r w:rsidRPr="00DC6DE2">
        <w:rPr>
          <w:color w:val="333333"/>
          <w:sz w:val="28"/>
          <w:szCs w:val="28"/>
          <w:highlight w:val="yellow"/>
        </w:rPr>
        <w:t>En la reciente visita del papa León XIV a España</w:t>
      </w:r>
      <w:r w:rsidRPr="00682195">
        <w:rPr>
          <w:color w:val="333333"/>
          <w:sz w:val="28"/>
          <w:szCs w:val="28"/>
        </w:rPr>
        <w:t xml:space="preserve">, nos regaló un excelente y profundo discurso en la recepción en el Palacio Real, en el que pronunció las siguientes palabras: “Invito a todos, por amor a la verdad, a </w:t>
      </w:r>
      <w:r w:rsidRPr="00DC6DE2">
        <w:rPr>
          <w:color w:val="333333"/>
          <w:sz w:val="28"/>
          <w:szCs w:val="28"/>
          <w:highlight w:val="yellow"/>
        </w:rPr>
        <w:t xml:space="preserve">abandonar las narrativas divisivas y </w:t>
      </w:r>
      <w:proofErr w:type="spellStart"/>
      <w:r w:rsidRPr="00DC6DE2">
        <w:rPr>
          <w:color w:val="333333"/>
          <w:sz w:val="28"/>
          <w:szCs w:val="28"/>
          <w:highlight w:val="yellow"/>
        </w:rPr>
        <w:t>polarizantes</w:t>
      </w:r>
      <w:proofErr w:type="spellEnd"/>
      <w:r w:rsidRPr="00682195">
        <w:rPr>
          <w:color w:val="333333"/>
          <w:sz w:val="28"/>
          <w:szCs w:val="28"/>
        </w:rPr>
        <w:t xml:space="preserve"> de vuestra realidad social y de su historia, para pasar de las simplificaciones estériles a la apreciación fecunda de la complejidad”. A la vista de las afirmaciones en su conferencia, creemos que</w:t>
      </w:r>
      <w:r w:rsidRPr="00682195">
        <w:rPr>
          <w:rStyle w:val="Textoennegrita"/>
          <w:color w:val="333333"/>
          <w:sz w:val="28"/>
          <w:szCs w:val="28"/>
        </w:rPr>
        <w:t> el presidente de la CEE incurre en simplificaciones estériles y no acaba de entender esta complejidad</w:t>
      </w:r>
      <w:r w:rsidRPr="00682195">
        <w:rPr>
          <w:color w:val="333333"/>
          <w:sz w:val="28"/>
          <w:szCs w:val="28"/>
        </w:rPr>
        <w:t>.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8. </w:t>
      </w:r>
      <w:r w:rsidRPr="00682195">
        <w:rPr>
          <w:color w:val="333333"/>
          <w:sz w:val="28"/>
          <w:szCs w:val="28"/>
        </w:rPr>
        <w:t>En su reciente viaje a España </w:t>
      </w:r>
      <w:r w:rsidRPr="00DC6DE2">
        <w:rPr>
          <w:rStyle w:val="Textoennegrita"/>
          <w:color w:val="333333"/>
          <w:sz w:val="28"/>
          <w:szCs w:val="28"/>
          <w:highlight w:val="yellow"/>
        </w:rPr>
        <w:t>León XIV ha dejado un mensaje claro contra de la polarización y el enfrentamiento</w:t>
      </w:r>
      <w:r w:rsidRPr="00682195">
        <w:rPr>
          <w:color w:val="333333"/>
          <w:sz w:val="28"/>
          <w:szCs w:val="28"/>
        </w:rPr>
        <w:t xml:space="preserve">: “Quienes ejercen una responsabilidad pública [y el presidente de la CEE la ejerce] tienen una especial obligación de </w:t>
      </w:r>
      <w:r w:rsidRPr="00A9780E">
        <w:rPr>
          <w:color w:val="333333"/>
          <w:sz w:val="28"/>
          <w:szCs w:val="28"/>
          <w:highlight w:val="yellow"/>
        </w:rPr>
        <w:t>custodiar las palabras para desarmar el lenguaje</w:t>
      </w:r>
      <w:r w:rsidRPr="00682195">
        <w:rPr>
          <w:color w:val="333333"/>
          <w:sz w:val="28"/>
          <w:szCs w:val="28"/>
        </w:rPr>
        <w:t>”. </w:t>
      </w:r>
      <w:r w:rsidRPr="00682195">
        <w:rPr>
          <w:rStyle w:val="Textoennegrita"/>
          <w:color w:val="333333"/>
          <w:sz w:val="28"/>
          <w:szCs w:val="28"/>
        </w:rPr>
        <w:t>La conferencia de Argüello no ha contribuido precisamente a custodiar las palabras, ni a desarmar el lenguaje</w:t>
      </w:r>
      <w:r w:rsidRPr="00682195">
        <w:rPr>
          <w:color w:val="333333"/>
          <w:sz w:val="28"/>
          <w:szCs w:val="28"/>
        </w:rPr>
        <w:t>. Todo lo contrario: ha atizado todavía más la polarización dentro y fuera de la Iglesia católica. </w:t>
      </w:r>
    </w:p>
    <w:p w:rsidR="00770976" w:rsidRPr="00682195" w:rsidRDefault="00770976" w:rsidP="00682195">
      <w:pPr>
        <w:pStyle w:val="paragraph-atom"/>
        <w:spacing w:before="0" w:beforeAutospacing="0" w:after="0" w:afterAutospacing="0"/>
        <w:rPr>
          <w:color w:val="333333"/>
          <w:sz w:val="28"/>
          <w:szCs w:val="28"/>
        </w:rPr>
      </w:pPr>
      <w:r w:rsidRPr="00682195">
        <w:rPr>
          <w:rStyle w:val="Textoennegrita"/>
          <w:color w:val="333333"/>
          <w:sz w:val="28"/>
          <w:szCs w:val="28"/>
        </w:rPr>
        <w:t>9. El presidente de la CEE ha tomado partido</w:t>
      </w:r>
      <w:r w:rsidRPr="00682195">
        <w:rPr>
          <w:color w:val="333333"/>
          <w:sz w:val="28"/>
          <w:szCs w:val="28"/>
        </w:rPr>
        <w:t>. Y creemos que lo ha vuelto a hacer con un discurso </w:t>
      </w:r>
      <w:r w:rsidRPr="00682195">
        <w:rPr>
          <w:rStyle w:val="Textoennegrita"/>
          <w:color w:val="333333"/>
          <w:sz w:val="28"/>
          <w:szCs w:val="28"/>
        </w:rPr>
        <w:t>en línea con la extrema derecha española</w:t>
      </w:r>
      <w:r w:rsidRPr="00682195">
        <w:rPr>
          <w:color w:val="333333"/>
          <w:sz w:val="28"/>
          <w:szCs w:val="28"/>
        </w:rPr>
        <w:t>, en cuyo </w:t>
      </w:r>
      <w:proofErr w:type="spellStart"/>
      <w:r w:rsidRPr="00682195">
        <w:rPr>
          <w:rStyle w:val="nfasis"/>
          <w:rFonts w:eastAsiaTheme="majorEastAsia"/>
          <w:color w:val="333333"/>
          <w:sz w:val="28"/>
          <w:szCs w:val="28"/>
        </w:rPr>
        <w:t>think</w:t>
      </w:r>
      <w:proofErr w:type="spellEnd"/>
      <w:r w:rsidRPr="00682195">
        <w:rPr>
          <w:rStyle w:val="nfasis"/>
          <w:rFonts w:eastAsiaTheme="majorEastAsia"/>
          <w:color w:val="333333"/>
          <w:sz w:val="28"/>
          <w:szCs w:val="28"/>
        </w:rPr>
        <w:t xml:space="preserve"> </w:t>
      </w:r>
      <w:proofErr w:type="spellStart"/>
      <w:r w:rsidRPr="00682195">
        <w:rPr>
          <w:rStyle w:val="nfasis"/>
          <w:rFonts w:eastAsiaTheme="majorEastAsia"/>
          <w:color w:val="333333"/>
          <w:sz w:val="28"/>
          <w:szCs w:val="28"/>
        </w:rPr>
        <w:t>tank</w:t>
      </w:r>
      <w:proofErr w:type="spellEnd"/>
      <w:r w:rsidRPr="00682195">
        <w:rPr>
          <w:color w:val="333333"/>
          <w:sz w:val="28"/>
          <w:szCs w:val="28"/>
        </w:rPr>
        <w:t> participa. Lo que nos preguntamos es si la Iglesia católica española puede permitirse mantener a un arzobispo y presidente de la CEE alejado de la doctrina social, ética y política de la Iglesia, expresada en las encíclicas de los papas Francisco y León XIV. No es un caso único, otros obispos siguen estos mismos discursos en sus respectivas diócesis.</w:t>
      </w:r>
    </w:p>
    <w:p w:rsidR="00770976" w:rsidRPr="00682195" w:rsidRDefault="00770976" w:rsidP="00682195">
      <w:pPr>
        <w:spacing w:after="0" w:line="240" w:lineRule="auto"/>
      </w:pPr>
    </w:p>
    <w:p w:rsidR="00770976" w:rsidRPr="00682195" w:rsidRDefault="00770976" w:rsidP="00682195">
      <w:pPr>
        <w:spacing w:after="0" w:line="240" w:lineRule="auto"/>
      </w:pPr>
    </w:p>
    <w:p w:rsidR="00770976" w:rsidRPr="00682195" w:rsidRDefault="00770976" w:rsidP="00682195">
      <w:pPr>
        <w:spacing w:after="0" w:line="240" w:lineRule="auto"/>
      </w:pPr>
    </w:p>
    <w:p w:rsidR="00A9780E" w:rsidRDefault="00A9780E" w:rsidP="00682195">
      <w:pPr>
        <w:spacing w:after="0" w:line="240" w:lineRule="auto"/>
      </w:pPr>
    </w:p>
    <w:p w:rsidR="004C28FE" w:rsidRPr="00A9780E" w:rsidRDefault="004C28FE" w:rsidP="00A9780E">
      <w:pPr>
        <w:pStyle w:val="Ttulo1"/>
        <w:rPr>
          <w:b/>
          <w:color w:val="C00000"/>
          <w:sz w:val="56"/>
          <w:szCs w:val="56"/>
        </w:rPr>
      </w:pPr>
      <w:bookmarkStart w:id="22" w:name="_Toc235543099"/>
      <w:r w:rsidRPr="00A9780E">
        <w:rPr>
          <w:b/>
          <w:color w:val="C00000"/>
          <w:sz w:val="56"/>
          <w:szCs w:val="56"/>
        </w:rPr>
        <w:lastRenderedPageBreak/>
        <w:t>COMENTARIOS</w:t>
      </w:r>
      <w:bookmarkEnd w:id="22"/>
    </w:p>
    <w:p w:rsidR="004C28FE" w:rsidRPr="00682195" w:rsidRDefault="004C28FE" w:rsidP="00682195">
      <w:pPr>
        <w:spacing w:after="0" w:line="240" w:lineRule="auto"/>
      </w:pPr>
    </w:p>
    <w:p w:rsidR="004C28FE" w:rsidRPr="00A9780E" w:rsidRDefault="00A9780E" w:rsidP="00A9780E">
      <w:pPr>
        <w:pStyle w:val="Ttulo2"/>
        <w:rPr>
          <w:rFonts w:eastAsia="Times New Roman"/>
          <w:b/>
          <w:lang w:eastAsia="es-PE"/>
        </w:rPr>
      </w:pPr>
      <w:bookmarkStart w:id="23" w:name="_Toc235543100"/>
      <w:proofErr w:type="spellStart"/>
      <w:r w:rsidRPr="00A9780E">
        <w:rPr>
          <w:rFonts w:eastAsia="Times New Roman"/>
          <w:b/>
          <w:lang w:eastAsia="es-PE"/>
        </w:rPr>
        <w:t>Spadaro</w:t>
      </w:r>
      <w:proofErr w:type="spellEnd"/>
      <w:r w:rsidRPr="00A9780E">
        <w:rPr>
          <w:rFonts w:eastAsia="Times New Roman"/>
          <w:b/>
          <w:lang w:eastAsia="es-PE"/>
        </w:rPr>
        <w:t xml:space="preserve">: </w:t>
      </w:r>
      <w:r w:rsidR="004C28FE" w:rsidRPr="00A9780E">
        <w:rPr>
          <w:rFonts w:eastAsia="Times New Roman"/>
          <w:b/>
          <w:lang w:eastAsia="es-PE"/>
        </w:rPr>
        <w:t>"Las espigas maduran lentamente. La semilla germina en la oscuridad. La levadura actúa en silencio"</w:t>
      </w:r>
      <w:bookmarkEnd w:id="23"/>
    </w:p>
    <w:p w:rsidR="004C28FE" w:rsidRPr="00682195" w:rsidRDefault="004C28FE" w:rsidP="00682195">
      <w:pPr>
        <w:spacing w:after="0" w:line="240" w:lineRule="auto"/>
        <w:rPr>
          <w:rFonts w:eastAsia="Times New Roman"/>
          <w:color w:val="000000"/>
          <w:lang w:eastAsia="es-PE"/>
        </w:rPr>
      </w:pPr>
      <w:hyperlink r:id="rId28" w:history="1">
        <w:r w:rsidRPr="00682195">
          <w:rPr>
            <w:rFonts w:eastAsia="Times New Roman"/>
            <w:color w:val="0000FF"/>
            <w:lang w:eastAsia="es-PE"/>
          </w:rPr>
          <w:t xml:space="preserve">Antonio </w:t>
        </w:r>
        <w:proofErr w:type="spellStart"/>
        <w:r w:rsidRPr="00682195">
          <w:rPr>
            <w:rFonts w:eastAsia="Times New Roman"/>
            <w:color w:val="0000FF"/>
            <w:lang w:eastAsia="es-PE"/>
          </w:rPr>
          <w:t>Spadaro</w:t>
        </w:r>
        <w:proofErr w:type="spellEnd"/>
        <w:r w:rsidRPr="00682195">
          <w:rPr>
            <w:rFonts w:eastAsia="Times New Roman"/>
            <w:color w:val="0000FF"/>
            <w:lang w:eastAsia="es-PE"/>
          </w:rPr>
          <w:t xml:space="preserve"> </w:t>
        </w:r>
        <w:proofErr w:type="spellStart"/>
        <w:r w:rsidRPr="00682195">
          <w:rPr>
            <w:rFonts w:eastAsia="Times New Roman"/>
            <w:color w:val="0000FF"/>
            <w:lang w:eastAsia="es-PE"/>
          </w:rPr>
          <w:t>sj</w:t>
        </w:r>
        <w:proofErr w:type="spellEnd"/>
      </w:hyperlink>
      <w:r w:rsidR="00A9780E">
        <w:rPr>
          <w:rFonts w:eastAsia="Times New Roman"/>
          <w:color w:val="0000FF"/>
          <w:lang w:eastAsia="es-PE"/>
        </w:rPr>
        <w:t xml:space="preserve">, </w:t>
      </w:r>
      <w:r w:rsidRPr="00682195">
        <w:rPr>
          <w:rFonts w:eastAsia="Times New Roman"/>
          <w:color w:val="666666"/>
          <w:lang w:eastAsia="es-PE"/>
        </w:rPr>
        <w:t>19 jul 2026 - 05:00</w:t>
      </w:r>
    </w:p>
    <w:p w:rsidR="004C28FE" w:rsidRPr="00682195" w:rsidRDefault="004C28FE" w:rsidP="00682195">
      <w:pPr>
        <w:numPr>
          <w:ilvl w:val="0"/>
          <w:numId w:val="18"/>
        </w:numPr>
        <w:spacing w:after="0" w:line="240" w:lineRule="auto"/>
        <w:ind w:left="0"/>
        <w:rPr>
          <w:rFonts w:eastAsia="Times New Roman"/>
          <w:color w:val="000000"/>
          <w:lang w:eastAsia="es-PE"/>
        </w:rPr>
      </w:pP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Jesús sigue en la barca. La multitud está en la orilla, con el lago a sus espaldas. Mateo (13,24-43) recoge </w:t>
      </w:r>
      <w:r w:rsidRPr="00682195">
        <w:rPr>
          <w:rFonts w:eastAsia="Times New Roman"/>
          <w:b/>
          <w:bCs/>
          <w:color w:val="333333"/>
          <w:lang w:eastAsia="es-PE"/>
        </w:rPr>
        <w:t>tres historias</w:t>
      </w:r>
      <w:r w:rsidRPr="00682195">
        <w:rPr>
          <w:rFonts w:eastAsia="Times New Roman"/>
          <w:color w:val="333333"/>
          <w:lang w:eastAsia="es-PE"/>
        </w:rPr>
        <w:t>, una tras otra, y cada una de ellas pone patas arriba algo que el sentido común daba por sentado.</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La primera es la más larga y la más inquietante. Un hombre siembra trigo bueno en su campo. Por la noche, mientras todos duermen, viene un enemigo y siembra cizaña entre el trigo. La escena es nocturna, furtiva, maliciosa; tiene la precisión de un sabotaje. La cizaña es una hierba que, en los primeros meses, es idéntica al trigo: mismas hojas, mismo tallo, mismo color. Solo cuando maduran las espigas se aprecia la diferencia, pero para entonces las raíces están entrelazadas, enredadas bajo tierra, imposibles de separar sin arrancarlo todo. Los siervos ven la cizaña y quieren arrancarla de inmediato. Es el instinto más antiguo: hay que eliminar el mal, hay que cortar lo podrido. Pero el dueño dice que no. «Dejad que unos y otros crezcan juntos hasta la cosecha». Juntos. </w:t>
      </w:r>
      <w:r w:rsidRPr="00682195">
        <w:rPr>
          <w:rFonts w:eastAsia="Times New Roman"/>
          <w:b/>
          <w:bCs/>
          <w:color w:val="333333"/>
          <w:lang w:eastAsia="es-PE"/>
        </w:rPr>
        <w:t>El bien y el mal en el mismo campo, con las raíces entrelazadas. No se puede quitar uno sin dañar al otro</w:t>
      </w:r>
      <w:r w:rsidRPr="00682195">
        <w:rPr>
          <w:rFonts w:eastAsia="Times New Roman"/>
          <w:color w:val="333333"/>
          <w:lang w:eastAsia="es-PE"/>
        </w:rPr>
        <w:t>.</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Es una idea que encuentra resistencia. Todos los poderes a lo largo de la historia —políticos, religiosos, ideológicos— han querido separar antes de tiempo, dividir a los buenos de los malos, a los puros de los impuros. Jesús dice: ahora no. </w:t>
      </w:r>
      <w:r w:rsidRPr="00682195">
        <w:rPr>
          <w:rFonts w:eastAsia="Times New Roman"/>
          <w:b/>
          <w:bCs/>
          <w:color w:val="333333"/>
          <w:lang w:eastAsia="es-PE"/>
        </w:rPr>
        <w:t>Dostoievski</w:t>
      </w:r>
      <w:r w:rsidRPr="00682195">
        <w:rPr>
          <w:rFonts w:eastAsia="Times New Roman"/>
          <w:color w:val="333333"/>
          <w:lang w:eastAsia="es-PE"/>
        </w:rPr>
        <w:t> construyó toda una novela —</w:t>
      </w:r>
      <w:r w:rsidRPr="00682195">
        <w:rPr>
          <w:rFonts w:eastAsia="Times New Roman"/>
          <w:i/>
          <w:iCs/>
          <w:color w:val="333333"/>
          <w:lang w:eastAsia="es-PE"/>
        </w:rPr>
        <w:t xml:space="preserve">Los hermanos </w:t>
      </w:r>
      <w:proofErr w:type="spellStart"/>
      <w:r w:rsidRPr="00682195">
        <w:rPr>
          <w:rFonts w:eastAsia="Times New Roman"/>
          <w:i/>
          <w:iCs/>
          <w:color w:val="333333"/>
          <w:lang w:eastAsia="es-PE"/>
        </w:rPr>
        <w:t>Karamázov</w:t>
      </w:r>
      <w:proofErr w:type="spellEnd"/>
      <w:r w:rsidRPr="00682195">
        <w:rPr>
          <w:rFonts w:eastAsia="Times New Roman"/>
          <w:color w:val="333333"/>
          <w:lang w:eastAsia="es-PE"/>
        </w:rPr>
        <w:t xml:space="preserve">— sobre la </w:t>
      </w:r>
      <w:r w:rsidRPr="00D3785B">
        <w:rPr>
          <w:rFonts w:eastAsia="Times New Roman"/>
          <w:color w:val="333333"/>
          <w:highlight w:val="yellow"/>
          <w:lang w:eastAsia="es-PE"/>
        </w:rPr>
        <w:t>imposibilidad de separar el bien del mal en el corazón humano</w:t>
      </w:r>
      <w:r w:rsidRPr="00682195">
        <w:rPr>
          <w:rFonts w:eastAsia="Times New Roman"/>
          <w:color w:val="333333"/>
          <w:lang w:eastAsia="es-PE"/>
        </w:rPr>
        <w:t xml:space="preserve">. </w:t>
      </w:r>
      <w:proofErr w:type="spellStart"/>
      <w:r w:rsidRPr="00682195">
        <w:rPr>
          <w:rFonts w:eastAsia="Times New Roman"/>
          <w:color w:val="333333"/>
          <w:lang w:eastAsia="es-PE"/>
        </w:rPr>
        <w:t>Dmitri</w:t>
      </w:r>
      <w:proofErr w:type="spellEnd"/>
      <w:r w:rsidRPr="00682195">
        <w:rPr>
          <w:rFonts w:eastAsia="Times New Roman"/>
          <w:color w:val="333333"/>
          <w:lang w:eastAsia="es-PE"/>
        </w:rPr>
        <w:t xml:space="preserve"> es noble y violento, puro y sórdido al mismo tiempo. </w:t>
      </w:r>
      <w:r w:rsidRPr="00682195">
        <w:rPr>
          <w:rFonts w:eastAsia="Times New Roman"/>
          <w:b/>
          <w:bCs/>
          <w:color w:val="333333"/>
          <w:lang w:eastAsia="es-PE"/>
        </w:rPr>
        <w:t>Scorsese</w:t>
      </w:r>
      <w:r w:rsidRPr="00682195">
        <w:rPr>
          <w:rFonts w:eastAsia="Times New Roman"/>
          <w:color w:val="333333"/>
          <w:lang w:eastAsia="es-PE"/>
        </w:rPr>
        <w:t> ha contado lo mismo toda su vida: sus personajes —</w:t>
      </w:r>
      <w:proofErr w:type="spellStart"/>
      <w:r w:rsidRPr="00682195">
        <w:rPr>
          <w:rFonts w:eastAsia="Times New Roman"/>
          <w:color w:val="333333"/>
          <w:lang w:eastAsia="es-PE"/>
        </w:rPr>
        <w:t>Travis</w:t>
      </w:r>
      <w:proofErr w:type="spellEnd"/>
      <w:r w:rsidRPr="00682195">
        <w:rPr>
          <w:rFonts w:eastAsia="Times New Roman"/>
          <w:color w:val="333333"/>
          <w:lang w:eastAsia="es-PE"/>
        </w:rPr>
        <w:t xml:space="preserve"> </w:t>
      </w:r>
      <w:proofErr w:type="spellStart"/>
      <w:r w:rsidRPr="00682195">
        <w:rPr>
          <w:rFonts w:eastAsia="Times New Roman"/>
          <w:color w:val="333333"/>
          <w:lang w:eastAsia="es-PE"/>
        </w:rPr>
        <w:t>Bickle</w:t>
      </w:r>
      <w:proofErr w:type="spellEnd"/>
      <w:r w:rsidRPr="00682195">
        <w:rPr>
          <w:rFonts w:eastAsia="Times New Roman"/>
          <w:color w:val="333333"/>
          <w:lang w:eastAsia="es-PE"/>
        </w:rPr>
        <w:t xml:space="preserve">, </w:t>
      </w:r>
      <w:proofErr w:type="spellStart"/>
      <w:r w:rsidRPr="00682195">
        <w:rPr>
          <w:rFonts w:eastAsia="Times New Roman"/>
          <w:color w:val="333333"/>
          <w:lang w:eastAsia="es-PE"/>
        </w:rPr>
        <w:t>Jake</w:t>
      </w:r>
      <w:proofErr w:type="spellEnd"/>
      <w:r w:rsidRPr="00682195">
        <w:rPr>
          <w:rFonts w:eastAsia="Times New Roman"/>
          <w:color w:val="333333"/>
          <w:lang w:eastAsia="es-PE"/>
        </w:rPr>
        <w:t xml:space="preserve"> La Motta, los gánsteres de sus calles— son trigo y </w:t>
      </w:r>
      <w:proofErr w:type="gramStart"/>
      <w:r w:rsidRPr="00682195">
        <w:rPr>
          <w:rFonts w:eastAsia="Times New Roman"/>
          <w:color w:val="333333"/>
          <w:lang w:eastAsia="es-PE"/>
        </w:rPr>
        <w:t>cizaña a la vez, santos y condenados</w:t>
      </w:r>
      <w:proofErr w:type="gramEnd"/>
      <w:r w:rsidRPr="00682195">
        <w:rPr>
          <w:rFonts w:eastAsia="Times New Roman"/>
          <w:color w:val="333333"/>
          <w:lang w:eastAsia="es-PE"/>
        </w:rPr>
        <w:t xml:space="preserve"> en un mismo cuerpo. La línea no pasa entre las personas. Pasa dentro de cada persona.</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 xml:space="preserve">El juicio llegará, lo dice Jesús: los ángeles separarán, el fuego arderá. Pero todo eso queda para el final. </w:t>
      </w:r>
      <w:r w:rsidRPr="00D3785B">
        <w:rPr>
          <w:rFonts w:eastAsia="Times New Roman"/>
          <w:color w:val="333333"/>
          <w:highlight w:val="yellow"/>
          <w:lang w:eastAsia="es-PE"/>
        </w:rPr>
        <w:t xml:space="preserve">El tiempo que se nos ha concedido es el tiempo </w:t>
      </w:r>
      <w:proofErr w:type="gramStart"/>
      <w:r w:rsidRPr="00D3785B">
        <w:rPr>
          <w:rFonts w:eastAsia="Times New Roman"/>
          <w:color w:val="333333"/>
          <w:highlight w:val="yellow"/>
          <w:lang w:eastAsia="es-PE"/>
        </w:rPr>
        <w:t>del crecimiento juntos</w:t>
      </w:r>
      <w:proofErr w:type="gramEnd"/>
      <w:r w:rsidRPr="00D3785B">
        <w:rPr>
          <w:rFonts w:eastAsia="Times New Roman"/>
          <w:color w:val="333333"/>
          <w:highlight w:val="yellow"/>
          <w:lang w:eastAsia="es-PE"/>
        </w:rPr>
        <w:t>, de la convivencia, de la paciencia</w:t>
      </w:r>
      <w:r w:rsidRPr="00682195">
        <w:rPr>
          <w:rFonts w:eastAsia="Times New Roman"/>
          <w:color w:val="333333"/>
          <w:lang w:eastAsia="es-PE"/>
        </w:rPr>
        <w:t>.</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 xml:space="preserve">Luego, sin pausa, otra parábola. Muy breve. «El reino de los cielos es semejante a un grano de mostaza, que un hombre tomó y sembró en su campo. Es la más pequeña de todas las semillas, pero, una vez crecida, es más grande que las demás plantas del huerto y se convierte en un árbol, hasta tal punto que las aves del cielo vienen a anidar entre sus ramas». De lo más pequeño a lo más grande. De lo casi invisible al refugio de quienes </w:t>
      </w:r>
      <w:r w:rsidRPr="00682195">
        <w:rPr>
          <w:rFonts w:eastAsia="Times New Roman"/>
          <w:color w:val="333333"/>
          <w:lang w:eastAsia="es-PE"/>
        </w:rPr>
        <w:lastRenderedPageBreak/>
        <w:t>vuelan. </w:t>
      </w:r>
      <w:r w:rsidRPr="00682195">
        <w:rPr>
          <w:rFonts w:eastAsia="Times New Roman"/>
          <w:b/>
          <w:bCs/>
          <w:color w:val="333333"/>
          <w:lang w:eastAsia="es-PE"/>
        </w:rPr>
        <w:t>Lo que importa no se reconoce al principio</w:t>
      </w:r>
      <w:r w:rsidRPr="00682195">
        <w:rPr>
          <w:rFonts w:eastAsia="Times New Roman"/>
          <w:color w:val="333333"/>
          <w:lang w:eastAsia="es-PE"/>
        </w:rPr>
        <w:t xml:space="preserve">. </w:t>
      </w:r>
      <w:r w:rsidRPr="00D3785B">
        <w:rPr>
          <w:rFonts w:eastAsia="Times New Roman"/>
          <w:color w:val="333333"/>
          <w:highlight w:val="yellow"/>
          <w:lang w:eastAsia="es-PE"/>
        </w:rPr>
        <w:t>Empieza minúsculo, insignificante</w:t>
      </w:r>
      <w:r w:rsidRPr="00682195">
        <w:rPr>
          <w:rFonts w:eastAsia="Times New Roman"/>
          <w:color w:val="333333"/>
          <w:lang w:eastAsia="es-PE"/>
        </w:rPr>
        <w:t>, fácil de perder entre los dedos. Una cosa insignificante que se convierte en hogar.</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 xml:space="preserve">Y enseguida otra, aún más breve. «El reino de los cielos es semejante a la </w:t>
      </w:r>
      <w:r w:rsidRPr="00D3785B">
        <w:rPr>
          <w:rFonts w:eastAsia="Times New Roman"/>
          <w:color w:val="333333"/>
          <w:highlight w:val="yellow"/>
          <w:lang w:eastAsia="es-PE"/>
        </w:rPr>
        <w:t>levadura</w:t>
      </w:r>
      <w:r w:rsidRPr="00682195">
        <w:rPr>
          <w:rFonts w:eastAsia="Times New Roman"/>
          <w:color w:val="333333"/>
          <w:lang w:eastAsia="es-PE"/>
        </w:rPr>
        <w:t xml:space="preserve"> que una mujer tomó y mezcló con tres medidas de harina, hasta que todo fermentó». Una mujer, una cocina, una masa. Tres medidas de harina son unos cuarenta kilos: pan para todo un pueblo. Y la levadura desaparece en su interior. Ya no se ve, no se distingue. Pero actúa, fermenta, hincha, </w:t>
      </w:r>
      <w:r w:rsidRPr="006F6C25">
        <w:rPr>
          <w:rFonts w:eastAsia="Times New Roman"/>
          <w:color w:val="333333"/>
          <w:highlight w:val="yellow"/>
          <w:lang w:eastAsia="es-PE"/>
        </w:rPr>
        <w:t>transforma desde dentro. Es exactamente lo contrario de un gesto llamativo. </w:t>
      </w:r>
      <w:r w:rsidRPr="006F6C25">
        <w:rPr>
          <w:rFonts w:eastAsia="Times New Roman"/>
          <w:b/>
          <w:bCs/>
          <w:color w:val="333333"/>
          <w:highlight w:val="yellow"/>
          <w:lang w:eastAsia="es-PE"/>
        </w:rPr>
        <w:t>Una fuerza oculta que lo cambia todo sin que se note</w:t>
      </w:r>
      <w:r w:rsidRPr="006F6C25">
        <w:rPr>
          <w:rFonts w:eastAsia="Times New Roman"/>
          <w:color w:val="333333"/>
          <w:highlight w:val="yellow"/>
          <w:lang w:eastAsia="es-PE"/>
        </w:rPr>
        <w:t>.</w:t>
      </w:r>
    </w:p>
    <w:p w:rsidR="009A4CA3" w:rsidRDefault="004C28FE" w:rsidP="00682195">
      <w:pPr>
        <w:spacing w:after="0" w:line="240" w:lineRule="auto"/>
        <w:rPr>
          <w:rFonts w:eastAsia="Times New Roman"/>
          <w:color w:val="333333"/>
          <w:lang w:eastAsia="es-PE"/>
        </w:rPr>
      </w:pPr>
      <w:r w:rsidRPr="00682195">
        <w:rPr>
          <w:rFonts w:eastAsia="Times New Roman"/>
          <w:color w:val="333333"/>
          <w:lang w:eastAsia="es-PE"/>
        </w:rPr>
        <w:t xml:space="preserve">Tres parábolas, tres imágenes. La cizaña que crece junto al trigo y que nadie debe arrancar. El minúsculo grano que se convierte en árbol. La levadura que desaparece en la masa y la hace crecer. En las tres, el protagonista es el tiempo: el de la paciencia, el del crecimiento, el de la transformación invisible. Jesús cuenta desde la barca un mundo en el que </w:t>
      </w:r>
      <w:r w:rsidRPr="006F6C25">
        <w:rPr>
          <w:rFonts w:eastAsia="Times New Roman"/>
          <w:color w:val="333333"/>
          <w:highlight w:val="yellow"/>
          <w:lang w:eastAsia="es-PE"/>
        </w:rPr>
        <w:t>las cosas importantes no se ven de inmediato</w:t>
      </w:r>
      <w:r w:rsidRPr="00682195">
        <w:rPr>
          <w:rFonts w:eastAsia="Times New Roman"/>
          <w:color w:val="333333"/>
          <w:lang w:eastAsia="es-PE"/>
        </w:rPr>
        <w:t>, donde hay que suspender el juicio, donde lo pequeño contiene lo grande. Es lo contrario de la prisa por separar, por decidir, por entenderlo todo ahora mismo. </w:t>
      </w:r>
      <w:r w:rsidRPr="00682195">
        <w:rPr>
          <w:rFonts w:eastAsia="Times New Roman"/>
          <w:b/>
          <w:bCs/>
          <w:color w:val="333333"/>
          <w:lang w:eastAsia="es-PE"/>
        </w:rPr>
        <w:t>Las espigas maduran lentamente. La semilla germina en la oscuridad. La levadura actúa en silencio</w:t>
      </w:r>
      <w:r w:rsidRPr="00682195">
        <w:rPr>
          <w:rFonts w:eastAsia="Times New Roman"/>
          <w:color w:val="333333"/>
          <w:lang w:eastAsia="es-PE"/>
        </w:rPr>
        <w:t>.</w:t>
      </w:r>
    </w:p>
    <w:p w:rsidR="009A4CA3" w:rsidRDefault="009A4CA3" w:rsidP="00682195">
      <w:pPr>
        <w:spacing w:after="0" w:line="240" w:lineRule="auto"/>
        <w:rPr>
          <w:rFonts w:eastAsia="Times New Roman"/>
          <w:color w:val="333333"/>
          <w:lang w:eastAsia="es-PE"/>
        </w:rPr>
      </w:pPr>
    </w:p>
    <w:p w:rsidR="009A4CA3" w:rsidRDefault="009A4CA3" w:rsidP="00682195">
      <w:pPr>
        <w:spacing w:after="0" w:line="240" w:lineRule="auto"/>
        <w:rPr>
          <w:rFonts w:eastAsia="Times New Roman"/>
          <w:color w:val="333333"/>
          <w:lang w:eastAsia="es-PE"/>
        </w:rPr>
      </w:pPr>
    </w:p>
    <w:p w:rsidR="004C28FE" w:rsidRPr="00682195" w:rsidRDefault="009A4CA3" w:rsidP="00682195">
      <w:pPr>
        <w:spacing w:after="0" w:line="240" w:lineRule="auto"/>
      </w:pPr>
      <w:r w:rsidRPr="00682195">
        <w:t xml:space="preserve"> </w:t>
      </w:r>
    </w:p>
    <w:p w:rsidR="004C28FE" w:rsidRPr="009A4CA3" w:rsidRDefault="009A4CA3" w:rsidP="009A4CA3">
      <w:pPr>
        <w:pStyle w:val="Ttulo2"/>
        <w:rPr>
          <w:rFonts w:eastAsia="Times New Roman"/>
          <w:b/>
          <w:lang w:eastAsia="es-PE"/>
        </w:rPr>
      </w:pPr>
      <w:hyperlink r:id="rId29" w:history="1">
        <w:bookmarkStart w:id="24" w:name="_Toc235543101"/>
        <w:r w:rsidRPr="009A4CA3">
          <w:rPr>
            <w:rFonts w:eastAsia="Times New Roman"/>
            <w:b/>
            <w:color w:val="0000FF"/>
            <w:lang w:eastAsia="es-PE"/>
          </w:rPr>
          <w:t>Consuelo Vélez</w:t>
        </w:r>
      </w:hyperlink>
      <w:r w:rsidRPr="009A4CA3">
        <w:rPr>
          <w:rFonts w:eastAsia="Times New Roman"/>
          <w:b/>
          <w:color w:val="0000FF"/>
          <w:lang w:eastAsia="es-PE"/>
        </w:rPr>
        <w:t xml:space="preserve">: </w:t>
      </w:r>
      <w:r w:rsidR="004C28FE" w:rsidRPr="009A4CA3">
        <w:rPr>
          <w:rFonts w:eastAsia="Times New Roman"/>
          <w:b/>
          <w:lang w:eastAsia="es-PE"/>
        </w:rPr>
        <w:t>En la fiesta de Santa María Magdalena (22 de julio) ¿por qué nos cuesta llamarla “santa”?</w:t>
      </w:r>
      <w:bookmarkEnd w:id="24"/>
    </w:p>
    <w:p w:rsidR="004C28FE" w:rsidRPr="00682195" w:rsidRDefault="004C28FE" w:rsidP="00682195">
      <w:pPr>
        <w:spacing w:after="0" w:line="240" w:lineRule="auto"/>
        <w:rPr>
          <w:rFonts w:eastAsia="Times New Roman"/>
          <w:color w:val="000000"/>
          <w:lang w:eastAsia="es-PE"/>
        </w:rPr>
      </w:pPr>
      <w:r w:rsidRPr="00682195">
        <w:rPr>
          <w:rFonts w:eastAsia="Times New Roman"/>
          <w:color w:val="666666"/>
          <w:lang w:eastAsia="es-PE"/>
        </w:rPr>
        <w:t>19 jul 2026 - 21:45</w:t>
      </w:r>
    </w:p>
    <w:p w:rsidR="004C28FE" w:rsidRPr="00682195" w:rsidRDefault="004C28FE" w:rsidP="00682195">
      <w:pPr>
        <w:numPr>
          <w:ilvl w:val="0"/>
          <w:numId w:val="15"/>
        </w:numPr>
        <w:spacing w:after="0" w:line="240" w:lineRule="auto"/>
        <w:ind w:left="0"/>
        <w:rPr>
          <w:rFonts w:eastAsia="Times New Roman"/>
          <w:color w:val="000000"/>
          <w:lang w:eastAsia="es-PE"/>
        </w:rPr>
      </w:pPr>
    </w:p>
    <w:p w:rsidR="004C28FE" w:rsidRPr="00682195" w:rsidRDefault="009A4CA3" w:rsidP="00682195">
      <w:pPr>
        <w:spacing w:after="0" w:line="240" w:lineRule="auto"/>
        <w:rPr>
          <w:rFonts w:eastAsia="Times New Roman"/>
          <w:color w:val="333333"/>
          <w:lang w:eastAsia="es-PE"/>
        </w:rPr>
      </w:pPr>
      <w:r>
        <w:rPr>
          <w:rFonts w:eastAsia="Times New Roman"/>
          <w:color w:val="333333"/>
          <w:lang w:eastAsia="es-PE"/>
        </w:rPr>
        <w:t>(</w:t>
      </w:r>
      <w:r w:rsidR="004C28FE" w:rsidRPr="00682195">
        <w:rPr>
          <w:rFonts w:eastAsia="Times New Roman"/>
          <w:color w:val="333333"/>
          <w:lang w:eastAsia="es-PE"/>
        </w:rPr>
        <w:t>Nota: este artículo ya lo publiqué, pero podría ser útil recordarlo para este 22 de julio, fiesta de Ma. Magdalena)</w:t>
      </w:r>
    </w:p>
    <w:p w:rsidR="004C28FE" w:rsidRPr="00682195" w:rsidRDefault="004C28FE" w:rsidP="00682195">
      <w:pPr>
        <w:spacing w:after="0" w:line="240" w:lineRule="auto"/>
        <w:rPr>
          <w:rFonts w:eastAsia="Times New Roman"/>
          <w:color w:val="333333"/>
          <w:lang w:eastAsia="es-PE"/>
        </w:rPr>
      </w:pPr>
      <w:r w:rsidRPr="009A4CA3">
        <w:rPr>
          <w:rFonts w:eastAsia="Times New Roman"/>
          <w:b/>
          <w:bCs/>
          <w:color w:val="333333"/>
          <w:highlight w:val="yellow"/>
          <w:lang w:eastAsia="es-PE"/>
        </w:rPr>
        <w:t>En 2016 el papa Francisco decretó que la conmemoración de María Magdalena (22 de julio) debía pasar a ser “fiesta litúrgica como el resto de los apóstoles”, llamándola “</w:t>
      </w:r>
      <w:proofErr w:type="spellStart"/>
      <w:r w:rsidRPr="009A4CA3">
        <w:rPr>
          <w:rFonts w:eastAsia="Times New Roman"/>
          <w:b/>
          <w:bCs/>
          <w:color w:val="333333"/>
          <w:highlight w:val="yellow"/>
          <w:lang w:eastAsia="es-PE"/>
        </w:rPr>
        <w:t>Apóstola</w:t>
      </w:r>
      <w:proofErr w:type="spellEnd"/>
      <w:r w:rsidRPr="009A4CA3">
        <w:rPr>
          <w:rFonts w:eastAsia="Times New Roman"/>
          <w:b/>
          <w:bCs/>
          <w:color w:val="333333"/>
          <w:highlight w:val="yellow"/>
          <w:lang w:eastAsia="es-PE"/>
        </w:rPr>
        <w:t xml:space="preserve"> de los apóstoles”</w:t>
      </w:r>
      <w:r w:rsidRPr="009A4CA3">
        <w:rPr>
          <w:rFonts w:eastAsia="Times New Roman"/>
          <w:color w:val="333333"/>
          <w:highlight w:val="yellow"/>
          <w:lang w:eastAsia="es-PE"/>
        </w:rPr>
        <w:t>.</w:t>
      </w:r>
      <w:r w:rsidRPr="00682195">
        <w:rPr>
          <w:rFonts w:eastAsia="Times New Roman"/>
          <w:color w:val="333333"/>
          <w:lang w:eastAsia="es-PE"/>
        </w:rPr>
        <w:t xml:space="preserve"> Según explicó el secretario de la Congregación para el Culto Divino de ese momento, esa decisión respondía “al contexto actual que requiere una reflexión más profunda sobre la </w:t>
      </w:r>
      <w:r w:rsidRPr="009A4CA3">
        <w:rPr>
          <w:rFonts w:eastAsia="Times New Roman"/>
          <w:color w:val="333333"/>
          <w:highlight w:val="yellow"/>
          <w:lang w:eastAsia="es-PE"/>
        </w:rPr>
        <w:t>dignidad de la mujer</w:t>
      </w:r>
      <w:r w:rsidRPr="00682195">
        <w:rPr>
          <w:rFonts w:eastAsia="Times New Roman"/>
          <w:color w:val="333333"/>
          <w:lang w:eastAsia="es-PE"/>
        </w:rPr>
        <w:t>, la nueva evangelización y la grandeza del misterio de la misericordia divina”. Recordaba que ya Juan Pablo II había prestado atención a la importancia de la mujer en la misión de Cristo y de la Iglesia, poniendo énfasis en la figura de </w:t>
      </w:r>
      <w:r w:rsidRPr="00682195">
        <w:rPr>
          <w:rFonts w:eastAsia="Times New Roman"/>
          <w:b/>
          <w:bCs/>
          <w:color w:val="333333"/>
          <w:lang w:eastAsia="es-PE"/>
        </w:rPr>
        <w:t xml:space="preserve">María Magdalena como primera </w:t>
      </w:r>
      <w:proofErr w:type="spellStart"/>
      <w:r w:rsidRPr="00682195">
        <w:rPr>
          <w:rFonts w:eastAsia="Times New Roman"/>
          <w:b/>
          <w:bCs/>
          <w:color w:val="333333"/>
          <w:lang w:eastAsia="es-PE"/>
        </w:rPr>
        <w:t>testiga</w:t>
      </w:r>
      <w:proofErr w:type="spellEnd"/>
      <w:r w:rsidRPr="00682195">
        <w:rPr>
          <w:rFonts w:eastAsia="Times New Roman"/>
          <w:b/>
          <w:bCs/>
          <w:color w:val="333333"/>
          <w:lang w:eastAsia="es-PE"/>
        </w:rPr>
        <w:t xml:space="preserve"> de la resurrección y quién </w:t>
      </w:r>
      <w:r w:rsidRPr="0079266F">
        <w:rPr>
          <w:rFonts w:eastAsia="Times New Roman"/>
          <w:b/>
          <w:bCs/>
          <w:color w:val="333333"/>
          <w:highlight w:val="yellow"/>
          <w:lang w:eastAsia="es-PE"/>
        </w:rPr>
        <w:t>anunció a los apóstoles ese acontecimiento</w:t>
      </w:r>
      <w:r w:rsidRPr="00682195">
        <w:rPr>
          <w:rFonts w:eastAsia="Times New Roman"/>
          <w:color w:val="333333"/>
          <w:lang w:eastAsia="es-PE"/>
        </w:rPr>
        <w:t>. Por esto se afirma, en el decreto que, “</w:t>
      </w:r>
      <w:r w:rsidRPr="00682195">
        <w:rPr>
          <w:rFonts w:eastAsia="Times New Roman"/>
          <w:b/>
          <w:bCs/>
          <w:color w:val="333333"/>
          <w:lang w:eastAsia="es-PE"/>
        </w:rPr>
        <w:t xml:space="preserve">Santa María Magdalena es un ejemplo de evangelización verdadera y auténtica, es decir, </w:t>
      </w:r>
      <w:r w:rsidRPr="0079266F">
        <w:rPr>
          <w:rFonts w:eastAsia="Times New Roman"/>
          <w:b/>
          <w:bCs/>
          <w:color w:val="333333"/>
          <w:highlight w:val="yellow"/>
          <w:lang w:eastAsia="es-PE"/>
        </w:rPr>
        <w:t>una evangelista</w:t>
      </w:r>
      <w:r w:rsidRPr="00682195">
        <w:rPr>
          <w:rFonts w:eastAsia="Times New Roman"/>
          <w:b/>
          <w:bCs/>
          <w:color w:val="333333"/>
          <w:lang w:eastAsia="es-PE"/>
        </w:rPr>
        <w:t xml:space="preserve"> que anuncia el gozoso </w:t>
      </w:r>
      <w:r w:rsidRPr="00682195">
        <w:rPr>
          <w:rFonts w:eastAsia="Times New Roman"/>
          <w:b/>
          <w:bCs/>
          <w:color w:val="333333"/>
          <w:lang w:eastAsia="es-PE"/>
        </w:rPr>
        <w:lastRenderedPageBreak/>
        <w:t>mensaje central de Pascua</w:t>
      </w:r>
      <w:r w:rsidRPr="00682195">
        <w:rPr>
          <w:rFonts w:eastAsia="Times New Roman"/>
          <w:color w:val="333333"/>
          <w:lang w:eastAsia="es-PE"/>
        </w:rPr>
        <w:t>”. Sin embargo, </w:t>
      </w:r>
      <w:r w:rsidRPr="00682195">
        <w:rPr>
          <w:rFonts w:eastAsia="Times New Roman"/>
          <w:b/>
          <w:bCs/>
          <w:color w:val="333333"/>
          <w:lang w:eastAsia="es-PE"/>
        </w:rPr>
        <w:t xml:space="preserve">esta recuperación de la figura de María Magdalena </w:t>
      </w:r>
      <w:r w:rsidRPr="0079266F">
        <w:rPr>
          <w:rFonts w:eastAsia="Times New Roman"/>
          <w:b/>
          <w:bCs/>
          <w:color w:val="333333"/>
          <w:highlight w:val="yellow"/>
          <w:lang w:eastAsia="es-PE"/>
        </w:rPr>
        <w:t>todavía no ha penetrado suficientemente en el imaginario y en la creencia de la mayoría de los cristianos</w:t>
      </w:r>
      <w:r w:rsidRPr="0079266F">
        <w:rPr>
          <w:rFonts w:eastAsia="Times New Roman"/>
          <w:color w:val="333333"/>
          <w:highlight w:val="yellow"/>
          <w:lang w:eastAsia="es-PE"/>
        </w:rPr>
        <w:t>.</w:t>
      </w:r>
    </w:p>
    <w:p w:rsidR="004C28FE" w:rsidRPr="00682195" w:rsidRDefault="004C28FE" w:rsidP="00682195">
      <w:pPr>
        <w:spacing w:after="0" w:line="240" w:lineRule="auto"/>
        <w:rPr>
          <w:rFonts w:eastAsia="Times New Roman"/>
          <w:color w:val="333333"/>
          <w:lang w:eastAsia="es-PE"/>
        </w:rPr>
      </w:pPr>
      <w:r w:rsidRPr="0079266F">
        <w:rPr>
          <w:rFonts w:eastAsia="Times New Roman"/>
          <w:color w:val="333333"/>
          <w:highlight w:val="yellow"/>
          <w:lang w:eastAsia="es-PE"/>
        </w:rPr>
        <w:t>Persiste lo que se afirmó de ella durante siglos: pecadora</w:t>
      </w:r>
      <w:r w:rsidRPr="00682195">
        <w:rPr>
          <w:rFonts w:eastAsia="Times New Roman"/>
          <w:color w:val="333333"/>
          <w:lang w:eastAsia="es-PE"/>
        </w:rPr>
        <w:t xml:space="preserve"> (prostituta) a la que Jesús había perdonado. Esta imagen de María Magdalena surgió por haberla identificado con la pecadora arrepentida que entra en casa de Simón el fariseo (</w:t>
      </w:r>
      <w:proofErr w:type="spellStart"/>
      <w:r w:rsidRPr="00682195">
        <w:rPr>
          <w:rFonts w:eastAsia="Times New Roman"/>
          <w:color w:val="333333"/>
          <w:lang w:eastAsia="es-PE"/>
        </w:rPr>
        <w:t>Lc</w:t>
      </w:r>
      <w:proofErr w:type="spellEnd"/>
      <w:r w:rsidRPr="00682195">
        <w:rPr>
          <w:rFonts w:eastAsia="Times New Roman"/>
          <w:color w:val="333333"/>
          <w:lang w:eastAsia="es-PE"/>
        </w:rPr>
        <w:t xml:space="preserve"> 7, 36-50) y con María la hermana de Lázaro y Marta, la cual también unge a Jesús (</w:t>
      </w:r>
      <w:proofErr w:type="spellStart"/>
      <w:r w:rsidRPr="00682195">
        <w:rPr>
          <w:rFonts w:eastAsia="Times New Roman"/>
          <w:color w:val="333333"/>
          <w:lang w:eastAsia="es-PE"/>
        </w:rPr>
        <w:t>Jn</w:t>
      </w:r>
      <w:proofErr w:type="spellEnd"/>
      <w:r w:rsidRPr="00682195">
        <w:rPr>
          <w:rFonts w:eastAsia="Times New Roman"/>
          <w:color w:val="333333"/>
          <w:lang w:eastAsia="es-PE"/>
        </w:rPr>
        <w:t xml:space="preserve"> 12, 1-8). </w:t>
      </w:r>
      <w:r w:rsidRPr="00682195">
        <w:rPr>
          <w:rFonts w:eastAsia="Times New Roman"/>
          <w:b/>
          <w:bCs/>
          <w:color w:val="333333"/>
          <w:lang w:eastAsia="es-PE"/>
        </w:rPr>
        <w:t xml:space="preserve">Cuando el texto de Lucas se refiere “a algunas mujeres que habían sido curadas de espíritus malignos y enfermedades: María, llamada Magdalena, de la que habían salido siete demonios” (8.2), está queriendo decir que fue </w:t>
      </w:r>
      <w:r w:rsidRPr="0079266F">
        <w:rPr>
          <w:rFonts w:eastAsia="Times New Roman"/>
          <w:b/>
          <w:bCs/>
          <w:color w:val="333333"/>
          <w:highlight w:val="yellow"/>
          <w:lang w:eastAsia="es-PE"/>
        </w:rPr>
        <w:t>curada de su enfermedad</w:t>
      </w:r>
      <w:r w:rsidRPr="00682195">
        <w:rPr>
          <w:rFonts w:eastAsia="Times New Roman"/>
          <w:b/>
          <w:bCs/>
          <w:color w:val="333333"/>
          <w:lang w:eastAsia="es-PE"/>
        </w:rPr>
        <w:t xml:space="preserve"> probablemente muy grave -de ahí los siete demonios-, pero en ningún momento refiriéndose a su condición moral.</w:t>
      </w:r>
      <w:r w:rsidRPr="00682195">
        <w:rPr>
          <w:rFonts w:eastAsia="Times New Roman"/>
          <w:color w:val="333333"/>
          <w:lang w:eastAsia="es-PE"/>
        </w:rPr>
        <w:t xml:space="preserve"> Aunque en la actualidad hay muchos estudios sobre María Magdalena, no se han concretado, en la práctica, todas </w:t>
      </w:r>
      <w:r w:rsidRPr="0079266F">
        <w:rPr>
          <w:rFonts w:eastAsia="Times New Roman"/>
          <w:color w:val="333333"/>
          <w:highlight w:val="yellow"/>
          <w:lang w:eastAsia="es-PE"/>
        </w:rPr>
        <w:t>las consecuencias que la correcta interpretación bíblica sobre ella trae para las mujeres en la Iglesia.</w:t>
      </w:r>
    </w:p>
    <w:p w:rsidR="004C28FE" w:rsidRPr="00682195" w:rsidRDefault="004C28FE" w:rsidP="00682195">
      <w:pPr>
        <w:spacing w:after="0" w:line="240" w:lineRule="auto"/>
        <w:rPr>
          <w:rFonts w:eastAsia="Times New Roman"/>
          <w:color w:val="333333"/>
          <w:lang w:eastAsia="es-PE"/>
        </w:rPr>
      </w:pPr>
      <w:r w:rsidRPr="00682195">
        <w:rPr>
          <w:rFonts w:eastAsia="Times New Roman"/>
          <w:b/>
          <w:bCs/>
          <w:color w:val="333333"/>
          <w:lang w:eastAsia="es-PE"/>
        </w:rPr>
        <w:t xml:space="preserve">La primera, es el </w:t>
      </w:r>
      <w:r w:rsidRPr="0079266F">
        <w:rPr>
          <w:rFonts w:eastAsia="Times New Roman"/>
          <w:b/>
          <w:bCs/>
          <w:color w:val="333333"/>
          <w:highlight w:val="yellow"/>
          <w:lang w:eastAsia="es-PE"/>
        </w:rPr>
        <w:t>reconocimiento de María Magdalena al mismo nivel que los apóstoles</w:t>
      </w:r>
      <w:r w:rsidRPr="0079266F">
        <w:rPr>
          <w:rFonts w:eastAsia="Times New Roman"/>
          <w:color w:val="333333"/>
          <w:highlight w:val="yellow"/>
          <w:lang w:eastAsia="es-PE"/>
        </w:rPr>
        <w:t>.</w:t>
      </w:r>
      <w:r w:rsidRPr="00682195">
        <w:rPr>
          <w:rFonts w:eastAsia="Times New Roman"/>
          <w:color w:val="333333"/>
          <w:lang w:eastAsia="es-PE"/>
        </w:rPr>
        <w:t xml:space="preserve"> De hecho, ella -y otras mujeres- le siguieron desde Galilea hasta Jerusalén, condición que luego se invoca en el libro de Hechos de los Apóstoles para nombrar al apóstol en reemplazo de Judas (</w:t>
      </w:r>
      <w:proofErr w:type="spellStart"/>
      <w:r w:rsidRPr="00682195">
        <w:rPr>
          <w:rFonts w:eastAsia="Times New Roman"/>
          <w:color w:val="333333"/>
          <w:lang w:eastAsia="es-PE"/>
        </w:rPr>
        <w:t>Hc</w:t>
      </w:r>
      <w:proofErr w:type="spellEnd"/>
      <w:r w:rsidRPr="00682195">
        <w:rPr>
          <w:rFonts w:eastAsia="Times New Roman"/>
          <w:color w:val="333333"/>
          <w:lang w:eastAsia="es-PE"/>
        </w:rPr>
        <w:t xml:space="preserve"> 1,21). Por lo tanto, </w:t>
      </w:r>
      <w:r w:rsidRPr="00682195">
        <w:rPr>
          <w:rFonts w:eastAsia="Times New Roman"/>
          <w:b/>
          <w:bCs/>
          <w:color w:val="333333"/>
          <w:lang w:eastAsia="es-PE"/>
        </w:rPr>
        <w:t>no debería costar tanto imaginar a las mujeres formando parte del colegio apostólico</w:t>
      </w:r>
      <w:r w:rsidRPr="00682195">
        <w:rPr>
          <w:rFonts w:eastAsia="Times New Roman"/>
          <w:color w:val="333333"/>
          <w:lang w:eastAsia="es-PE"/>
        </w:rPr>
        <w:t xml:space="preserve">. Tenemos la certeza que María Magdalena fue </w:t>
      </w:r>
      <w:proofErr w:type="spellStart"/>
      <w:r w:rsidRPr="00682195">
        <w:rPr>
          <w:rFonts w:eastAsia="Times New Roman"/>
          <w:color w:val="333333"/>
          <w:lang w:eastAsia="es-PE"/>
        </w:rPr>
        <w:t>Apóstola</w:t>
      </w:r>
      <w:proofErr w:type="spellEnd"/>
      <w:r w:rsidRPr="00682195">
        <w:rPr>
          <w:rFonts w:eastAsia="Times New Roman"/>
          <w:color w:val="333333"/>
          <w:lang w:eastAsia="es-PE"/>
        </w:rPr>
        <w:t xml:space="preserve"> y así lo celebramos. Otra consecuencia es que </w:t>
      </w:r>
      <w:r w:rsidRPr="00682195">
        <w:rPr>
          <w:rFonts w:eastAsia="Times New Roman"/>
          <w:b/>
          <w:bCs/>
          <w:color w:val="333333"/>
          <w:lang w:eastAsia="es-PE"/>
        </w:rPr>
        <w:t xml:space="preserve">siendo la primera evangelizadora </w:t>
      </w:r>
      <w:r w:rsidRPr="00CE54E6">
        <w:rPr>
          <w:rFonts w:eastAsia="Times New Roman"/>
          <w:b/>
          <w:bCs/>
          <w:color w:val="333333"/>
          <w:highlight w:val="yellow"/>
          <w:lang w:eastAsia="es-PE"/>
        </w:rPr>
        <w:t>no hay razón para no tomar las enseñanzas de las mujeres con el mismo valor que la de los varones</w:t>
      </w:r>
      <w:r w:rsidRPr="00682195">
        <w:rPr>
          <w:rFonts w:eastAsia="Times New Roman"/>
          <w:color w:val="333333"/>
          <w:lang w:eastAsia="es-PE"/>
        </w:rPr>
        <w:t>. Todavía cuesta aceptar la enseñanza teológica impartida por mujeres en seminarios y facultades de teología. Por supuesto, algo ha cambiado y más mujeres son reconocidas en el ámbito teológico y en el servicio eclesial. Sin embargo, su participación sigue siendo pequeña, nada equitativa con respecto al número de varones que ocupan dichos espacios, ni sus logros académicos y pastorales son tomados con la misma seriedad, interés y respeto que tantas veces se toma el aporte de los teólogos y de los clérigos.</w:t>
      </w:r>
    </w:p>
    <w:p w:rsidR="004C28FE" w:rsidRPr="00682195" w:rsidRDefault="004C28FE" w:rsidP="00682195">
      <w:pPr>
        <w:spacing w:after="0" w:line="240" w:lineRule="auto"/>
        <w:rPr>
          <w:rFonts w:eastAsia="Times New Roman"/>
          <w:color w:val="333333"/>
          <w:lang w:eastAsia="es-PE"/>
        </w:rPr>
      </w:pPr>
      <w:r w:rsidRPr="00682195">
        <w:rPr>
          <w:rFonts w:eastAsia="Times New Roman"/>
          <w:b/>
          <w:bCs/>
          <w:color w:val="333333"/>
          <w:lang w:eastAsia="es-PE"/>
        </w:rPr>
        <w:t xml:space="preserve">Quiero hacer notar, además, </w:t>
      </w:r>
      <w:r w:rsidRPr="00CE54E6">
        <w:rPr>
          <w:rFonts w:eastAsia="Times New Roman"/>
          <w:b/>
          <w:bCs/>
          <w:color w:val="333333"/>
          <w:highlight w:val="yellow"/>
          <w:lang w:eastAsia="es-PE"/>
        </w:rPr>
        <w:t>las pocas veces que damos a María Magdalena el título de “santa”</w:t>
      </w:r>
      <w:r w:rsidRPr="00CE54E6">
        <w:rPr>
          <w:rFonts w:eastAsia="Times New Roman"/>
          <w:color w:val="333333"/>
          <w:highlight w:val="yellow"/>
          <w:lang w:eastAsia="es-PE"/>
        </w:rPr>
        <w:t>.</w:t>
      </w:r>
      <w:r w:rsidRPr="00682195">
        <w:rPr>
          <w:rFonts w:eastAsia="Times New Roman"/>
          <w:color w:val="333333"/>
          <w:lang w:eastAsia="es-PE"/>
        </w:rPr>
        <w:t xml:space="preserve"> Efectivamente, ella lo es y así la podríamos llamar para seguir borrando esa imagen tan invocada de prostituta y que ha contribuido a identificar a las mujeres con los pecados referidos a la sexualidad. No sólo no hay muchos esfuerzos por llamarla santa, como tampoco de resaltar demasiado su fiesta. Sería una ocasión propicia para posicionar la verdad sobre ella.</w:t>
      </w:r>
      <w:r w:rsidRPr="00682195">
        <w:rPr>
          <w:rFonts w:eastAsia="Times New Roman"/>
          <w:b/>
          <w:bCs/>
          <w:color w:val="333333"/>
          <w:lang w:eastAsia="es-PE"/>
        </w:rPr>
        <w:t xml:space="preserve"> Mucho menos hay interés en llamarla </w:t>
      </w:r>
      <w:proofErr w:type="spellStart"/>
      <w:r w:rsidRPr="00682195">
        <w:rPr>
          <w:rFonts w:eastAsia="Times New Roman"/>
          <w:b/>
          <w:bCs/>
          <w:color w:val="333333"/>
          <w:lang w:eastAsia="es-PE"/>
        </w:rPr>
        <w:t>Apóstola</w:t>
      </w:r>
      <w:proofErr w:type="spellEnd"/>
      <w:r w:rsidRPr="00682195">
        <w:rPr>
          <w:rFonts w:eastAsia="Times New Roman"/>
          <w:color w:val="333333"/>
          <w:lang w:eastAsia="es-PE"/>
        </w:rPr>
        <w:t xml:space="preserve">, ni primera evangelizadora aunque </w:t>
      </w:r>
      <w:r w:rsidRPr="00A95C7F">
        <w:rPr>
          <w:rFonts w:eastAsia="Times New Roman"/>
          <w:color w:val="333333"/>
          <w:highlight w:val="yellow"/>
          <w:lang w:eastAsia="es-PE"/>
        </w:rPr>
        <w:t>tres evangelistas relatan el envío que Jesús le hace para que anuncie a los di</w:t>
      </w:r>
      <w:r w:rsidRPr="00682195">
        <w:rPr>
          <w:rFonts w:eastAsia="Times New Roman"/>
          <w:color w:val="333333"/>
          <w:lang w:eastAsia="es-PE"/>
        </w:rPr>
        <w:t xml:space="preserve">scípulos su resurrección (Mc 16, 7; Mt 28, 7; </w:t>
      </w:r>
      <w:proofErr w:type="spellStart"/>
      <w:r w:rsidRPr="00682195">
        <w:rPr>
          <w:rFonts w:eastAsia="Times New Roman"/>
          <w:color w:val="333333"/>
          <w:lang w:eastAsia="es-PE"/>
        </w:rPr>
        <w:t>Jn</w:t>
      </w:r>
      <w:proofErr w:type="spellEnd"/>
      <w:r w:rsidRPr="00682195">
        <w:rPr>
          <w:rFonts w:eastAsia="Times New Roman"/>
          <w:color w:val="333333"/>
          <w:lang w:eastAsia="es-PE"/>
        </w:rPr>
        <w:t xml:space="preserve"> 20, 17) e, incluso Lucas, quien </w:t>
      </w:r>
      <w:r w:rsidRPr="00682195">
        <w:rPr>
          <w:rFonts w:eastAsia="Times New Roman"/>
          <w:color w:val="333333"/>
          <w:lang w:eastAsia="es-PE"/>
        </w:rPr>
        <w:lastRenderedPageBreak/>
        <w:t xml:space="preserve">progresivamente fue </w:t>
      </w:r>
      <w:proofErr w:type="spellStart"/>
      <w:r w:rsidRPr="00682195">
        <w:rPr>
          <w:rFonts w:eastAsia="Times New Roman"/>
          <w:color w:val="333333"/>
          <w:lang w:eastAsia="es-PE"/>
        </w:rPr>
        <w:t>invisibilizando</w:t>
      </w:r>
      <w:proofErr w:type="spellEnd"/>
      <w:r w:rsidRPr="00682195">
        <w:rPr>
          <w:rFonts w:eastAsia="Times New Roman"/>
          <w:color w:val="333333"/>
          <w:lang w:eastAsia="es-PE"/>
        </w:rPr>
        <w:t xml:space="preserve"> el papel de las mujeres en su evangelio, de todas maneras, no deja de constatar que son las mujeres las que anuncian esa buena noticia a los apóstoles, colocando a María Magdalena en primer lugar (</w:t>
      </w:r>
      <w:proofErr w:type="spellStart"/>
      <w:r w:rsidRPr="00682195">
        <w:rPr>
          <w:rFonts w:eastAsia="Times New Roman"/>
          <w:color w:val="333333"/>
          <w:lang w:eastAsia="es-PE"/>
        </w:rPr>
        <w:t>Lc</w:t>
      </w:r>
      <w:proofErr w:type="spellEnd"/>
      <w:r w:rsidRPr="00682195">
        <w:rPr>
          <w:rFonts w:eastAsia="Times New Roman"/>
          <w:color w:val="333333"/>
          <w:lang w:eastAsia="es-PE"/>
        </w:rPr>
        <w:t xml:space="preserve"> 24, 9).</w:t>
      </w:r>
    </w:p>
    <w:p w:rsidR="004C28FE" w:rsidRPr="00682195" w:rsidRDefault="004C28FE" w:rsidP="00682195">
      <w:pPr>
        <w:spacing w:after="0" w:line="240" w:lineRule="auto"/>
        <w:rPr>
          <w:rFonts w:eastAsia="Times New Roman"/>
          <w:color w:val="333333"/>
          <w:lang w:eastAsia="es-PE"/>
        </w:rPr>
      </w:pPr>
      <w:r w:rsidRPr="00682195">
        <w:rPr>
          <w:rFonts w:eastAsia="Times New Roman"/>
          <w:color w:val="333333"/>
          <w:lang w:eastAsia="es-PE"/>
        </w:rPr>
        <w:t>Últimamente se ha utilizado su figura -en la literatura y en el cine- para mostrarla como compañera de Jesús o resaltando su protagonismo en la primera comunidad, con el fin de contrarrestar la figura de Pedro. Pero, ninguna de estas dos aproximaciones, están en la Biblia.</w:t>
      </w:r>
    </w:p>
    <w:p w:rsidR="004C28FE" w:rsidRPr="00C07BF0" w:rsidRDefault="004C28FE" w:rsidP="00682195">
      <w:pPr>
        <w:spacing w:after="0" w:line="240" w:lineRule="auto"/>
        <w:rPr>
          <w:rFonts w:eastAsia="Times New Roman"/>
          <w:color w:val="333333"/>
          <w:lang w:eastAsia="es-PE"/>
        </w:rPr>
      </w:pPr>
      <w:r w:rsidRPr="00682195">
        <w:rPr>
          <w:rFonts w:eastAsia="Times New Roman"/>
          <w:color w:val="333333"/>
          <w:lang w:eastAsia="es-PE"/>
        </w:rPr>
        <w:t xml:space="preserve">En tiempos de trabajar por una Iglesia sinodal, seguir visibilizando a María Magdalena en los roles que verdaderamente tuvo al lado de Jesús y en la naciente comunidad cristiana, ayudará significativamente a acelerar la participación plena de las mujeres en la Iglesia. Por eso, es de desear que esta celebración de su fiesta, el próximo 22 de julio, podamos vivirla con más profundidad, sintiendo así que no es una rareza que 50 mujeres hayan participado con voz y voto en el sínodo de la </w:t>
      </w:r>
      <w:proofErr w:type="spellStart"/>
      <w:r w:rsidRPr="00682195">
        <w:rPr>
          <w:rFonts w:eastAsia="Times New Roman"/>
          <w:color w:val="333333"/>
          <w:lang w:eastAsia="es-PE"/>
        </w:rPr>
        <w:t>sinodalidad</w:t>
      </w:r>
      <w:proofErr w:type="spellEnd"/>
      <w:r w:rsidRPr="00682195">
        <w:rPr>
          <w:rFonts w:eastAsia="Times New Roman"/>
          <w:color w:val="333333"/>
          <w:lang w:eastAsia="es-PE"/>
        </w:rPr>
        <w:t xml:space="preserve"> sino, por el contrario, </w:t>
      </w:r>
      <w:r w:rsidRPr="00A95C7F">
        <w:rPr>
          <w:rFonts w:eastAsia="Times New Roman"/>
          <w:b/>
          <w:bCs/>
          <w:color w:val="333333"/>
          <w:highlight w:val="yellow"/>
          <w:lang w:eastAsia="es-PE"/>
        </w:rPr>
        <w:t>lo extraño es que no haya muchas más mujeres en esos niveles de decisión</w:t>
      </w:r>
      <w:r w:rsidRPr="00682195">
        <w:rPr>
          <w:rFonts w:eastAsia="Times New Roman"/>
          <w:b/>
          <w:bCs/>
          <w:color w:val="333333"/>
          <w:lang w:eastAsia="es-PE"/>
        </w:rPr>
        <w:t xml:space="preserve"> donde se gesta el futuro de la Iglesia, esta misma Iglesia que sin el primer anuncio hecho por María Magdalena, tal vez nunca habría existido</w:t>
      </w:r>
      <w:r w:rsidRPr="00682195">
        <w:rPr>
          <w:rFonts w:eastAsia="Times New Roman"/>
          <w:color w:val="333333"/>
          <w:lang w:eastAsia="es-PE"/>
        </w:rPr>
        <w:t xml:space="preserve">. Cabe anotar, finalmente que, a pesar de las resistencias al lenguaje inclusivo en algunos círculos eclesiásticos (y sociales), </w:t>
      </w:r>
      <w:r w:rsidRPr="00A95C7F">
        <w:rPr>
          <w:rFonts w:eastAsia="Times New Roman"/>
          <w:color w:val="333333"/>
          <w:highlight w:val="yellow"/>
          <w:lang w:eastAsia="es-PE"/>
        </w:rPr>
        <w:t>fue Santo Tomás quien habló de ella como “</w:t>
      </w:r>
      <w:proofErr w:type="spellStart"/>
      <w:r w:rsidRPr="00A95C7F">
        <w:rPr>
          <w:rFonts w:eastAsia="Times New Roman"/>
          <w:color w:val="333333"/>
          <w:highlight w:val="yellow"/>
          <w:lang w:eastAsia="es-PE"/>
        </w:rPr>
        <w:t>apóstol</w:t>
      </w:r>
      <w:r w:rsidRPr="00682195">
        <w:rPr>
          <w:rFonts w:eastAsia="Times New Roman"/>
          <w:color w:val="333333"/>
          <w:lang w:eastAsia="es-PE"/>
        </w:rPr>
        <w:t>a</w:t>
      </w:r>
      <w:proofErr w:type="spellEnd"/>
      <w:r w:rsidRPr="00682195">
        <w:rPr>
          <w:rFonts w:eastAsia="Times New Roman"/>
          <w:color w:val="333333"/>
          <w:lang w:eastAsia="es-PE"/>
        </w:rPr>
        <w:t xml:space="preserve">” y el Decreto de su fiesta </w:t>
      </w:r>
      <w:r w:rsidRPr="00A95C7F">
        <w:rPr>
          <w:rFonts w:eastAsia="Times New Roman"/>
          <w:color w:val="333333"/>
          <w:highlight w:val="yellow"/>
          <w:lang w:eastAsia="es-PE"/>
        </w:rPr>
        <w:t>mantiene ese término en femen</w:t>
      </w:r>
      <w:r w:rsidRPr="00682195">
        <w:rPr>
          <w:rFonts w:eastAsia="Times New Roman"/>
          <w:color w:val="333333"/>
          <w:lang w:eastAsia="es-PE"/>
        </w:rPr>
        <w:t>i</w:t>
      </w:r>
      <w:r w:rsidRPr="00A95C7F">
        <w:rPr>
          <w:rFonts w:eastAsia="Times New Roman"/>
          <w:color w:val="333333"/>
          <w:highlight w:val="yellow"/>
          <w:lang w:eastAsia="es-PE"/>
        </w:rPr>
        <w:t>no</w:t>
      </w:r>
      <w:r w:rsidRPr="00682195">
        <w:rPr>
          <w:rFonts w:eastAsia="Times New Roman"/>
          <w:color w:val="333333"/>
          <w:lang w:eastAsia="es-PE"/>
        </w:rPr>
        <w:t>. Sería bueno, </w:t>
      </w:r>
      <w:r w:rsidRPr="00682195">
        <w:rPr>
          <w:rFonts w:eastAsia="Times New Roman"/>
          <w:b/>
          <w:bCs/>
          <w:color w:val="333333"/>
          <w:lang w:eastAsia="es-PE"/>
        </w:rPr>
        <w:t xml:space="preserve">dejar las resistencias y </w:t>
      </w:r>
      <w:r w:rsidRPr="00722C97">
        <w:rPr>
          <w:rFonts w:eastAsia="Times New Roman"/>
          <w:b/>
          <w:bCs/>
          <w:color w:val="333333"/>
          <w:highlight w:val="yellow"/>
          <w:lang w:eastAsia="es-PE"/>
        </w:rPr>
        <w:t>acostumbrar nuestros oídos a los términos femeninos</w:t>
      </w:r>
      <w:r w:rsidRPr="00682195">
        <w:rPr>
          <w:rFonts w:eastAsia="Times New Roman"/>
          <w:b/>
          <w:bCs/>
          <w:color w:val="333333"/>
          <w:lang w:eastAsia="es-PE"/>
        </w:rPr>
        <w:t xml:space="preserve"> que permiten visibilizar a las mujeres</w:t>
      </w:r>
      <w:r w:rsidRPr="00682195">
        <w:rPr>
          <w:rFonts w:eastAsia="Times New Roman"/>
          <w:color w:val="333333"/>
          <w:lang w:eastAsia="es-PE"/>
        </w:rPr>
        <w:t>. Sin darnos cuenta pronto esas palabras nos sonarían igual de normales que todos los términos que hasta hoy se han ido creando en nuestro l</w:t>
      </w:r>
      <w:r w:rsidR="00C07BF0">
        <w:rPr>
          <w:rFonts w:eastAsia="Times New Roman"/>
          <w:color w:val="333333"/>
          <w:lang w:eastAsia="es-PE"/>
        </w:rPr>
        <w:t>enguaje.</w:t>
      </w:r>
    </w:p>
    <w:sectPr w:rsidR="004C28FE" w:rsidRPr="00C07B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81441"/>
    <w:multiLevelType w:val="hybridMultilevel"/>
    <w:tmpl w:val="2A3CA770"/>
    <w:lvl w:ilvl="0" w:tplc="0F885088">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1" w15:restartNumberingAfterBreak="0">
    <w:nsid w:val="04C36BE5"/>
    <w:multiLevelType w:val="multilevel"/>
    <w:tmpl w:val="F1BE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B2A26"/>
    <w:multiLevelType w:val="multilevel"/>
    <w:tmpl w:val="67E0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30847"/>
    <w:multiLevelType w:val="multilevel"/>
    <w:tmpl w:val="84A6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973FE"/>
    <w:multiLevelType w:val="multilevel"/>
    <w:tmpl w:val="40F4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F0563"/>
    <w:multiLevelType w:val="multilevel"/>
    <w:tmpl w:val="92F6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0C73C0"/>
    <w:multiLevelType w:val="multilevel"/>
    <w:tmpl w:val="D022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C66B0"/>
    <w:multiLevelType w:val="multilevel"/>
    <w:tmpl w:val="7FE2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FB06A4"/>
    <w:multiLevelType w:val="multilevel"/>
    <w:tmpl w:val="D372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CF784F"/>
    <w:multiLevelType w:val="multilevel"/>
    <w:tmpl w:val="631A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451D7"/>
    <w:multiLevelType w:val="multilevel"/>
    <w:tmpl w:val="D7B6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4964B2"/>
    <w:multiLevelType w:val="multilevel"/>
    <w:tmpl w:val="AC2A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BC0F9D"/>
    <w:multiLevelType w:val="multilevel"/>
    <w:tmpl w:val="51D2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A2E16"/>
    <w:multiLevelType w:val="multilevel"/>
    <w:tmpl w:val="5EB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6301BF"/>
    <w:multiLevelType w:val="multilevel"/>
    <w:tmpl w:val="683C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9477F7"/>
    <w:multiLevelType w:val="multilevel"/>
    <w:tmpl w:val="FE4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AE24AD"/>
    <w:multiLevelType w:val="multilevel"/>
    <w:tmpl w:val="5D9A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273151"/>
    <w:multiLevelType w:val="multilevel"/>
    <w:tmpl w:val="36BA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270BB"/>
    <w:multiLevelType w:val="multilevel"/>
    <w:tmpl w:val="062C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4"/>
  </w:num>
  <w:num w:numId="3">
    <w:abstractNumId w:val="4"/>
  </w:num>
  <w:num w:numId="4">
    <w:abstractNumId w:val="1"/>
  </w:num>
  <w:num w:numId="5">
    <w:abstractNumId w:val="10"/>
  </w:num>
  <w:num w:numId="6">
    <w:abstractNumId w:val="13"/>
  </w:num>
  <w:num w:numId="7">
    <w:abstractNumId w:val="15"/>
  </w:num>
  <w:num w:numId="8">
    <w:abstractNumId w:val="9"/>
  </w:num>
  <w:num w:numId="9">
    <w:abstractNumId w:val="8"/>
  </w:num>
  <w:num w:numId="10">
    <w:abstractNumId w:val="3"/>
  </w:num>
  <w:num w:numId="11">
    <w:abstractNumId w:val="6"/>
  </w:num>
  <w:num w:numId="12">
    <w:abstractNumId w:val="17"/>
  </w:num>
  <w:num w:numId="13">
    <w:abstractNumId w:val="12"/>
  </w:num>
  <w:num w:numId="14">
    <w:abstractNumId w:val="2"/>
  </w:num>
  <w:num w:numId="15">
    <w:abstractNumId w:val="18"/>
  </w:num>
  <w:num w:numId="16">
    <w:abstractNumId w:val="11"/>
  </w:num>
  <w:num w:numId="17">
    <w:abstractNumId w:val="7"/>
  </w:num>
  <w:num w:numId="18">
    <w:abstractNumId w:val="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DF0"/>
    <w:rsid w:val="00007A41"/>
    <w:rsid w:val="0004139F"/>
    <w:rsid w:val="000601D2"/>
    <w:rsid w:val="00067EF7"/>
    <w:rsid w:val="00091477"/>
    <w:rsid w:val="000931C9"/>
    <w:rsid w:val="000B6741"/>
    <w:rsid w:val="000C6547"/>
    <w:rsid w:val="0010137F"/>
    <w:rsid w:val="0011041F"/>
    <w:rsid w:val="001370D2"/>
    <w:rsid w:val="00152BD4"/>
    <w:rsid w:val="001F39A1"/>
    <w:rsid w:val="00201AA2"/>
    <w:rsid w:val="00216B65"/>
    <w:rsid w:val="002B5385"/>
    <w:rsid w:val="002E603F"/>
    <w:rsid w:val="002E6DF0"/>
    <w:rsid w:val="00342A6D"/>
    <w:rsid w:val="003447CA"/>
    <w:rsid w:val="00381D0C"/>
    <w:rsid w:val="003B4A2A"/>
    <w:rsid w:val="003D202A"/>
    <w:rsid w:val="003E2AD4"/>
    <w:rsid w:val="00413E1C"/>
    <w:rsid w:val="004318FB"/>
    <w:rsid w:val="00475BE9"/>
    <w:rsid w:val="00495FCE"/>
    <w:rsid w:val="004B0242"/>
    <w:rsid w:val="004C28FE"/>
    <w:rsid w:val="004E3D1C"/>
    <w:rsid w:val="00531D76"/>
    <w:rsid w:val="00545CE5"/>
    <w:rsid w:val="0057296A"/>
    <w:rsid w:val="005B4CB2"/>
    <w:rsid w:val="005D68A4"/>
    <w:rsid w:val="00682195"/>
    <w:rsid w:val="006B0289"/>
    <w:rsid w:val="006C765C"/>
    <w:rsid w:val="006F4F11"/>
    <w:rsid w:val="006F6C25"/>
    <w:rsid w:val="00701509"/>
    <w:rsid w:val="00722C97"/>
    <w:rsid w:val="00733028"/>
    <w:rsid w:val="0075214F"/>
    <w:rsid w:val="00770976"/>
    <w:rsid w:val="0079266F"/>
    <w:rsid w:val="00795CB0"/>
    <w:rsid w:val="007A4479"/>
    <w:rsid w:val="007A608D"/>
    <w:rsid w:val="007C34DF"/>
    <w:rsid w:val="007C3609"/>
    <w:rsid w:val="007E59CA"/>
    <w:rsid w:val="007F73D4"/>
    <w:rsid w:val="0080198A"/>
    <w:rsid w:val="008341FF"/>
    <w:rsid w:val="00864156"/>
    <w:rsid w:val="00890855"/>
    <w:rsid w:val="008C6BFD"/>
    <w:rsid w:val="008E0BFF"/>
    <w:rsid w:val="008E0EE6"/>
    <w:rsid w:val="008F2196"/>
    <w:rsid w:val="008F2216"/>
    <w:rsid w:val="008F7F3B"/>
    <w:rsid w:val="00901BDF"/>
    <w:rsid w:val="00915437"/>
    <w:rsid w:val="009224F2"/>
    <w:rsid w:val="00990014"/>
    <w:rsid w:val="009A4CA3"/>
    <w:rsid w:val="009D27B7"/>
    <w:rsid w:val="009E34DE"/>
    <w:rsid w:val="00A32F2E"/>
    <w:rsid w:val="00A47E66"/>
    <w:rsid w:val="00A6734F"/>
    <w:rsid w:val="00A95C7F"/>
    <w:rsid w:val="00A9780E"/>
    <w:rsid w:val="00AB0D40"/>
    <w:rsid w:val="00AB39BD"/>
    <w:rsid w:val="00B07A99"/>
    <w:rsid w:val="00B3185A"/>
    <w:rsid w:val="00B50609"/>
    <w:rsid w:val="00B61B3F"/>
    <w:rsid w:val="00C07BF0"/>
    <w:rsid w:val="00C9705D"/>
    <w:rsid w:val="00CC0C85"/>
    <w:rsid w:val="00CE54E6"/>
    <w:rsid w:val="00D070C5"/>
    <w:rsid w:val="00D30DF1"/>
    <w:rsid w:val="00D332F6"/>
    <w:rsid w:val="00D3785B"/>
    <w:rsid w:val="00D93A74"/>
    <w:rsid w:val="00DB2F82"/>
    <w:rsid w:val="00DC6DE2"/>
    <w:rsid w:val="00DE26E1"/>
    <w:rsid w:val="00E127AC"/>
    <w:rsid w:val="00E45761"/>
    <w:rsid w:val="00ED30F7"/>
    <w:rsid w:val="00EE10F2"/>
    <w:rsid w:val="00F117E0"/>
    <w:rsid w:val="00F55CBE"/>
    <w:rsid w:val="00F8041E"/>
    <w:rsid w:val="00F84070"/>
    <w:rsid w:val="00FA0702"/>
    <w:rsid w:val="00FA1337"/>
    <w:rsid w:val="00FC494A"/>
    <w:rsid w:val="00FE3EE8"/>
    <w:rsid w:val="00FF29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5D4EA-3518-4FB1-8D8B-2986A2D7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95C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3447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3E2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5CB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3447CA"/>
    <w:rPr>
      <w:rFonts w:asciiTheme="majorHAnsi" w:eastAsiaTheme="majorEastAsia" w:hAnsiTheme="majorHAnsi" w:cstheme="majorBidi"/>
      <w:color w:val="2E74B5" w:themeColor="accent1" w:themeShade="BF"/>
      <w:sz w:val="26"/>
      <w:szCs w:val="26"/>
    </w:rPr>
  </w:style>
  <w:style w:type="character" w:customStyle="1" w:styleId="text">
    <w:name w:val="text"/>
    <w:basedOn w:val="Fuentedeprrafopredeter"/>
    <w:rsid w:val="003447CA"/>
  </w:style>
  <w:style w:type="paragraph" w:customStyle="1" w:styleId="kicker-atom">
    <w:name w:val="kicker-atom"/>
    <w:basedOn w:val="Normal"/>
    <w:rsid w:val="003447CA"/>
    <w:pPr>
      <w:spacing w:before="100" w:beforeAutospacing="1" w:after="100" w:afterAutospacing="1" w:line="240" w:lineRule="auto"/>
    </w:pPr>
    <w:rPr>
      <w:rFonts w:eastAsia="Times New Roman"/>
      <w:sz w:val="24"/>
      <w:szCs w:val="24"/>
      <w:lang w:eastAsia="es-PE"/>
    </w:rPr>
  </w:style>
  <w:style w:type="character" w:customStyle="1" w:styleId="kicker-title">
    <w:name w:val="kicker-title"/>
    <w:basedOn w:val="Fuentedeprrafopredeter"/>
    <w:rsid w:val="003447CA"/>
  </w:style>
  <w:style w:type="character" w:customStyle="1" w:styleId="Puesto1">
    <w:name w:val="Puesto1"/>
    <w:basedOn w:val="Fuentedeprrafopredeter"/>
    <w:rsid w:val="003447CA"/>
  </w:style>
  <w:style w:type="character" w:customStyle="1" w:styleId="separator">
    <w:name w:val="separator"/>
    <w:basedOn w:val="Fuentedeprrafopredeter"/>
    <w:rsid w:val="003447CA"/>
  </w:style>
  <w:style w:type="character" w:customStyle="1" w:styleId="Firma1">
    <w:name w:val="Firma1"/>
    <w:basedOn w:val="Fuentedeprrafopredeter"/>
    <w:rsid w:val="003447CA"/>
  </w:style>
  <w:style w:type="character" w:styleId="Hipervnculo">
    <w:name w:val="Hyperlink"/>
    <w:basedOn w:val="Fuentedeprrafopredeter"/>
    <w:uiPriority w:val="99"/>
    <w:unhideWhenUsed/>
    <w:rsid w:val="003447CA"/>
    <w:rPr>
      <w:color w:val="0000FF"/>
      <w:u w:val="single"/>
    </w:rPr>
  </w:style>
  <w:style w:type="character" w:customStyle="1" w:styleId="color-neutral600">
    <w:name w:val="color-neutral600"/>
    <w:basedOn w:val="Fuentedeprrafopredeter"/>
    <w:rsid w:val="003447CA"/>
  </w:style>
  <w:style w:type="paragraph" w:customStyle="1" w:styleId="paragraph-atom">
    <w:name w:val="paragraph-atom"/>
    <w:basedOn w:val="Normal"/>
    <w:rsid w:val="003447CA"/>
    <w:pPr>
      <w:spacing w:before="100" w:beforeAutospacing="1" w:after="100" w:afterAutospacing="1" w:line="240" w:lineRule="auto"/>
    </w:pPr>
    <w:rPr>
      <w:rFonts w:eastAsia="Times New Roman"/>
      <w:sz w:val="24"/>
      <w:szCs w:val="24"/>
      <w:lang w:eastAsia="es-PE"/>
    </w:rPr>
  </w:style>
  <w:style w:type="character" w:styleId="Textoennegrita">
    <w:name w:val="Strong"/>
    <w:basedOn w:val="Fuentedeprrafopredeter"/>
    <w:uiPriority w:val="22"/>
    <w:qFormat/>
    <w:rsid w:val="003447CA"/>
    <w:rPr>
      <w:b/>
      <w:bCs/>
    </w:rPr>
  </w:style>
  <w:style w:type="character" w:customStyle="1" w:styleId="author-content-name">
    <w:name w:val="author-content-name"/>
    <w:basedOn w:val="Fuentedeprrafopredeter"/>
    <w:rsid w:val="005D68A4"/>
  </w:style>
  <w:style w:type="character" w:styleId="nfasis">
    <w:name w:val="Emphasis"/>
    <w:basedOn w:val="Fuentedeprrafopredeter"/>
    <w:uiPriority w:val="20"/>
    <w:qFormat/>
    <w:rsid w:val="005D68A4"/>
    <w:rPr>
      <w:i/>
      <w:iCs/>
    </w:rPr>
  </w:style>
  <w:style w:type="character" w:customStyle="1" w:styleId="blockquote-text">
    <w:name w:val="blockquote-text"/>
    <w:basedOn w:val="Fuentedeprrafopredeter"/>
    <w:rsid w:val="005D68A4"/>
  </w:style>
  <w:style w:type="character" w:customStyle="1" w:styleId="Ttulo4Car">
    <w:name w:val="Título 4 Car"/>
    <w:basedOn w:val="Fuentedeprrafopredeter"/>
    <w:link w:val="Ttulo4"/>
    <w:uiPriority w:val="9"/>
    <w:semiHidden/>
    <w:rsid w:val="003E2AD4"/>
    <w:rPr>
      <w:rFonts w:asciiTheme="majorHAnsi" w:eastAsiaTheme="majorEastAsia" w:hAnsiTheme="majorHAnsi" w:cstheme="majorBidi"/>
      <w:i/>
      <w:iCs/>
      <w:color w:val="2E74B5" w:themeColor="accent1" w:themeShade="BF"/>
    </w:rPr>
  </w:style>
  <w:style w:type="paragraph" w:customStyle="1" w:styleId="justify">
    <w:name w:val="justify"/>
    <w:basedOn w:val="Normal"/>
    <w:rsid w:val="00E127AC"/>
    <w:pPr>
      <w:spacing w:before="100" w:beforeAutospacing="1" w:after="100" w:afterAutospacing="1" w:line="240" w:lineRule="auto"/>
    </w:pPr>
    <w:rPr>
      <w:rFonts w:eastAsia="Times New Roman"/>
      <w:sz w:val="24"/>
      <w:szCs w:val="24"/>
      <w:lang w:eastAsia="es-PE"/>
    </w:rPr>
  </w:style>
  <w:style w:type="character" w:customStyle="1" w:styleId="byline">
    <w:name w:val="byline"/>
    <w:basedOn w:val="Fuentedeprrafopredeter"/>
    <w:rsid w:val="00770976"/>
  </w:style>
  <w:style w:type="character" w:customStyle="1" w:styleId="author">
    <w:name w:val="author"/>
    <w:basedOn w:val="Fuentedeprrafopredeter"/>
    <w:rsid w:val="00770976"/>
  </w:style>
  <w:style w:type="character" w:customStyle="1" w:styleId="posted-on">
    <w:name w:val="posted-on"/>
    <w:basedOn w:val="Fuentedeprrafopredeter"/>
    <w:rsid w:val="00770976"/>
  </w:style>
  <w:style w:type="character" w:customStyle="1" w:styleId="image-credit">
    <w:name w:val="image-credit"/>
    <w:basedOn w:val="Fuentedeprrafopredeter"/>
    <w:rsid w:val="00770976"/>
  </w:style>
  <w:style w:type="character" w:customStyle="1" w:styleId="credit-label-wrapper">
    <w:name w:val="credit-label-wrapper"/>
    <w:basedOn w:val="Fuentedeprrafopredeter"/>
    <w:rsid w:val="00770976"/>
  </w:style>
  <w:style w:type="paragraph" w:customStyle="1" w:styleId="wp-block-paragraph">
    <w:name w:val="wp-block-paragraph"/>
    <w:basedOn w:val="Normal"/>
    <w:rsid w:val="00770976"/>
    <w:pPr>
      <w:spacing w:before="100" w:beforeAutospacing="1" w:after="100" w:afterAutospacing="1" w:line="240" w:lineRule="auto"/>
    </w:pPr>
    <w:rPr>
      <w:rFonts w:eastAsia="Times New Roman"/>
      <w:sz w:val="24"/>
      <w:szCs w:val="24"/>
      <w:lang w:eastAsia="es-PE"/>
    </w:rPr>
  </w:style>
  <w:style w:type="paragraph" w:styleId="NormalWeb">
    <w:name w:val="Normal (Web)"/>
    <w:basedOn w:val="Normal"/>
    <w:uiPriority w:val="99"/>
    <w:semiHidden/>
    <w:unhideWhenUsed/>
    <w:rsid w:val="00770976"/>
    <w:pPr>
      <w:spacing w:before="100" w:beforeAutospacing="1" w:after="100" w:afterAutospacing="1" w:line="240" w:lineRule="auto"/>
    </w:pPr>
    <w:rPr>
      <w:rFonts w:eastAsia="Times New Roman"/>
      <w:sz w:val="24"/>
      <w:szCs w:val="24"/>
      <w:lang w:eastAsia="es-PE"/>
    </w:rPr>
  </w:style>
  <w:style w:type="paragraph" w:styleId="Prrafodelista">
    <w:name w:val="List Paragraph"/>
    <w:basedOn w:val="Normal"/>
    <w:uiPriority w:val="34"/>
    <w:qFormat/>
    <w:rsid w:val="008F2216"/>
    <w:pPr>
      <w:spacing w:line="254" w:lineRule="auto"/>
      <w:ind w:left="720"/>
      <w:contextualSpacing/>
    </w:pPr>
  </w:style>
  <w:style w:type="paragraph" w:styleId="TtulodeTDC">
    <w:name w:val="TOC Heading"/>
    <w:basedOn w:val="Ttulo1"/>
    <w:next w:val="Normal"/>
    <w:uiPriority w:val="39"/>
    <w:unhideWhenUsed/>
    <w:qFormat/>
    <w:rsid w:val="002B5385"/>
    <w:pPr>
      <w:outlineLvl w:val="9"/>
    </w:pPr>
    <w:rPr>
      <w:lang w:eastAsia="es-PE"/>
    </w:rPr>
  </w:style>
  <w:style w:type="paragraph" w:styleId="TDC1">
    <w:name w:val="toc 1"/>
    <w:basedOn w:val="Normal"/>
    <w:next w:val="Normal"/>
    <w:autoRedefine/>
    <w:uiPriority w:val="39"/>
    <w:unhideWhenUsed/>
    <w:rsid w:val="002B5385"/>
    <w:pPr>
      <w:spacing w:after="100"/>
    </w:pPr>
  </w:style>
  <w:style w:type="paragraph" w:styleId="TDC2">
    <w:name w:val="toc 2"/>
    <w:basedOn w:val="Normal"/>
    <w:next w:val="Normal"/>
    <w:autoRedefine/>
    <w:uiPriority w:val="39"/>
    <w:unhideWhenUsed/>
    <w:rsid w:val="00990014"/>
    <w:pPr>
      <w:numPr>
        <w:numId w:val="19"/>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56469">
      <w:bodyDiv w:val="1"/>
      <w:marLeft w:val="0"/>
      <w:marRight w:val="0"/>
      <w:marTop w:val="0"/>
      <w:marBottom w:val="0"/>
      <w:divBdr>
        <w:top w:val="none" w:sz="0" w:space="0" w:color="auto"/>
        <w:left w:val="none" w:sz="0" w:space="0" w:color="auto"/>
        <w:bottom w:val="none" w:sz="0" w:space="0" w:color="auto"/>
        <w:right w:val="none" w:sz="0" w:space="0" w:color="auto"/>
      </w:divBdr>
      <w:divsChild>
        <w:div w:id="374818361">
          <w:marLeft w:val="0"/>
          <w:marRight w:val="0"/>
          <w:marTop w:val="0"/>
          <w:marBottom w:val="0"/>
          <w:divBdr>
            <w:top w:val="none" w:sz="0" w:space="0" w:color="auto"/>
            <w:left w:val="none" w:sz="0" w:space="0" w:color="auto"/>
            <w:bottom w:val="none" w:sz="0" w:space="0" w:color="auto"/>
            <w:right w:val="none" w:sz="0" w:space="0" w:color="auto"/>
          </w:divBdr>
          <w:divsChild>
            <w:div w:id="673382777">
              <w:marLeft w:val="0"/>
              <w:marRight w:val="0"/>
              <w:marTop w:val="0"/>
              <w:marBottom w:val="0"/>
              <w:divBdr>
                <w:top w:val="none" w:sz="0" w:space="0" w:color="auto"/>
                <w:left w:val="none" w:sz="0" w:space="0" w:color="auto"/>
                <w:bottom w:val="none" w:sz="0" w:space="0" w:color="auto"/>
                <w:right w:val="none" w:sz="0" w:space="0" w:color="auto"/>
              </w:divBdr>
              <w:divsChild>
                <w:div w:id="111987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528421">
      <w:bodyDiv w:val="1"/>
      <w:marLeft w:val="0"/>
      <w:marRight w:val="0"/>
      <w:marTop w:val="0"/>
      <w:marBottom w:val="0"/>
      <w:divBdr>
        <w:top w:val="none" w:sz="0" w:space="0" w:color="auto"/>
        <w:left w:val="none" w:sz="0" w:space="0" w:color="auto"/>
        <w:bottom w:val="none" w:sz="0" w:space="0" w:color="auto"/>
        <w:right w:val="none" w:sz="0" w:space="0" w:color="auto"/>
      </w:divBdr>
    </w:div>
    <w:div w:id="507906893">
      <w:bodyDiv w:val="1"/>
      <w:marLeft w:val="0"/>
      <w:marRight w:val="0"/>
      <w:marTop w:val="0"/>
      <w:marBottom w:val="0"/>
      <w:divBdr>
        <w:top w:val="none" w:sz="0" w:space="0" w:color="auto"/>
        <w:left w:val="none" w:sz="0" w:space="0" w:color="auto"/>
        <w:bottom w:val="none" w:sz="0" w:space="0" w:color="auto"/>
        <w:right w:val="none" w:sz="0" w:space="0" w:color="auto"/>
      </w:divBdr>
      <w:divsChild>
        <w:div w:id="394206356">
          <w:marLeft w:val="0"/>
          <w:marRight w:val="0"/>
          <w:marTop w:val="0"/>
          <w:marBottom w:val="0"/>
          <w:divBdr>
            <w:top w:val="none" w:sz="0" w:space="0" w:color="auto"/>
            <w:left w:val="none" w:sz="0" w:space="0" w:color="auto"/>
            <w:bottom w:val="none" w:sz="0" w:space="0" w:color="auto"/>
            <w:right w:val="none" w:sz="0" w:space="0" w:color="auto"/>
          </w:divBdr>
          <w:divsChild>
            <w:div w:id="638418887">
              <w:marLeft w:val="0"/>
              <w:marRight w:val="0"/>
              <w:marTop w:val="0"/>
              <w:marBottom w:val="0"/>
              <w:divBdr>
                <w:top w:val="none" w:sz="0" w:space="0" w:color="auto"/>
                <w:left w:val="none" w:sz="0" w:space="0" w:color="auto"/>
                <w:bottom w:val="none" w:sz="0" w:space="0" w:color="auto"/>
                <w:right w:val="none" w:sz="0" w:space="0" w:color="auto"/>
              </w:divBdr>
              <w:divsChild>
                <w:div w:id="8586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565483">
          <w:marLeft w:val="0"/>
          <w:marRight w:val="0"/>
          <w:marTop w:val="0"/>
          <w:marBottom w:val="240"/>
          <w:divBdr>
            <w:top w:val="none" w:sz="0" w:space="0" w:color="auto"/>
            <w:left w:val="none" w:sz="0" w:space="0" w:color="auto"/>
            <w:bottom w:val="none" w:sz="0" w:space="0" w:color="auto"/>
            <w:right w:val="none" w:sz="0" w:space="0" w:color="auto"/>
          </w:divBdr>
          <w:divsChild>
            <w:div w:id="120878621">
              <w:marLeft w:val="0"/>
              <w:marRight w:val="0"/>
              <w:marTop w:val="300"/>
              <w:marBottom w:val="0"/>
              <w:divBdr>
                <w:top w:val="none" w:sz="0" w:space="0" w:color="auto"/>
                <w:left w:val="none" w:sz="0" w:space="0" w:color="auto"/>
                <w:bottom w:val="none" w:sz="0" w:space="0" w:color="auto"/>
                <w:right w:val="none" w:sz="0" w:space="0" w:color="auto"/>
              </w:divBdr>
            </w:div>
            <w:div w:id="1515652518">
              <w:marLeft w:val="0"/>
              <w:marRight w:val="0"/>
              <w:marTop w:val="300"/>
              <w:marBottom w:val="0"/>
              <w:divBdr>
                <w:top w:val="none" w:sz="0" w:space="0" w:color="auto"/>
                <w:left w:val="none" w:sz="0" w:space="0" w:color="auto"/>
                <w:bottom w:val="none" w:sz="0" w:space="0" w:color="auto"/>
                <w:right w:val="none" w:sz="0" w:space="0" w:color="auto"/>
              </w:divBdr>
            </w:div>
            <w:div w:id="1529639254">
              <w:marLeft w:val="0"/>
              <w:marRight w:val="0"/>
              <w:marTop w:val="150"/>
              <w:marBottom w:val="0"/>
              <w:divBdr>
                <w:top w:val="none" w:sz="0" w:space="0" w:color="auto"/>
                <w:left w:val="none" w:sz="0" w:space="0" w:color="auto"/>
                <w:bottom w:val="none" w:sz="0" w:space="0" w:color="auto"/>
                <w:right w:val="none" w:sz="0" w:space="0" w:color="auto"/>
              </w:divBdr>
            </w:div>
            <w:div w:id="1685478268">
              <w:marLeft w:val="0"/>
              <w:marRight w:val="0"/>
              <w:marTop w:val="240"/>
              <w:marBottom w:val="0"/>
              <w:divBdr>
                <w:top w:val="none" w:sz="0" w:space="0" w:color="auto"/>
                <w:left w:val="none" w:sz="0" w:space="0" w:color="auto"/>
                <w:bottom w:val="none" w:sz="0" w:space="0" w:color="auto"/>
                <w:right w:val="none" w:sz="0" w:space="0" w:color="auto"/>
              </w:divBdr>
            </w:div>
            <w:div w:id="1857041659">
              <w:marLeft w:val="0"/>
              <w:marRight w:val="0"/>
              <w:marTop w:val="75"/>
              <w:marBottom w:val="0"/>
              <w:divBdr>
                <w:top w:val="none" w:sz="0" w:space="0" w:color="auto"/>
                <w:left w:val="none" w:sz="0" w:space="0" w:color="auto"/>
                <w:bottom w:val="none" w:sz="0" w:space="0" w:color="auto"/>
                <w:right w:val="none" w:sz="0" w:space="0" w:color="auto"/>
              </w:divBdr>
              <w:divsChild>
                <w:div w:id="652027212">
                  <w:marLeft w:val="0"/>
                  <w:marRight w:val="300"/>
                  <w:marTop w:val="180"/>
                  <w:marBottom w:val="0"/>
                  <w:divBdr>
                    <w:top w:val="none" w:sz="0" w:space="0" w:color="auto"/>
                    <w:left w:val="none" w:sz="0" w:space="0" w:color="auto"/>
                    <w:bottom w:val="none" w:sz="0" w:space="0" w:color="auto"/>
                    <w:right w:val="none" w:sz="0" w:space="0" w:color="auto"/>
                  </w:divBdr>
                  <w:divsChild>
                    <w:div w:id="8191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9701">
          <w:marLeft w:val="0"/>
          <w:marRight w:val="0"/>
          <w:marTop w:val="0"/>
          <w:marBottom w:val="0"/>
          <w:divBdr>
            <w:top w:val="none" w:sz="0" w:space="0" w:color="auto"/>
            <w:left w:val="none" w:sz="0" w:space="0" w:color="auto"/>
            <w:bottom w:val="none" w:sz="0" w:space="0" w:color="auto"/>
            <w:right w:val="none" w:sz="0" w:space="0" w:color="auto"/>
          </w:divBdr>
        </w:div>
      </w:divsChild>
    </w:div>
    <w:div w:id="655382935">
      <w:bodyDiv w:val="1"/>
      <w:marLeft w:val="0"/>
      <w:marRight w:val="0"/>
      <w:marTop w:val="0"/>
      <w:marBottom w:val="0"/>
      <w:divBdr>
        <w:top w:val="none" w:sz="0" w:space="0" w:color="auto"/>
        <w:left w:val="none" w:sz="0" w:space="0" w:color="auto"/>
        <w:bottom w:val="none" w:sz="0" w:space="0" w:color="auto"/>
        <w:right w:val="none" w:sz="0" w:space="0" w:color="auto"/>
      </w:divBdr>
      <w:divsChild>
        <w:div w:id="836043707">
          <w:marLeft w:val="0"/>
          <w:marRight w:val="0"/>
          <w:marTop w:val="0"/>
          <w:marBottom w:val="0"/>
          <w:divBdr>
            <w:top w:val="none" w:sz="0" w:space="0" w:color="auto"/>
            <w:left w:val="none" w:sz="0" w:space="0" w:color="auto"/>
            <w:bottom w:val="none" w:sz="0" w:space="0" w:color="auto"/>
            <w:right w:val="none" w:sz="0" w:space="0" w:color="auto"/>
          </w:divBdr>
          <w:divsChild>
            <w:div w:id="742988366">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 w:id="938180575">
          <w:marLeft w:val="0"/>
          <w:marRight w:val="0"/>
          <w:marTop w:val="0"/>
          <w:marBottom w:val="240"/>
          <w:divBdr>
            <w:top w:val="none" w:sz="0" w:space="0" w:color="auto"/>
            <w:left w:val="none" w:sz="0" w:space="0" w:color="auto"/>
            <w:bottom w:val="none" w:sz="0" w:space="0" w:color="auto"/>
            <w:right w:val="none" w:sz="0" w:space="0" w:color="auto"/>
          </w:divBdr>
          <w:divsChild>
            <w:div w:id="760101897">
              <w:marLeft w:val="0"/>
              <w:marRight w:val="0"/>
              <w:marTop w:val="150"/>
              <w:marBottom w:val="0"/>
              <w:divBdr>
                <w:top w:val="none" w:sz="0" w:space="0" w:color="auto"/>
                <w:left w:val="none" w:sz="0" w:space="0" w:color="auto"/>
                <w:bottom w:val="none" w:sz="0" w:space="0" w:color="auto"/>
                <w:right w:val="none" w:sz="0" w:space="0" w:color="auto"/>
              </w:divBdr>
            </w:div>
            <w:div w:id="1281256260">
              <w:marLeft w:val="0"/>
              <w:marRight w:val="0"/>
              <w:marTop w:val="300"/>
              <w:marBottom w:val="0"/>
              <w:divBdr>
                <w:top w:val="none" w:sz="0" w:space="0" w:color="auto"/>
                <w:left w:val="none" w:sz="0" w:space="0" w:color="auto"/>
                <w:bottom w:val="none" w:sz="0" w:space="0" w:color="auto"/>
                <w:right w:val="none" w:sz="0" w:space="0" w:color="auto"/>
              </w:divBdr>
            </w:div>
            <w:div w:id="1543244941">
              <w:marLeft w:val="0"/>
              <w:marRight w:val="0"/>
              <w:marTop w:val="75"/>
              <w:marBottom w:val="0"/>
              <w:divBdr>
                <w:top w:val="none" w:sz="0" w:space="0" w:color="auto"/>
                <w:left w:val="none" w:sz="0" w:space="0" w:color="auto"/>
                <w:bottom w:val="none" w:sz="0" w:space="0" w:color="auto"/>
                <w:right w:val="none" w:sz="0" w:space="0" w:color="auto"/>
              </w:divBdr>
              <w:divsChild>
                <w:div w:id="2063483731">
                  <w:marLeft w:val="0"/>
                  <w:marRight w:val="300"/>
                  <w:marTop w:val="180"/>
                  <w:marBottom w:val="0"/>
                  <w:divBdr>
                    <w:top w:val="none" w:sz="0" w:space="0" w:color="auto"/>
                    <w:left w:val="none" w:sz="0" w:space="0" w:color="auto"/>
                    <w:bottom w:val="none" w:sz="0" w:space="0" w:color="auto"/>
                    <w:right w:val="none" w:sz="0" w:space="0" w:color="auto"/>
                  </w:divBdr>
                  <w:divsChild>
                    <w:div w:id="6861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523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30827857">
      <w:bodyDiv w:val="1"/>
      <w:marLeft w:val="0"/>
      <w:marRight w:val="0"/>
      <w:marTop w:val="0"/>
      <w:marBottom w:val="0"/>
      <w:divBdr>
        <w:top w:val="none" w:sz="0" w:space="0" w:color="auto"/>
        <w:left w:val="none" w:sz="0" w:space="0" w:color="auto"/>
        <w:bottom w:val="none" w:sz="0" w:space="0" w:color="auto"/>
        <w:right w:val="none" w:sz="0" w:space="0" w:color="auto"/>
      </w:divBdr>
      <w:divsChild>
        <w:div w:id="893809603">
          <w:marLeft w:val="0"/>
          <w:marRight w:val="0"/>
          <w:marTop w:val="0"/>
          <w:marBottom w:val="0"/>
          <w:divBdr>
            <w:top w:val="none" w:sz="0" w:space="0" w:color="auto"/>
            <w:left w:val="none" w:sz="0" w:space="0" w:color="auto"/>
            <w:bottom w:val="none" w:sz="0" w:space="0" w:color="auto"/>
            <w:right w:val="none" w:sz="0" w:space="0" w:color="auto"/>
          </w:divBdr>
          <w:divsChild>
            <w:div w:id="74479552">
              <w:marLeft w:val="0"/>
              <w:marRight w:val="0"/>
              <w:marTop w:val="0"/>
              <w:marBottom w:val="0"/>
              <w:divBdr>
                <w:top w:val="none" w:sz="0" w:space="0" w:color="auto"/>
                <w:left w:val="none" w:sz="0" w:space="0" w:color="auto"/>
                <w:bottom w:val="none" w:sz="0" w:space="0" w:color="auto"/>
                <w:right w:val="none" w:sz="0" w:space="0" w:color="auto"/>
              </w:divBdr>
            </w:div>
          </w:divsChild>
        </w:div>
        <w:div w:id="1377970809">
          <w:marLeft w:val="0"/>
          <w:marRight w:val="0"/>
          <w:marTop w:val="0"/>
          <w:marBottom w:val="240"/>
          <w:divBdr>
            <w:top w:val="none" w:sz="0" w:space="0" w:color="auto"/>
            <w:left w:val="none" w:sz="0" w:space="0" w:color="auto"/>
            <w:bottom w:val="none" w:sz="0" w:space="0" w:color="auto"/>
            <w:right w:val="none" w:sz="0" w:space="0" w:color="auto"/>
          </w:divBdr>
          <w:divsChild>
            <w:div w:id="355237721">
              <w:marLeft w:val="0"/>
              <w:marRight w:val="0"/>
              <w:marTop w:val="300"/>
              <w:marBottom w:val="0"/>
              <w:divBdr>
                <w:top w:val="none" w:sz="0" w:space="0" w:color="auto"/>
                <w:left w:val="none" w:sz="0" w:space="0" w:color="auto"/>
                <w:bottom w:val="none" w:sz="0" w:space="0" w:color="auto"/>
                <w:right w:val="none" w:sz="0" w:space="0" w:color="auto"/>
              </w:divBdr>
            </w:div>
            <w:div w:id="585263977">
              <w:marLeft w:val="0"/>
              <w:marRight w:val="0"/>
              <w:marTop w:val="150"/>
              <w:marBottom w:val="0"/>
              <w:divBdr>
                <w:top w:val="none" w:sz="0" w:space="0" w:color="auto"/>
                <w:left w:val="none" w:sz="0" w:space="0" w:color="auto"/>
                <w:bottom w:val="none" w:sz="0" w:space="0" w:color="auto"/>
                <w:right w:val="none" w:sz="0" w:space="0" w:color="auto"/>
              </w:divBdr>
            </w:div>
            <w:div w:id="1041593588">
              <w:marLeft w:val="0"/>
              <w:marRight w:val="0"/>
              <w:marTop w:val="240"/>
              <w:marBottom w:val="0"/>
              <w:divBdr>
                <w:top w:val="none" w:sz="0" w:space="0" w:color="auto"/>
                <w:left w:val="none" w:sz="0" w:space="0" w:color="auto"/>
                <w:bottom w:val="none" w:sz="0" w:space="0" w:color="auto"/>
                <w:right w:val="none" w:sz="0" w:space="0" w:color="auto"/>
              </w:divBdr>
            </w:div>
            <w:div w:id="1329402751">
              <w:marLeft w:val="0"/>
              <w:marRight w:val="0"/>
              <w:marTop w:val="300"/>
              <w:marBottom w:val="0"/>
              <w:divBdr>
                <w:top w:val="none" w:sz="0" w:space="0" w:color="auto"/>
                <w:left w:val="none" w:sz="0" w:space="0" w:color="auto"/>
                <w:bottom w:val="none" w:sz="0" w:space="0" w:color="auto"/>
                <w:right w:val="none" w:sz="0" w:space="0" w:color="auto"/>
              </w:divBdr>
            </w:div>
            <w:div w:id="1858304256">
              <w:marLeft w:val="0"/>
              <w:marRight w:val="0"/>
              <w:marTop w:val="75"/>
              <w:marBottom w:val="0"/>
              <w:divBdr>
                <w:top w:val="none" w:sz="0" w:space="0" w:color="auto"/>
                <w:left w:val="none" w:sz="0" w:space="0" w:color="auto"/>
                <w:bottom w:val="none" w:sz="0" w:space="0" w:color="auto"/>
                <w:right w:val="none" w:sz="0" w:space="0" w:color="auto"/>
              </w:divBdr>
              <w:divsChild>
                <w:div w:id="159584714">
                  <w:marLeft w:val="0"/>
                  <w:marRight w:val="300"/>
                  <w:marTop w:val="180"/>
                  <w:marBottom w:val="0"/>
                  <w:divBdr>
                    <w:top w:val="none" w:sz="0" w:space="0" w:color="auto"/>
                    <w:left w:val="none" w:sz="0" w:space="0" w:color="auto"/>
                    <w:bottom w:val="none" w:sz="0" w:space="0" w:color="auto"/>
                    <w:right w:val="none" w:sz="0" w:space="0" w:color="auto"/>
                  </w:divBdr>
                  <w:divsChild>
                    <w:div w:id="6222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762800">
      <w:bodyDiv w:val="1"/>
      <w:marLeft w:val="0"/>
      <w:marRight w:val="0"/>
      <w:marTop w:val="0"/>
      <w:marBottom w:val="0"/>
      <w:divBdr>
        <w:top w:val="none" w:sz="0" w:space="0" w:color="auto"/>
        <w:left w:val="none" w:sz="0" w:space="0" w:color="auto"/>
        <w:bottom w:val="none" w:sz="0" w:space="0" w:color="auto"/>
        <w:right w:val="none" w:sz="0" w:space="0" w:color="auto"/>
      </w:divBdr>
    </w:div>
    <w:div w:id="1151289707">
      <w:bodyDiv w:val="1"/>
      <w:marLeft w:val="0"/>
      <w:marRight w:val="0"/>
      <w:marTop w:val="0"/>
      <w:marBottom w:val="0"/>
      <w:divBdr>
        <w:top w:val="none" w:sz="0" w:space="0" w:color="auto"/>
        <w:left w:val="none" w:sz="0" w:space="0" w:color="auto"/>
        <w:bottom w:val="none" w:sz="0" w:space="0" w:color="auto"/>
        <w:right w:val="none" w:sz="0" w:space="0" w:color="auto"/>
      </w:divBdr>
      <w:divsChild>
        <w:div w:id="34156863">
          <w:marLeft w:val="0"/>
          <w:marRight w:val="0"/>
          <w:marTop w:val="0"/>
          <w:marBottom w:val="0"/>
          <w:divBdr>
            <w:top w:val="none" w:sz="0" w:space="0" w:color="auto"/>
            <w:left w:val="none" w:sz="0" w:space="0" w:color="auto"/>
            <w:bottom w:val="none" w:sz="0" w:space="0" w:color="auto"/>
            <w:right w:val="none" w:sz="0" w:space="0" w:color="auto"/>
          </w:divBdr>
          <w:divsChild>
            <w:div w:id="1622571317">
              <w:marLeft w:val="0"/>
              <w:marRight w:val="0"/>
              <w:marTop w:val="0"/>
              <w:marBottom w:val="0"/>
              <w:divBdr>
                <w:top w:val="none" w:sz="0" w:space="0" w:color="auto"/>
                <w:left w:val="none" w:sz="0" w:space="0" w:color="auto"/>
                <w:bottom w:val="none" w:sz="0" w:space="0" w:color="auto"/>
                <w:right w:val="none" w:sz="0" w:space="0" w:color="auto"/>
              </w:divBdr>
              <w:divsChild>
                <w:div w:id="20314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46306">
      <w:bodyDiv w:val="1"/>
      <w:marLeft w:val="0"/>
      <w:marRight w:val="0"/>
      <w:marTop w:val="0"/>
      <w:marBottom w:val="0"/>
      <w:divBdr>
        <w:top w:val="none" w:sz="0" w:space="0" w:color="auto"/>
        <w:left w:val="none" w:sz="0" w:space="0" w:color="auto"/>
        <w:bottom w:val="none" w:sz="0" w:space="0" w:color="auto"/>
        <w:right w:val="none" w:sz="0" w:space="0" w:color="auto"/>
      </w:divBdr>
      <w:divsChild>
        <w:div w:id="608582506">
          <w:marLeft w:val="0"/>
          <w:marRight w:val="0"/>
          <w:marTop w:val="0"/>
          <w:marBottom w:val="0"/>
          <w:divBdr>
            <w:top w:val="none" w:sz="0" w:space="0" w:color="auto"/>
            <w:left w:val="none" w:sz="0" w:space="0" w:color="auto"/>
            <w:bottom w:val="none" w:sz="0" w:space="0" w:color="auto"/>
            <w:right w:val="none" w:sz="0" w:space="0" w:color="auto"/>
          </w:divBdr>
          <w:divsChild>
            <w:div w:id="1343438256">
              <w:marLeft w:val="0"/>
              <w:marRight w:val="0"/>
              <w:marTop w:val="0"/>
              <w:marBottom w:val="0"/>
              <w:divBdr>
                <w:top w:val="none" w:sz="0" w:space="0" w:color="auto"/>
                <w:left w:val="none" w:sz="0" w:space="0" w:color="auto"/>
                <w:bottom w:val="none" w:sz="0" w:space="0" w:color="auto"/>
                <w:right w:val="none" w:sz="0" w:space="0" w:color="auto"/>
              </w:divBdr>
              <w:divsChild>
                <w:div w:id="4167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13676">
      <w:bodyDiv w:val="1"/>
      <w:marLeft w:val="0"/>
      <w:marRight w:val="0"/>
      <w:marTop w:val="0"/>
      <w:marBottom w:val="0"/>
      <w:divBdr>
        <w:top w:val="none" w:sz="0" w:space="0" w:color="auto"/>
        <w:left w:val="none" w:sz="0" w:space="0" w:color="auto"/>
        <w:bottom w:val="none" w:sz="0" w:space="0" w:color="auto"/>
        <w:right w:val="none" w:sz="0" w:space="0" w:color="auto"/>
      </w:divBdr>
      <w:divsChild>
        <w:div w:id="897205759">
          <w:marLeft w:val="0"/>
          <w:marRight w:val="0"/>
          <w:marTop w:val="0"/>
          <w:marBottom w:val="0"/>
          <w:divBdr>
            <w:top w:val="none" w:sz="0" w:space="0" w:color="auto"/>
            <w:left w:val="none" w:sz="0" w:space="0" w:color="auto"/>
            <w:bottom w:val="none" w:sz="0" w:space="0" w:color="auto"/>
            <w:right w:val="none" w:sz="0" w:space="0" w:color="auto"/>
          </w:divBdr>
          <w:divsChild>
            <w:div w:id="21827880">
              <w:blockQuote w:val="1"/>
              <w:marLeft w:val="0"/>
              <w:marRight w:val="0"/>
              <w:marTop w:val="450"/>
              <w:marBottom w:val="0"/>
              <w:divBdr>
                <w:top w:val="none" w:sz="0" w:space="0" w:color="auto"/>
                <w:left w:val="none" w:sz="0" w:space="0" w:color="auto"/>
                <w:bottom w:val="none" w:sz="0" w:space="0" w:color="auto"/>
                <w:right w:val="none" w:sz="0" w:space="0" w:color="auto"/>
              </w:divBdr>
            </w:div>
            <w:div w:id="1634629309">
              <w:blockQuote w:val="1"/>
              <w:marLeft w:val="0"/>
              <w:marRight w:val="0"/>
              <w:marTop w:val="450"/>
              <w:marBottom w:val="0"/>
              <w:divBdr>
                <w:top w:val="none" w:sz="0" w:space="0" w:color="auto"/>
                <w:left w:val="none" w:sz="0" w:space="0" w:color="auto"/>
                <w:bottom w:val="none" w:sz="0" w:space="0" w:color="auto"/>
                <w:right w:val="none" w:sz="0" w:space="0" w:color="auto"/>
              </w:divBdr>
            </w:div>
            <w:div w:id="1778871730">
              <w:blockQuote w:val="1"/>
              <w:marLeft w:val="0"/>
              <w:marRight w:val="0"/>
              <w:marTop w:val="450"/>
              <w:marBottom w:val="0"/>
              <w:divBdr>
                <w:top w:val="none" w:sz="0" w:space="0" w:color="auto"/>
                <w:left w:val="none" w:sz="0" w:space="0" w:color="auto"/>
                <w:bottom w:val="none" w:sz="0" w:space="0" w:color="auto"/>
                <w:right w:val="none" w:sz="0" w:space="0" w:color="auto"/>
              </w:divBdr>
            </w:div>
            <w:div w:id="2041586666">
              <w:marLeft w:val="0"/>
              <w:marRight w:val="0"/>
              <w:marTop w:val="0"/>
              <w:marBottom w:val="0"/>
              <w:divBdr>
                <w:top w:val="none" w:sz="0" w:space="0" w:color="auto"/>
                <w:left w:val="none" w:sz="0" w:space="0" w:color="auto"/>
                <w:bottom w:val="none" w:sz="0" w:space="0" w:color="auto"/>
                <w:right w:val="none" w:sz="0" w:space="0" w:color="auto"/>
              </w:divBdr>
            </w:div>
          </w:divsChild>
        </w:div>
        <w:div w:id="1354187393">
          <w:marLeft w:val="0"/>
          <w:marRight w:val="0"/>
          <w:marTop w:val="0"/>
          <w:marBottom w:val="240"/>
          <w:divBdr>
            <w:top w:val="none" w:sz="0" w:space="0" w:color="auto"/>
            <w:left w:val="none" w:sz="0" w:space="0" w:color="auto"/>
            <w:bottom w:val="none" w:sz="0" w:space="0" w:color="auto"/>
            <w:right w:val="none" w:sz="0" w:space="0" w:color="auto"/>
          </w:divBdr>
          <w:divsChild>
            <w:div w:id="1202326153">
              <w:marLeft w:val="0"/>
              <w:marRight w:val="0"/>
              <w:marTop w:val="300"/>
              <w:marBottom w:val="0"/>
              <w:divBdr>
                <w:top w:val="none" w:sz="0" w:space="0" w:color="auto"/>
                <w:left w:val="none" w:sz="0" w:space="0" w:color="auto"/>
                <w:bottom w:val="none" w:sz="0" w:space="0" w:color="auto"/>
                <w:right w:val="none" w:sz="0" w:space="0" w:color="auto"/>
              </w:divBdr>
            </w:div>
            <w:div w:id="1466776402">
              <w:marLeft w:val="0"/>
              <w:marRight w:val="0"/>
              <w:marTop w:val="300"/>
              <w:marBottom w:val="0"/>
              <w:divBdr>
                <w:top w:val="none" w:sz="0" w:space="0" w:color="auto"/>
                <w:left w:val="none" w:sz="0" w:space="0" w:color="auto"/>
                <w:bottom w:val="none" w:sz="0" w:space="0" w:color="auto"/>
                <w:right w:val="none" w:sz="0" w:space="0" w:color="auto"/>
              </w:divBdr>
            </w:div>
            <w:div w:id="20081691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50116474">
      <w:bodyDiv w:val="1"/>
      <w:marLeft w:val="0"/>
      <w:marRight w:val="0"/>
      <w:marTop w:val="0"/>
      <w:marBottom w:val="0"/>
      <w:divBdr>
        <w:top w:val="none" w:sz="0" w:space="0" w:color="auto"/>
        <w:left w:val="none" w:sz="0" w:space="0" w:color="auto"/>
        <w:bottom w:val="none" w:sz="0" w:space="0" w:color="auto"/>
        <w:right w:val="none" w:sz="0" w:space="0" w:color="auto"/>
      </w:divBdr>
      <w:divsChild>
        <w:div w:id="840698920">
          <w:marLeft w:val="0"/>
          <w:marRight w:val="0"/>
          <w:marTop w:val="0"/>
          <w:marBottom w:val="0"/>
          <w:divBdr>
            <w:top w:val="none" w:sz="0" w:space="0" w:color="auto"/>
            <w:left w:val="none" w:sz="0" w:space="0" w:color="auto"/>
            <w:bottom w:val="none" w:sz="0" w:space="0" w:color="auto"/>
            <w:right w:val="none" w:sz="0" w:space="0" w:color="auto"/>
          </w:divBdr>
        </w:div>
        <w:div w:id="2105370439">
          <w:marLeft w:val="0"/>
          <w:marRight w:val="0"/>
          <w:marTop w:val="0"/>
          <w:marBottom w:val="240"/>
          <w:divBdr>
            <w:top w:val="none" w:sz="0" w:space="0" w:color="auto"/>
            <w:left w:val="none" w:sz="0" w:space="0" w:color="auto"/>
            <w:bottom w:val="none" w:sz="0" w:space="0" w:color="auto"/>
            <w:right w:val="none" w:sz="0" w:space="0" w:color="auto"/>
          </w:divBdr>
          <w:divsChild>
            <w:div w:id="345593959">
              <w:marLeft w:val="0"/>
              <w:marRight w:val="0"/>
              <w:marTop w:val="150"/>
              <w:marBottom w:val="0"/>
              <w:divBdr>
                <w:top w:val="none" w:sz="0" w:space="0" w:color="auto"/>
                <w:left w:val="none" w:sz="0" w:space="0" w:color="auto"/>
                <w:bottom w:val="none" w:sz="0" w:space="0" w:color="auto"/>
                <w:right w:val="none" w:sz="0" w:space="0" w:color="auto"/>
              </w:divBdr>
            </w:div>
            <w:div w:id="715659105">
              <w:marLeft w:val="0"/>
              <w:marRight w:val="0"/>
              <w:marTop w:val="300"/>
              <w:marBottom w:val="0"/>
              <w:divBdr>
                <w:top w:val="none" w:sz="0" w:space="0" w:color="auto"/>
                <w:left w:val="none" w:sz="0" w:space="0" w:color="auto"/>
                <w:bottom w:val="none" w:sz="0" w:space="0" w:color="auto"/>
                <w:right w:val="none" w:sz="0" w:space="0" w:color="auto"/>
              </w:divBdr>
            </w:div>
            <w:div w:id="20544227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66366227">
      <w:bodyDiv w:val="1"/>
      <w:marLeft w:val="0"/>
      <w:marRight w:val="0"/>
      <w:marTop w:val="0"/>
      <w:marBottom w:val="0"/>
      <w:divBdr>
        <w:top w:val="none" w:sz="0" w:space="0" w:color="auto"/>
        <w:left w:val="none" w:sz="0" w:space="0" w:color="auto"/>
        <w:bottom w:val="none" w:sz="0" w:space="0" w:color="auto"/>
        <w:right w:val="none" w:sz="0" w:space="0" w:color="auto"/>
      </w:divBdr>
      <w:divsChild>
        <w:div w:id="1139037583">
          <w:marLeft w:val="0"/>
          <w:marRight w:val="0"/>
          <w:marTop w:val="0"/>
          <w:marBottom w:val="240"/>
          <w:divBdr>
            <w:top w:val="none" w:sz="0" w:space="0" w:color="auto"/>
            <w:left w:val="none" w:sz="0" w:space="0" w:color="auto"/>
            <w:bottom w:val="none" w:sz="0" w:space="0" w:color="auto"/>
            <w:right w:val="none" w:sz="0" w:space="0" w:color="auto"/>
          </w:divBdr>
          <w:divsChild>
            <w:div w:id="829567214">
              <w:marLeft w:val="0"/>
              <w:marRight w:val="0"/>
              <w:marTop w:val="150"/>
              <w:marBottom w:val="0"/>
              <w:divBdr>
                <w:top w:val="none" w:sz="0" w:space="0" w:color="auto"/>
                <w:left w:val="none" w:sz="0" w:space="0" w:color="auto"/>
                <w:bottom w:val="none" w:sz="0" w:space="0" w:color="auto"/>
                <w:right w:val="none" w:sz="0" w:space="0" w:color="auto"/>
              </w:divBdr>
            </w:div>
            <w:div w:id="1196891458">
              <w:marLeft w:val="0"/>
              <w:marRight w:val="0"/>
              <w:marTop w:val="300"/>
              <w:marBottom w:val="0"/>
              <w:divBdr>
                <w:top w:val="none" w:sz="0" w:space="0" w:color="auto"/>
                <w:left w:val="none" w:sz="0" w:space="0" w:color="auto"/>
                <w:bottom w:val="none" w:sz="0" w:space="0" w:color="auto"/>
                <w:right w:val="none" w:sz="0" w:space="0" w:color="auto"/>
              </w:divBdr>
            </w:div>
            <w:div w:id="2115975108">
              <w:marLeft w:val="0"/>
              <w:marRight w:val="0"/>
              <w:marTop w:val="300"/>
              <w:marBottom w:val="0"/>
              <w:divBdr>
                <w:top w:val="none" w:sz="0" w:space="0" w:color="auto"/>
                <w:left w:val="none" w:sz="0" w:space="0" w:color="auto"/>
                <w:bottom w:val="none" w:sz="0" w:space="0" w:color="auto"/>
                <w:right w:val="none" w:sz="0" w:space="0" w:color="auto"/>
              </w:divBdr>
            </w:div>
          </w:divsChild>
        </w:div>
        <w:div w:id="1567448501">
          <w:marLeft w:val="0"/>
          <w:marRight w:val="0"/>
          <w:marTop w:val="0"/>
          <w:marBottom w:val="0"/>
          <w:divBdr>
            <w:top w:val="none" w:sz="0" w:space="0" w:color="auto"/>
            <w:left w:val="none" w:sz="0" w:space="0" w:color="auto"/>
            <w:bottom w:val="none" w:sz="0" w:space="0" w:color="auto"/>
            <w:right w:val="none" w:sz="0" w:space="0" w:color="auto"/>
          </w:divBdr>
          <w:divsChild>
            <w:div w:id="623384626">
              <w:blockQuote w:val="1"/>
              <w:marLeft w:val="0"/>
              <w:marRight w:val="0"/>
              <w:marTop w:val="450"/>
              <w:marBottom w:val="0"/>
              <w:divBdr>
                <w:top w:val="none" w:sz="0" w:space="0" w:color="auto"/>
                <w:left w:val="none" w:sz="0" w:space="0" w:color="auto"/>
                <w:bottom w:val="none" w:sz="0" w:space="0" w:color="auto"/>
                <w:right w:val="none" w:sz="0" w:space="0" w:color="auto"/>
              </w:divBdr>
            </w:div>
            <w:div w:id="1335572865">
              <w:marLeft w:val="0"/>
              <w:marRight w:val="0"/>
              <w:marTop w:val="0"/>
              <w:marBottom w:val="0"/>
              <w:divBdr>
                <w:top w:val="none" w:sz="0" w:space="0" w:color="auto"/>
                <w:left w:val="none" w:sz="0" w:space="0" w:color="auto"/>
                <w:bottom w:val="none" w:sz="0" w:space="0" w:color="auto"/>
                <w:right w:val="none" w:sz="0" w:space="0" w:color="auto"/>
              </w:divBdr>
            </w:div>
            <w:div w:id="1435638128">
              <w:blockQuote w:val="1"/>
              <w:marLeft w:val="0"/>
              <w:marRight w:val="0"/>
              <w:marTop w:val="450"/>
              <w:marBottom w:val="0"/>
              <w:divBdr>
                <w:top w:val="none" w:sz="0" w:space="0" w:color="auto"/>
                <w:left w:val="none" w:sz="0" w:space="0" w:color="auto"/>
                <w:bottom w:val="none" w:sz="0" w:space="0" w:color="auto"/>
                <w:right w:val="none" w:sz="0" w:space="0" w:color="auto"/>
              </w:divBdr>
            </w:div>
            <w:div w:id="1649046264">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2083943758">
      <w:bodyDiv w:val="1"/>
      <w:marLeft w:val="0"/>
      <w:marRight w:val="0"/>
      <w:marTop w:val="0"/>
      <w:marBottom w:val="0"/>
      <w:divBdr>
        <w:top w:val="none" w:sz="0" w:space="0" w:color="auto"/>
        <w:left w:val="none" w:sz="0" w:space="0" w:color="auto"/>
        <w:bottom w:val="none" w:sz="0" w:space="0" w:color="auto"/>
        <w:right w:val="none" w:sz="0" w:space="0" w:color="auto"/>
      </w:divBdr>
      <w:divsChild>
        <w:div w:id="369694727">
          <w:marLeft w:val="0"/>
          <w:marRight w:val="0"/>
          <w:marTop w:val="0"/>
          <w:marBottom w:val="240"/>
          <w:divBdr>
            <w:top w:val="none" w:sz="0" w:space="0" w:color="auto"/>
            <w:left w:val="none" w:sz="0" w:space="0" w:color="auto"/>
            <w:bottom w:val="none" w:sz="0" w:space="0" w:color="auto"/>
            <w:right w:val="none" w:sz="0" w:space="0" w:color="auto"/>
          </w:divBdr>
          <w:divsChild>
            <w:div w:id="396394202">
              <w:marLeft w:val="0"/>
              <w:marRight w:val="0"/>
              <w:marTop w:val="150"/>
              <w:marBottom w:val="0"/>
              <w:divBdr>
                <w:top w:val="none" w:sz="0" w:space="0" w:color="auto"/>
                <w:left w:val="none" w:sz="0" w:space="0" w:color="auto"/>
                <w:bottom w:val="none" w:sz="0" w:space="0" w:color="auto"/>
                <w:right w:val="none" w:sz="0" w:space="0" w:color="auto"/>
              </w:divBdr>
            </w:div>
            <w:div w:id="1004745498">
              <w:marLeft w:val="0"/>
              <w:marRight w:val="0"/>
              <w:marTop w:val="300"/>
              <w:marBottom w:val="0"/>
              <w:divBdr>
                <w:top w:val="none" w:sz="0" w:space="0" w:color="auto"/>
                <w:left w:val="none" w:sz="0" w:space="0" w:color="auto"/>
                <w:bottom w:val="none" w:sz="0" w:space="0" w:color="auto"/>
                <w:right w:val="none" w:sz="0" w:space="0" w:color="auto"/>
              </w:divBdr>
            </w:div>
            <w:div w:id="1577785307">
              <w:marLeft w:val="0"/>
              <w:marRight w:val="0"/>
              <w:marTop w:val="300"/>
              <w:marBottom w:val="0"/>
              <w:divBdr>
                <w:top w:val="none" w:sz="0" w:space="0" w:color="auto"/>
                <w:left w:val="none" w:sz="0" w:space="0" w:color="auto"/>
                <w:bottom w:val="none" w:sz="0" w:space="0" w:color="auto"/>
                <w:right w:val="none" w:sz="0" w:space="0" w:color="auto"/>
              </w:divBdr>
            </w:div>
          </w:divsChild>
        </w:div>
        <w:div w:id="1650328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nibal_n-_pastor/" TargetMode="External"/><Relationship Id="rId13" Type="http://schemas.openxmlformats.org/officeDocument/2006/relationships/hyperlink" Target="https://adn.celam.org/blog/portada-50/no-puede-haber-desarrollo-si-se-destruyen-los-ecosistemas-llamado-desde-el-congreso-sobre-mineria-9502" TargetMode="External"/><Relationship Id="rId18" Type="http://schemas.openxmlformats.org/officeDocument/2006/relationships/hyperlink" Target="https://recor.red/quienes-somos/" TargetMode="External"/><Relationship Id="rId26" Type="http://schemas.openxmlformats.org/officeDocument/2006/relationships/hyperlink" Target="https://www.foxnews.com/video/6399862611112" TargetMode="External"/><Relationship Id="rId3" Type="http://schemas.openxmlformats.org/officeDocument/2006/relationships/styles" Target="styles.xml"/><Relationship Id="rId21" Type="http://schemas.openxmlformats.org/officeDocument/2006/relationships/hyperlink" Target="https://www.nytimes.com/2026/07/13/us/ice-shooting-maine-guerrero.html" TargetMode="External"/><Relationship Id="rId7" Type="http://schemas.openxmlformats.org/officeDocument/2006/relationships/image" Target="media/image2.png"/><Relationship Id="rId12" Type="http://schemas.openxmlformats.org/officeDocument/2006/relationships/hyperlink" Target="https://www.sanjosedelamazonas.org/2026/03/20/adios-a-nuestra-lupe-eterna-apostol-del-putumayo/" TargetMode="External"/><Relationship Id="rId17" Type="http://schemas.openxmlformats.org/officeDocument/2006/relationships/hyperlink" Target="https://adn.celam.org/it/blog/prima-pagina-50/el-celam-y-la-oea-unen-fuerzas-para-combatir-el-consumo-de-drogas-y-el-crimen-organizado-9461" TargetMode="External"/><Relationship Id="rId25" Type="http://schemas.openxmlformats.org/officeDocument/2006/relationships/hyperlink" Target="https://www.nytimes.com/2026/07/13/us/lorenzo-salgado-araujo-houston.html" TargetMode="External"/><Relationship Id="rId2" Type="http://schemas.openxmlformats.org/officeDocument/2006/relationships/numbering" Target="numbering.xml"/><Relationship Id="rId16" Type="http://schemas.openxmlformats.org/officeDocument/2006/relationships/hyperlink" Target="https://www.celam.org/" TargetMode="External"/><Relationship Id="rId20" Type="http://schemas.openxmlformats.org/officeDocument/2006/relationships/hyperlink" Target="https://www.americamagazine.org/author/jd-long-garcia/" TargetMode="External"/><Relationship Id="rId29" Type="http://schemas.openxmlformats.org/officeDocument/2006/relationships/hyperlink" Target="https://www.religiondigital.org/consuelo_velez/"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ndiaenlared.org/contenido/contenido/28899/horizontes-de-liberacion-tejiendo-esperanzas-desde-abajo/" TargetMode="External"/><Relationship Id="rId24" Type="http://schemas.openxmlformats.org/officeDocument/2006/relationships/hyperlink" Target="https://chicago.suntimes.com/the-watchdogs/2025/11/17/silverio-villegas-gonzalez-ice-dhs-trump-midway-blitz-shooting-homicide-franklin-park-chicago" TargetMode="External"/><Relationship Id="rId5" Type="http://schemas.openxmlformats.org/officeDocument/2006/relationships/webSettings" Target="webSettings.xml"/><Relationship Id="rId15" Type="http://schemas.openxmlformats.org/officeDocument/2006/relationships/hyperlink" Target="https://drive.google.com/file/d/1cp4ju3l3EQOlAeTBrwa0AZXq1--PARDi/view" TargetMode="External"/><Relationship Id="rId23" Type="http://schemas.openxmlformats.org/officeDocument/2006/relationships/hyperlink" Target="https://www.americamagazine.org/faithinfocus/2026/01/30/im-a-minnesota-catholic-mom-heres-what-my-neighbors-are-saying-about-ice/" TargetMode="External"/><Relationship Id="rId28" Type="http://schemas.openxmlformats.org/officeDocument/2006/relationships/hyperlink" Target="https://www.religiondigital.org/antonio_spadaro_sj/" TargetMode="External"/><Relationship Id="rId10" Type="http://schemas.openxmlformats.org/officeDocument/2006/relationships/hyperlink" Target="https://www.amerindiaenlared.org/contenido/contenido/28899/horizontes-de-liberacion-tejiendo-esperanzas-desde-abajo/" TargetMode="External"/><Relationship Id="rId19" Type="http://schemas.openxmlformats.org/officeDocument/2006/relationships/hyperlink" Target="https://www.facebook.com/PastoralDeAdiccionesLATA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ngresoamerindia.com/" TargetMode="External"/><Relationship Id="rId14" Type="http://schemas.openxmlformats.org/officeDocument/2006/relationships/hyperlink" Target="https://www.vaticannews.va/es/iglesia/news/2026-07/pastoral-adicciones-america-latina-prevenir-acompanar.html" TargetMode="External"/><Relationship Id="rId22" Type="http://schemas.openxmlformats.org/officeDocument/2006/relationships/hyperlink" Target="https://www.cnn.com/2026/07/14/us/video/ice-shooting-maine-witness-digvid-vrtc" TargetMode="External"/><Relationship Id="rId27" Type="http://schemas.openxmlformats.org/officeDocument/2006/relationships/hyperlink" Target="https://www.religiondigital.org/sor_lucia_caram/"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1AAD-8D11-4C3B-B375-19A8DC32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25</Pages>
  <Words>9889</Words>
  <Characters>54392</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cecilia tovar</cp:lastModifiedBy>
  <cp:revision>4</cp:revision>
  <dcterms:created xsi:type="dcterms:W3CDTF">2026-07-20T14:43:00Z</dcterms:created>
  <dcterms:modified xsi:type="dcterms:W3CDTF">2026-07-21T21:22:00Z</dcterms:modified>
</cp:coreProperties>
</file>