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0156" w14:textId="1851A109" w:rsid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drawing>
          <wp:inline distT="0" distB="0" distL="0" distR="0" wp14:anchorId="0E9BA579" wp14:editId="73874A7D">
            <wp:extent cx="5400040" cy="1758950"/>
            <wp:effectExtent l="0" t="0" r="0" b="0"/>
            <wp:docPr id="13058021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150" name=""/>
                    <pic:cNvPicPr/>
                  </pic:nvPicPr>
                  <pic:blipFill>
                    <a:blip r:embed="rId4"/>
                    <a:stretch>
                      <a:fillRect/>
                    </a:stretch>
                  </pic:blipFill>
                  <pic:spPr>
                    <a:xfrm>
                      <a:off x="0" y="0"/>
                      <a:ext cx="5400040" cy="1758950"/>
                    </a:xfrm>
                    <a:prstGeom prst="rect">
                      <a:avLst/>
                    </a:prstGeom>
                  </pic:spPr>
                </pic:pic>
              </a:graphicData>
            </a:graphic>
          </wp:inline>
        </w:drawing>
      </w:r>
    </w:p>
    <w:p w14:paraId="193EC80B" w14:textId="77777777" w:rsidR="00264DF0" w:rsidRDefault="00264DF0" w:rsidP="00264DF0">
      <w:pPr>
        <w:spacing w:after="0" w:line="240" w:lineRule="auto"/>
        <w:jc w:val="both"/>
        <w:rPr>
          <w:rFonts w:ascii="Arial" w:eastAsia="Times New Roman" w:hAnsi="Arial" w:cs="Arial"/>
          <w:color w:val="333333"/>
          <w:kern w:val="0"/>
          <w:lang w:eastAsia="es-UY"/>
          <w14:ligatures w14:val="none"/>
        </w:rPr>
      </w:pPr>
    </w:p>
    <w:p w14:paraId="4939778A" w14:textId="73C9A152"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Al apostar por la interculturalidad de las comunidades indígenas y sus ricas cosmovisiones, es necesario romper con una  </w:t>
      </w:r>
      <w:r w:rsidRPr="00264DF0">
        <w:rPr>
          <w:rFonts w:ascii="Arial" w:eastAsia="Times New Roman" w:hAnsi="Arial" w:cs="Arial"/>
          <w:b/>
          <w:bCs/>
          <w:color w:val="333333"/>
          <w:kern w:val="0"/>
          <w:lang w:eastAsia="es-UY"/>
          <w14:ligatures w14:val="none"/>
        </w:rPr>
        <w:t>concepción utilitarista de la Naturaleza</w:t>
      </w:r>
      <w:r w:rsidRPr="00264DF0">
        <w:rPr>
          <w:rFonts w:ascii="Arial" w:eastAsia="Times New Roman" w:hAnsi="Arial" w:cs="Arial"/>
          <w:color w:val="333333"/>
          <w:kern w:val="0"/>
          <w:lang w:eastAsia="es-UY"/>
          <w14:ligatures w14:val="none"/>
        </w:rPr>
        <w:t>  y reconocerla como sujeto de derechos. El Derecho de la Naturaleza es inseparable de unos Derechos Humanos  </w:t>
      </w:r>
      <w:r w:rsidRPr="00264DF0">
        <w:rPr>
          <w:rFonts w:ascii="Arial" w:eastAsia="Times New Roman" w:hAnsi="Arial" w:cs="Arial"/>
          <w:b/>
          <w:bCs/>
          <w:color w:val="333333"/>
          <w:kern w:val="0"/>
          <w:lang w:eastAsia="es-UY"/>
          <w14:ligatures w14:val="none"/>
        </w:rPr>
        <w:t>decoloniales</w:t>
      </w:r>
      <w:r w:rsidRPr="00264DF0">
        <w:rPr>
          <w:rFonts w:ascii="Arial" w:eastAsia="Times New Roman" w:hAnsi="Arial" w:cs="Arial"/>
          <w:color w:val="333333"/>
          <w:kern w:val="0"/>
          <w:lang w:eastAsia="es-UY"/>
          <w14:ligatures w14:val="none"/>
        </w:rPr>
        <w:t>  y  </w:t>
      </w:r>
      <w:r w:rsidRPr="00264DF0">
        <w:rPr>
          <w:rFonts w:ascii="Arial" w:eastAsia="Times New Roman" w:hAnsi="Arial" w:cs="Arial"/>
          <w:b/>
          <w:bCs/>
          <w:color w:val="333333"/>
          <w:kern w:val="0"/>
          <w:lang w:eastAsia="es-UY"/>
          <w14:ligatures w14:val="none"/>
        </w:rPr>
        <w:t>multiétnicos</w:t>
      </w:r>
      <w:r w:rsidRPr="00264DF0">
        <w:rPr>
          <w:rFonts w:ascii="Arial" w:eastAsia="Times New Roman" w:hAnsi="Arial" w:cs="Arial"/>
          <w:color w:val="333333"/>
          <w:kern w:val="0"/>
          <w:lang w:eastAsia="es-UY"/>
          <w14:ligatures w14:val="none"/>
        </w:rPr>
        <w:t> . Por lo tanto, es esencial que  </w:t>
      </w:r>
      <w:r w:rsidRPr="00264DF0">
        <w:rPr>
          <w:rFonts w:ascii="Arial" w:eastAsia="Times New Roman" w:hAnsi="Arial" w:cs="Arial"/>
          <w:b/>
          <w:bCs/>
          <w:color w:val="333333"/>
          <w:kern w:val="0"/>
          <w:lang w:eastAsia="es-UY"/>
          <w14:ligatures w14:val="none"/>
        </w:rPr>
        <w:t>el pensamiento decolonial</w:t>
      </w:r>
      <w:r w:rsidRPr="00264DF0">
        <w:rPr>
          <w:rFonts w:ascii="Arial" w:eastAsia="Times New Roman" w:hAnsi="Arial" w:cs="Arial"/>
          <w:color w:val="333333"/>
          <w:kern w:val="0"/>
          <w:lang w:eastAsia="es-UY"/>
          <w14:ligatures w14:val="none"/>
        </w:rPr>
        <w:t>  problematice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b/>
          <w:bCs/>
          <w:color w:val="333333"/>
          <w:kern w:val="0"/>
          <w:lang w:eastAsia="es-UY"/>
          <w14:ligatures w14:val="none"/>
        </w:rPr>
        <w:t xml:space="preserve"> del poder</w:t>
      </w:r>
      <w:r w:rsidRPr="00264DF0">
        <w:rPr>
          <w:rFonts w:ascii="Arial" w:eastAsia="Times New Roman" w:hAnsi="Arial" w:cs="Arial"/>
          <w:color w:val="333333"/>
          <w:kern w:val="0"/>
          <w:lang w:eastAsia="es-UY"/>
          <w14:ligatures w14:val="none"/>
        </w:rPr>
        <w:t>  que condiciona la relación entre los seres humanos y la Naturaleza.</w:t>
      </w:r>
    </w:p>
    <w:p w14:paraId="3CABD029"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artículo es de  </w:t>
      </w:r>
      <w:hyperlink r:id="rId5" w:tgtFrame="_blank" w:history="1">
        <w:r w:rsidRPr="00264DF0">
          <w:rPr>
            <w:rFonts w:ascii="Arial" w:eastAsia="Times New Roman" w:hAnsi="Arial" w:cs="Arial"/>
            <w:color w:val="FC6B01"/>
            <w:kern w:val="0"/>
            <w:u w:val="single"/>
            <w:lang w:eastAsia="es-UY"/>
            <w14:ligatures w14:val="none"/>
          </w:rPr>
          <w:t>Gabriel dos Anjos Vilardi</w:t>
        </w:r>
      </w:hyperlink>
      <w:r w:rsidRPr="00264DF0">
        <w:rPr>
          <w:rFonts w:ascii="Arial" w:eastAsia="Times New Roman" w:hAnsi="Arial" w:cs="Arial"/>
          <w:color w:val="333333"/>
          <w:kern w:val="0"/>
          <w:lang w:eastAsia="es-UY"/>
          <w14:ligatures w14:val="none"/>
        </w:rPr>
        <w:t> , jesuita, con maestría en Derecho por Unisinos, licenciatura en Derecho por la PUC-SP y licenciatura en Filosofía por la FAJE. Es autor del </w:t>
      </w:r>
      <w:hyperlink r:id="rId6" w:tgtFrame="_blank" w:history="1">
        <w:r w:rsidRPr="00264DF0">
          <w:rPr>
            <w:rFonts w:ascii="Arial" w:eastAsia="Times New Roman" w:hAnsi="Arial" w:cs="Arial"/>
            <w:color w:val="FC6B01"/>
            <w:kern w:val="0"/>
            <w:u w:val="single"/>
            <w:lang w:eastAsia="es-UY"/>
            <w14:ligatures w14:val="none"/>
          </w:rPr>
          <w:t>libro </w:t>
        </w:r>
      </w:hyperlink>
      <w:r w:rsidRPr="00264DF0">
        <w:rPr>
          <w:rFonts w:ascii="Arial" w:eastAsia="Times New Roman" w:hAnsi="Arial" w:cs="Arial"/>
          <w:i/>
          <w:iCs/>
          <w:color w:val="333333"/>
          <w:kern w:val="0"/>
          <w:lang w:eastAsia="es-UY"/>
          <w14:ligatures w14:val="none"/>
        </w:rPr>
        <w:t xml:space="preserve">*Pueblos indígenas y la defensa de la naturaleza como titulares de derechos en la Constitución Federal: un análisis decolonial basado en </w:t>
      </w:r>
      <w:proofErr w:type="spellStart"/>
      <w:r w:rsidRPr="00264DF0">
        <w:rPr>
          <w:rFonts w:ascii="Arial" w:eastAsia="Times New Roman" w:hAnsi="Arial" w:cs="Arial"/>
          <w:i/>
          <w:iCs/>
          <w:color w:val="333333"/>
          <w:kern w:val="0"/>
          <w:lang w:eastAsia="es-UY"/>
          <w14:ligatures w14:val="none"/>
        </w:rPr>
        <w:t>Ellacuria</w:t>
      </w:r>
      <w:proofErr w:type="spellEnd"/>
      <w:r w:rsidRPr="00264DF0">
        <w:rPr>
          <w:rFonts w:ascii="Arial" w:eastAsia="Times New Roman" w:hAnsi="Arial" w:cs="Arial"/>
          <w:color w:val="333333"/>
          <w:kern w:val="0"/>
          <w:lang w:eastAsia="es-UY"/>
          <w14:ligatures w14:val="none"/>
        </w:rPr>
        <w:t> *. El artículo fue publicado en la </w:t>
      </w:r>
      <w:hyperlink r:id="rId7" w:tgtFrame="_blank" w:history="1">
        <w:r w:rsidRPr="00264DF0">
          <w:rPr>
            <w:rFonts w:ascii="Arial" w:eastAsia="Times New Roman" w:hAnsi="Arial" w:cs="Arial"/>
            <w:color w:val="FC6B01"/>
            <w:kern w:val="0"/>
            <w:u w:val="single"/>
            <w:lang w:eastAsia="es-UY"/>
            <w14:ligatures w14:val="none"/>
          </w:rPr>
          <w:t>revista *</w:t>
        </w:r>
        <w:proofErr w:type="spellStart"/>
        <w:r w:rsidRPr="00264DF0">
          <w:rPr>
            <w:rFonts w:ascii="Arial" w:eastAsia="Times New Roman" w:hAnsi="Arial" w:cs="Arial"/>
            <w:color w:val="FC6B01"/>
            <w:kern w:val="0"/>
            <w:u w:val="single"/>
            <w:lang w:eastAsia="es-UY"/>
            <w14:ligatures w14:val="none"/>
          </w:rPr>
          <w:t>Letramento</w:t>
        </w:r>
        <w:proofErr w:type="spellEnd"/>
        <w:r w:rsidRPr="00264DF0">
          <w:rPr>
            <w:rFonts w:ascii="Arial" w:eastAsia="Times New Roman" w:hAnsi="Arial" w:cs="Arial"/>
            <w:color w:val="FC6B01"/>
            <w:kern w:val="0"/>
            <w:u w:val="single"/>
            <w:lang w:eastAsia="es-UY"/>
            <w14:ligatures w14:val="none"/>
          </w:rPr>
          <w:t xml:space="preserve"> Socioambiental</w:t>
        </w:r>
      </w:hyperlink>
      <w:r w:rsidRPr="00264DF0">
        <w:rPr>
          <w:rFonts w:ascii="Arial" w:eastAsia="Times New Roman" w:hAnsi="Arial" w:cs="Arial"/>
          <w:color w:val="333333"/>
          <w:kern w:val="0"/>
          <w:lang w:eastAsia="es-UY"/>
          <w14:ligatures w14:val="none"/>
        </w:rPr>
        <w:t> * el 5 de junio de 2026.</w:t>
      </w:r>
    </w:p>
    <w:p w14:paraId="265D855F"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Aquí está el artículo.</w:t>
      </w:r>
    </w:p>
    <w:p w14:paraId="6CD24422"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Introducción</w:t>
      </w:r>
    </w:p>
    <w:p w14:paraId="598CB62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la era que </w:t>
      </w:r>
      <w:r w:rsidRPr="00264DF0">
        <w:rPr>
          <w:rFonts w:ascii="Arial" w:eastAsia="Times New Roman" w:hAnsi="Arial" w:cs="Arial"/>
          <w:b/>
          <w:bCs/>
          <w:color w:val="333333"/>
          <w:kern w:val="0"/>
          <w:lang w:eastAsia="es-UY"/>
          <w14:ligatures w14:val="none"/>
        </w:rPr>
        <w:t>Paul Josef Crutzen</w:t>
      </w:r>
      <w:r w:rsidRPr="00264DF0">
        <w:rPr>
          <w:rFonts w:ascii="Arial" w:eastAsia="Times New Roman" w:hAnsi="Arial" w:cs="Arial"/>
          <w:color w:val="333333"/>
          <w:kern w:val="0"/>
          <w:lang w:eastAsia="es-UY"/>
          <w14:ligatures w14:val="none"/>
        </w:rPr>
        <w:t> denomina el </w:t>
      </w:r>
      <w:hyperlink r:id="rId8" w:tgtFrame="_blank" w:history="1">
        <w:r w:rsidRPr="00264DF0">
          <w:rPr>
            <w:rFonts w:ascii="Arial" w:eastAsia="Times New Roman" w:hAnsi="Arial" w:cs="Arial"/>
            <w:color w:val="FC6B01"/>
            <w:kern w:val="0"/>
            <w:u w:val="single"/>
            <w:lang w:eastAsia="es-UY"/>
            <w14:ligatures w14:val="none"/>
          </w:rPr>
          <w:t>Antropoceno</w:t>
        </w:r>
      </w:hyperlink>
      <w:r w:rsidRPr="00264DF0">
        <w:rPr>
          <w:rFonts w:ascii="Arial" w:eastAsia="Times New Roman" w:hAnsi="Arial" w:cs="Arial"/>
          <w:color w:val="333333"/>
          <w:kern w:val="0"/>
          <w:lang w:eastAsia="es-UY"/>
          <w14:ligatures w14:val="none"/>
        </w:rPr>
        <w:t> , la humanidad se encamina hacia un escenario catastrófico de autodestrucción. A pesar del avanzado desarrollo científico y de todos los avances tecnológicos correspondientes, el sistema político-económico parece incapaz de ofrecer soluciones para evitar el colapso de la civilización. Se trata de una crisis con dos caras, como </w:t>
      </w:r>
      <w:hyperlink r:id="rId9" w:tgtFrame="_blank" w:history="1">
        <w:r w:rsidRPr="00264DF0">
          <w:rPr>
            <w:rFonts w:ascii="Arial" w:eastAsia="Times New Roman" w:hAnsi="Arial" w:cs="Arial"/>
            <w:color w:val="FC6B01"/>
            <w:kern w:val="0"/>
            <w:u w:val="single"/>
            <w:lang w:eastAsia="es-UY"/>
            <w14:ligatures w14:val="none"/>
          </w:rPr>
          <w:t>bien observa el Papa Francisco en su encíclica </w:t>
        </w:r>
        <w:r w:rsidRPr="00264DF0">
          <w:rPr>
            <w:rFonts w:ascii="Arial" w:eastAsia="Times New Roman" w:hAnsi="Arial" w:cs="Arial"/>
            <w:i/>
            <w:iCs/>
            <w:color w:val="FC6B01"/>
            <w:kern w:val="0"/>
            <w:u w:val="single"/>
            <w:lang w:eastAsia="es-UY"/>
            <w14:ligatures w14:val="none"/>
          </w:rPr>
          <w:t>Laudato Si</w:t>
        </w:r>
        <w:r w:rsidRPr="00264DF0">
          <w:rPr>
            <w:rFonts w:ascii="Arial" w:eastAsia="Times New Roman" w:hAnsi="Arial" w:cs="Arial"/>
            <w:color w:val="FC6B01"/>
            <w:kern w:val="0"/>
            <w:u w:val="single"/>
            <w:lang w:eastAsia="es-UY"/>
            <w14:ligatures w14:val="none"/>
          </w:rPr>
          <w:t> (2015)</w:t>
        </w:r>
      </w:hyperlink>
      <w:r w:rsidRPr="00264DF0">
        <w:rPr>
          <w:rFonts w:ascii="Arial" w:eastAsia="Times New Roman" w:hAnsi="Arial" w:cs="Arial"/>
          <w:color w:val="333333"/>
          <w:kern w:val="0"/>
          <w:lang w:eastAsia="es-UY"/>
          <w14:ligatures w14:val="none"/>
        </w:rPr>
        <w:t> : una social y otra ecológica. Una preocupante crisis socioambiental.</w:t>
      </w:r>
    </w:p>
    <w:p w14:paraId="0634BBE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Pero los líderes políticos mundiales no parecen muy preocupados por el tema, o al menos no lo suficiente como para adoptar medidas radicalmente transformadoras. En tiempos de un alarmante auge del extremismo político e ideológico, con figuras tan extrañas como </w:t>
      </w:r>
      <w:r w:rsidRPr="00264DF0">
        <w:rPr>
          <w:rFonts w:ascii="Arial" w:eastAsia="Times New Roman" w:hAnsi="Arial" w:cs="Arial"/>
          <w:b/>
          <w:bCs/>
          <w:color w:val="333333"/>
          <w:kern w:val="0"/>
          <w:lang w:eastAsia="es-UY"/>
          <w14:ligatures w14:val="none"/>
        </w:rPr>
        <w:t>Trump</w:t>
      </w:r>
      <w:r w:rsidRPr="00264DF0">
        <w:rPr>
          <w:rFonts w:ascii="Arial" w:eastAsia="Times New Roman" w:hAnsi="Arial" w:cs="Arial"/>
          <w:color w:val="333333"/>
          <w:kern w:val="0"/>
          <w:lang w:eastAsia="es-UY"/>
          <w14:ligatures w14:val="none"/>
        </w:rPr>
        <w:t> en Estados Unidos, </w:t>
      </w:r>
      <w:r w:rsidRPr="00264DF0">
        <w:rPr>
          <w:rFonts w:ascii="Arial" w:eastAsia="Times New Roman" w:hAnsi="Arial" w:cs="Arial"/>
          <w:b/>
          <w:bCs/>
          <w:color w:val="333333"/>
          <w:kern w:val="0"/>
          <w:lang w:eastAsia="es-UY"/>
          <w14:ligatures w14:val="none"/>
        </w:rPr>
        <w:t>Milei</w:t>
      </w:r>
      <w:r w:rsidRPr="00264DF0">
        <w:rPr>
          <w:rFonts w:ascii="Arial" w:eastAsia="Times New Roman" w:hAnsi="Arial" w:cs="Arial"/>
          <w:color w:val="333333"/>
          <w:kern w:val="0"/>
          <w:lang w:eastAsia="es-UY"/>
          <w14:ligatures w14:val="none"/>
        </w:rPr>
        <w:t> en Argentina y el creciente fortalecimiento del partido neonazi en Alemania, el multilateralismo parece haber fracasado. ¿Prevalecerá el derecho a usar la fuerza o la ley?</w:t>
      </w:r>
    </w:p>
    <w:p w14:paraId="301A510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b/>
          <w:bCs/>
          <w:color w:val="333333"/>
          <w:kern w:val="0"/>
          <w:lang w:eastAsia="es-UY"/>
          <w14:ligatures w14:val="none"/>
        </w:rPr>
        <w:t>Desde 1972, año en que se celebró</w:t>
      </w:r>
      <w:r w:rsidRPr="00264DF0">
        <w:rPr>
          <w:rFonts w:ascii="Arial" w:eastAsia="Times New Roman" w:hAnsi="Arial" w:cs="Arial"/>
          <w:color w:val="333333"/>
          <w:kern w:val="0"/>
          <w:lang w:eastAsia="es-UY"/>
          <w14:ligatures w14:val="none"/>
        </w:rPr>
        <w:t> la Conferencia Mundial sobre el Medio Ambiente en Estocolmo , diplomáticos, activistas y científicos han trabajado para convencer a las élites mundiales de que actúen con eficacia para frenar la destrucción ambiental. En el marco de la </w:t>
      </w:r>
      <w:r w:rsidRPr="00264DF0">
        <w:rPr>
          <w:rFonts w:ascii="Arial" w:eastAsia="Times New Roman" w:hAnsi="Arial" w:cs="Arial"/>
          <w:b/>
          <w:bCs/>
          <w:color w:val="333333"/>
          <w:kern w:val="0"/>
          <w:lang w:eastAsia="es-UY"/>
          <w14:ligatures w14:val="none"/>
        </w:rPr>
        <w:t>Convención Marco de las Naciones Unidas sobre el Cambio Climático</w:t>
      </w:r>
      <w:r w:rsidRPr="00264DF0">
        <w:rPr>
          <w:rFonts w:ascii="Arial" w:eastAsia="Times New Roman" w:hAnsi="Arial" w:cs="Arial"/>
          <w:color w:val="333333"/>
          <w:kern w:val="0"/>
          <w:lang w:eastAsia="es-UY"/>
          <w14:ligatures w14:val="none"/>
        </w:rPr>
        <w:t> (CMNUCC), estos esfuerzos se han mantenido desde 1994. Entre avances y fracasos, la clase política y quienes ostentan el capital muestran una irresponsable indecisión.</w:t>
      </w:r>
    </w:p>
    <w:p w14:paraId="7CA47DB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medio de la absurda retirada de uno de los mayores contaminadores del planeta del </w:t>
      </w:r>
      <w:r w:rsidRPr="00264DF0">
        <w:rPr>
          <w:rFonts w:ascii="Arial" w:eastAsia="Times New Roman" w:hAnsi="Arial" w:cs="Arial"/>
          <w:b/>
          <w:bCs/>
          <w:color w:val="333333"/>
          <w:kern w:val="0"/>
          <w:lang w:eastAsia="es-UY"/>
          <w14:ligatures w14:val="none"/>
        </w:rPr>
        <w:t>Acuerdo de París</w:t>
      </w:r>
      <w:r w:rsidRPr="00264DF0">
        <w:rPr>
          <w:rFonts w:ascii="Arial" w:eastAsia="Times New Roman" w:hAnsi="Arial" w:cs="Arial"/>
          <w:color w:val="333333"/>
          <w:kern w:val="0"/>
          <w:lang w:eastAsia="es-UY"/>
          <w14:ligatures w14:val="none"/>
        </w:rPr>
        <w:t> (EE. UU.), </w:t>
      </w:r>
      <w:r w:rsidRPr="00264DF0">
        <w:rPr>
          <w:rFonts w:ascii="Arial" w:eastAsia="Times New Roman" w:hAnsi="Arial" w:cs="Arial"/>
          <w:b/>
          <w:bCs/>
          <w:color w:val="333333"/>
          <w:kern w:val="0"/>
          <w:lang w:eastAsia="es-UY"/>
          <w14:ligatures w14:val="none"/>
        </w:rPr>
        <w:t>la COP 30</w:t>
      </w:r>
      <w:r w:rsidRPr="00264DF0">
        <w:rPr>
          <w:rFonts w:ascii="Arial" w:eastAsia="Times New Roman" w:hAnsi="Arial" w:cs="Arial"/>
          <w:color w:val="333333"/>
          <w:kern w:val="0"/>
          <w:lang w:eastAsia="es-UY"/>
          <w14:ligatures w14:val="none"/>
        </w:rPr>
        <w:t xml:space="preserve"> se celebró en Belém, Brasil, en un intento del país por posicionarse como líder ambiental. En la mesa de </w:t>
      </w:r>
      <w:r w:rsidRPr="00264DF0">
        <w:rPr>
          <w:rFonts w:ascii="Arial" w:eastAsia="Times New Roman" w:hAnsi="Arial" w:cs="Arial"/>
          <w:color w:val="333333"/>
          <w:kern w:val="0"/>
          <w:lang w:eastAsia="es-UY"/>
          <w14:ligatures w14:val="none"/>
        </w:rPr>
        <w:lastRenderedPageBreak/>
        <w:t>negociación se abordaron los tristemente célebres mecanismos de financiación para países en desarrollo que protegen sus ecosistemas, incluido el mercado de créditos de carbono. Lamentablemente, se lograron pocos avances efectivos.</w:t>
      </w:r>
    </w:p>
    <w:p w14:paraId="4D78E54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Ante este escenario de fragmentación del orden jurídico internacional, cabe reformular la pregunta: ¿qué ley prevalecerá? ¿Una </w:t>
      </w:r>
      <w:r w:rsidRPr="00264DF0">
        <w:rPr>
          <w:rFonts w:ascii="Arial" w:eastAsia="Times New Roman" w:hAnsi="Arial" w:cs="Arial"/>
          <w:b/>
          <w:bCs/>
          <w:color w:val="333333"/>
          <w:kern w:val="0"/>
          <w:lang w:eastAsia="es-UY"/>
          <w14:ligatures w14:val="none"/>
        </w:rPr>
        <w:t>ley colonialista</w:t>
      </w:r>
      <w:r w:rsidRPr="00264DF0">
        <w:rPr>
          <w:rFonts w:ascii="Arial" w:eastAsia="Times New Roman" w:hAnsi="Arial" w:cs="Arial"/>
          <w:color w:val="333333"/>
          <w:kern w:val="0"/>
          <w:lang w:eastAsia="es-UY"/>
          <w14:ligatures w14:val="none"/>
        </w:rPr>
        <w:t> basada en un </w:t>
      </w:r>
      <w:r w:rsidRPr="00264DF0">
        <w:rPr>
          <w:rFonts w:ascii="Arial" w:eastAsia="Times New Roman" w:hAnsi="Arial" w:cs="Arial"/>
          <w:b/>
          <w:bCs/>
          <w:color w:val="333333"/>
          <w:kern w:val="0"/>
          <w:lang w:eastAsia="es-UY"/>
          <w14:ligatures w14:val="none"/>
        </w:rPr>
        <w:t>paradigma</w:t>
      </w:r>
      <w:r w:rsidRPr="00264DF0">
        <w:rPr>
          <w:rFonts w:ascii="Arial" w:eastAsia="Times New Roman" w:hAnsi="Arial" w:cs="Arial"/>
          <w:color w:val="333333"/>
          <w:kern w:val="0"/>
          <w:lang w:eastAsia="es-UY"/>
          <w14:ligatures w14:val="none"/>
        </w:rPr>
        <w:t> tecnocrático y </w:t>
      </w:r>
      <w:r w:rsidRPr="00264DF0">
        <w:rPr>
          <w:rFonts w:ascii="Arial" w:eastAsia="Times New Roman" w:hAnsi="Arial" w:cs="Arial"/>
          <w:b/>
          <w:bCs/>
          <w:color w:val="333333"/>
          <w:kern w:val="0"/>
          <w:lang w:eastAsia="es-UY"/>
          <w14:ligatures w14:val="none"/>
        </w:rPr>
        <w:t>antropocéntrico</w:t>
      </w:r>
      <w:r w:rsidRPr="00264DF0">
        <w:rPr>
          <w:rFonts w:ascii="Arial" w:eastAsia="Times New Roman" w:hAnsi="Arial" w:cs="Arial"/>
          <w:color w:val="333333"/>
          <w:kern w:val="0"/>
          <w:lang w:eastAsia="es-UY"/>
          <w14:ligatures w14:val="none"/>
        </w:rPr>
        <w:t> ? Desde hace algunos años, una importante agenda, impulsada por movimientos sociales emergentes, ha ido ganando terreno para el reconocimiento de los </w:t>
      </w:r>
      <w:hyperlink r:id="rId10" w:tgtFrame="_blank" w:history="1">
        <w:r w:rsidRPr="00264DF0">
          <w:rPr>
            <w:rFonts w:ascii="Arial" w:eastAsia="Times New Roman" w:hAnsi="Arial" w:cs="Arial"/>
            <w:color w:val="FC6B01"/>
            <w:kern w:val="0"/>
            <w:u w:val="single"/>
            <w:lang w:eastAsia="es-UY"/>
            <w14:ligatures w14:val="none"/>
          </w:rPr>
          <w:t>Derechos de la Naturaleza</w:t>
        </w:r>
      </w:hyperlink>
      <w:r w:rsidRPr="00264DF0">
        <w:rPr>
          <w:rFonts w:ascii="Arial" w:eastAsia="Times New Roman" w:hAnsi="Arial" w:cs="Arial"/>
          <w:color w:val="333333"/>
          <w:kern w:val="0"/>
          <w:lang w:eastAsia="es-UY"/>
          <w14:ligatures w14:val="none"/>
        </w:rPr>
        <w:t> , fundamentados en </w:t>
      </w:r>
      <w:r w:rsidRPr="00264DF0">
        <w:rPr>
          <w:rFonts w:ascii="Arial" w:eastAsia="Times New Roman" w:hAnsi="Arial" w:cs="Arial"/>
          <w:b/>
          <w:bCs/>
          <w:color w:val="333333"/>
          <w:kern w:val="0"/>
          <w:lang w:eastAsia="es-UY"/>
          <w14:ligatures w14:val="none"/>
        </w:rPr>
        <w:t>paradigmas</w:t>
      </w:r>
      <w:r w:rsidRPr="00264DF0">
        <w:rPr>
          <w:rFonts w:ascii="Arial" w:eastAsia="Times New Roman" w:hAnsi="Arial" w:cs="Arial"/>
          <w:color w:val="333333"/>
          <w:kern w:val="0"/>
          <w:lang w:eastAsia="es-UY"/>
          <w14:ligatures w14:val="none"/>
        </w:rPr>
        <w:t> </w:t>
      </w:r>
      <w:proofErr w:type="spellStart"/>
      <w:r w:rsidRPr="00264DF0">
        <w:rPr>
          <w:rFonts w:ascii="Arial" w:eastAsia="Times New Roman" w:hAnsi="Arial" w:cs="Arial"/>
          <w:color w:val="333333"/>
          <w:kern w:val="0"/>
          <w:lang w:eastAsia="es-UY"/>
          <w14:ligatures w14:val="none"/>
        </w:rPr>
        <w:t>biocéntricos</w:t>
      </w:r>
      <w:proofErr w:type="spellEnd"/>
      <w:r w:rsidRPr="00264DF0">
        <w:rPr>
          <w:rFonts w:ascii="Arial" w:eastAsia="Times New Roman" w:hAnsi="Arial" w:cs="Arial"/>
          <w:color w:val="333333"/>
          <w:kern w:val="0"/>
          <w:lang w:eastAsia="es-UY"/>
          <w14:ligatures w14:val="none"/>
        </w:rPr>
        <w:t xml:space="preserve"> y </w:t>
      </w:r>
      <w:proofErr w:type="spellStart"/>
      <w:r w:rsidRPr="00264DF0">
        <w:rPr>
          <w:rFonts w:ascii="Arial" w:eastAsia="Times New Roman" w:hAnsi="Arial" w:cs="Arial"/>
          <w:b/>
          <w:bCs/>
          <w:color w:val="333333"/>
          <w:kern w:val="0"/>
          <w:lang w:eastAsia="es-UY"/>
          <w14:ligatures w14:val="none"/>
        </w:rPr>
        <w:t>ecocéntricos</w:t>
      </w:r>
      <w:proofErr w:type="spellEnd"/>
      <w:r w:rsidRPr="00264DF0">
        <w:rPr>
          <w:rFonts w:ascii="Arial" w:eastAsia="Times New Roman" w:hAnsi="Arial" w:cs="Arial"/>
          <w:color w:val="333333"/>
          <w:kern w:val="0"/>
          <w:lang w:eastAsia="es-UY"/>
          <w14:ligatures w14:val="none"/>
        </w:rPr>
        <w:t> .</w:t>
      </w:r>
    </w:p>
    <w:p w14:paraId="3201777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Este artículo examina la concepción de la Naturaleza como </w:t>
      </w:r>
      <w:r w:rsidRPr="00264DF0">
        <w:rPr>
          <w:rFonts w:ascii="Arial" w:eastAsia="Times New Roman" w:hAnsi="Arial" w:cs="Arial"/>
          <w:b/>
          <w:bCs/>
          <w:color w:val="333333"/>
          <w:kern w:val="0"/>
          <w:lang w:eastAsia="es-UY"/>
          <w14:ligatures w14:val="none"/>
        </w:rPr>
        <w:t>sujeto de derechos</w:t>
      </w:r>
      <w:r w:rsidRPr="00264DF0">
        <w:rPr>
          <w:rFonts w:ascii="Arial" w:eastAsia="Times New Roman" w:hAnsi="Arial" w:cs="Arial"/>
          <w:color w:val="333333"/>
          <w:kern w:val="0"/>
          <w:lang w:eastAsia="es-UY"/>
          <w14:ligatures w14:val="none"/>
        </w:rPr>
        <w:t> y su relación con </w:t>
      </w:r>
      <w:hyperlink r:id="rId11" w:tgtFrame="_blank" w:history="1">
        <w:r w:rsidRPr="00264DF0">
          <w:rPr>
            <w:rFonts w:ascii="Arial" w:eastAsia="Times New Roman" w:hAnsi="Arial" w:cs="Arial"/>
            <w:color w:val="FC6B01"/>
            <w:kern w:val="0"/>
            <w:u w:val="single"/>
            <w:lang w:eastAsia="es-UY"/>
            <w14:ligatures w14:val="none"/>
          </w:rPr>
          <w:t>las cosmovisiones indígenas</w:t>
        </w:r>
      </w:hyperlink>
      <w:r w:rsidRPr="00264DF0">
        <w:rPr>
          <w:rFonts w:ascii="Arial" w:eastAsia="Times New Roman" w:hAnsi="Arial" w:cs="Arial"/>
          <w:color w:val="333333"/>
          <w:kern w:val="0"/>
          <w:lang w:eastAsia="es-UY"/>
          <w14:ligatures w14:val="none"/>
        </w:rPr>
        <w:t> y el ejercicio de estos derechos. En primer lugar, se presenta un breve panorama histórico del surgimiento de estos nuevos derechos, junto con la ruptura y la necesaria transición de paradigmas. Posteriormente, se defiende la inseparabilidad entre los Derechos Humanos y los Derechos de la Naturaleza.</w:t>
      </w:r>
    </w:p>
    <w:p w14:paraId="7D4FF3E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hyperlink r:id="rId12" w:tgtFrame="_blank" w:history="1">
        <w:r w:rsidRPr="00264DF0">
          <w:rPr>
            <w:rFonts w:ascii="Arial" w:eastAsia="Times New Roman" w:hAnsi="Arial" w:cs="Arial"/>
            <w:color w:val="FC6B01"/>
            <w:kern w:val="0"/>
            <w:u w:val="single"/>
            <w:lang w:eastAsia="es-UY"/>
            <w14:ligatures w14:val="none"/>
          </w:rPr>
          <w:t>En una segunda parte, desde la perspectiva del pensamiento decolonial</w:t>
        </w:r>
      </w:hyperlink>
      <w:r w:rsidRPr="00264DF0">
        <w:rPr>
          <w:rFonts w:ascii="Arial" w:eastAsia="Times New Roman" w:hAnsi="Arial" w:cs="Arial"/>
          <w:color w:val="333333"/>
          <w:kern w:val="0"/>
          <w:lang w:eastAsia="es-UY"/>
          <w14:ligatures w14:val="none"/>
        </w:rPr>
        <w:t> , el texto analiza cómo se trata el medio ambiente según una lógica inherente a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b/>
          <w:bCs/>
          <w:color w:val="333333"/>
          <w:kern w:val="0"/>
          <w:lang w:eastAsia="es-UY"/>
          <w14:ligatures w14:val="none"/>
        </w:rPr>
        <w:t xml:space="preserve"> del poder, tal como la describe Aníbal Quijano</w:t>
      </w:r>
      <w:r w:rsidRPr="00264DF0">
        <w:rPr>
          <w:rFonts w:ascii="Arial" w:eastAsia="Times New Roman" w:hAnsi="Arial" w:cs="Arial"/>
          <w:color w:val="333333"/>
          <w:kern w:val="0"/>
          <w:lang w:eastAsia="es-UY"/>
          <w14:ligatures w14:val="none"/>
        </w:rPr>
        <w:t> . A continuación, y de acuerdo con los conceptos presentados por el </w:t>
      </w:r>
      <w:hyperlink r:id="rId13" w:tgtFrame="_blank" w:history="1">
        <w:r w:rsidRPr="00264DF0">
          <w:rPr>
            <w:rFonts w:ascii="Arial" w:eastAsia="Times New Roman" w:hAnsi="Arial" w:cs="Arial"/>
            <w:color w:val="FC6B01"/>
            <w:kern w:val="0"/>
            <w:u w:val="single"/>
            <w:lang w:eastAsia="es-UY"/>
            <w14:ligatures w14:val="none"/>
          </w:rPr>
          <w:t>filósofo de la liberación Ignacio Ellacuría,</w:t>
        </w:r>
      </w:hyperlink>
      <w:r w:rsidRPr="00264DF0">
        <w:rPr>
          <w:rFonts w:ascii="Arial" w:eastAsia="Times New Roman" w:hAnsi="Arial" w:cs="Arial"/>
          <w:color w:val="333333"/>
          <w:kern w:val="0"/>
          <w:lang w:eastAsia="es-UY"/>
          <w14:ligatures w14:val="none"/>
        </w:rPr>
        <w:t> los seres no humanos se caracterizan como sujetos oprimidos y empobrecidos. Así, la </w:t>
      </w:r>
      <w:r w:rsidRPr="00264DF0">
        <w:rPr>
          <w:rFonts w:ascii="Arial" w:eastAsia="Times New Roman" w:hAnsi="Arial" w:cs="Arial"/>
          <w:b/>
          <w:bCs/>
          <w:color w:val="333333"/>
          <w:kern w:val="0"/>
          <w:lang w:eastAsia="es-UY"/>
          <w14:ligatures w14:val="none"/>
        </w:rPr>
        <w:t>interculturalidad de los pueblos indígenas</w:t>
      </w:r>
      <w:r w:rsidRPr="00264DF0">
        <w:rPr>
          <w:rFonts w:ascii="Arial" w:eastAsia="Times New Roman" w:hAnsi="Arial" w:cs="Arial"/>
          <w:color w:val="333333"/>
          <w:kern w:val="0"/>
          <w:lang w:eastAsia="es-UY"/>
          <w14:ligatures w14:val="none"/>
        </w:rPr>
        <w:t> se valora como un camino hacia la liberación.</w:t>
      </w:r>
    </w:p>
    <w:p w14:paraId="7F4DCF0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la parte final, basándose en la teoría de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 se considera que los Derechos de la Naturaleza tienen su origen en un proceso amplio y prolongado de luchas, protagonizado por múltiples actores, con especial atención a los pueblos indígenas. En este sentido, se presenta un breve panorama de algunos de los hitos más importantes en los contextos latinoamericano y brasileño. Asimismo, se analiza cómo esta evolución surge del conocimiento derivado de la función social de los derechos humanos.</w:t>
      </w:r>
    </w:p>
    <w:p w14:paraId="670CD44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definitiva, al imaginar otros mundos posibles, más allá de este </w:t>
      </w:r>
      <w:r w:rsidRPr="00264DF0">
        <w:rPr>
          <w:rFonts w:ascii="Arial" w:eastAsia="Times New Roman" w:hAnsi="Arial" w:cs="Arial"/>
          <w:b/>
          <w:bCs/>
          <w:color w:val="333333"/>
          <w:kern w:val="0"/>
          <w:lang w:eastAsia="es-UY"/>
          <w14:ligatures w14:val="none"/>
        </w:rPr>
        <w:t xml:space="preserve">modelo </w:t>
      </w:r>
      <w:proofErr w:type="spellStart"/>
      <w:r w:rsidRPr="00264DF0">
        <w:rPr>
          <w:rFonts w:ascii="Arial" w:eastAsia="Times New Roman" w:hAnsi="Arial" w:cs="Arial"/>
          <w:b/>
          <w:bCs/>
          <w:color w:val="333333"/>
          <w:kern w:val="0"/>
          <w:lang w:eastAsia="es-UY"/>
          <w14:ligatures w14:val="none"/>
        </w:rPr>
        <w:t>necrocapitalista</w:t>
      </w:r>
      <w:proofErr w:type="spellEnd"/>
      <w:r w:rsidRPr="00264DF0">
        <w:rPr>
          <w:rFonts w:ascii="Arial" w:eastAsia="Times New Roman" w:hAnsi="Arial" w:cs="Arial"/>
          <w:color w:val="333333"/>
          <w:kern w:val="0"/>
          <w:lang w:eastAsia="es-UY"/>
          <w14:ligatures w14:val="none"/>
        </w:rPr>
        <w:t> que devora la vida, los pueblos indígenas son indispensables. Hablar de los derechos de los pueblos originarios implica hablar de los derechos de la Naturaleza, y viceversa. Todo esto debe abordarse desde una perspectiva decolonial, para que el </w:t>
      </w:r>
      <w:r w:rsidRPr="00264DF0">
        <w:rPr>
          <w:rFonts w:ascii="Arial" w:eastAsia="Times New Roman" w:hAnsi="Arial" w:cs="Arial"/>
          <w:b/>
          <w:bCs/>
          <w:color w:val="333333"/>
          <w:kern w:val="0"/>
          <w:lang w:eastAsia="es-UY"/>
          <w14:ligatures w14:val="none"/>
        </w:rPr>
        <w:t xml:space="preserve">virus de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color w:val="333333"/>
          <w:kern w:val="0"/>
          <w:lang w:eastAsia="es-UY"/>
          <w14:ligatures w14:val="none"/>
        </w:rPr>
        <w:t xml:space="preserve"> no coopte ni </w:t>
      </w:r>
      <w:proofErr w:type="spellStart"/>
      <w:r w:rsidRPr="00264DF0">
        <w:rPr>
          <w:rFonts w:ascii="Arial" w:eastAsia="Times New Roman" w:hAnsi="Arial" w:cs="Arial"/>
          <w:color w:val="333333"/>
          <w:kern w:val="0"/>
          <w:lang w:eastAsia="es-UY"/>
          <w14:ligatures w14:val="none"/>
        </w:rPr>
        <w:t>domestice</w:t>
      </w:r>
      <w:proofErr w:type="spellEnd"/>
      <w:r w:rsidRPr="00264DF0">
        <w:rPr>
          <w:rFonts w:ascii="Arial" w:eastAsia="Times New Roman" w:hAnsi="Arial" w:cs="Arial"/>
          <w:color w:val="333333"/>
          <w:kern w:val="0"/>
          <w:lang w:eastAsia="es-UY"/>
          <w14:ligatures w14:val="none"/>
        </w:rPr>
        <w:t xml:space="preserve"> los nuevos horizontes que se abren.</w:t>
      </w:r>
    </w:p>
    <w:p w14:paraId="723793CF"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La naturaleza como sujeto de derechos</w:t>
      </w:r>
    </w:p>
    <w:p w14:paraId="592E500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Con la llegada de la modernidad y la Ilustración, se produjo una escisión entre la humanidad y el medio ambiente. El medio ambiente se convirtió en objeto de quien se presentaba como sujeto civilizador. Y en esta categoría se encontraban los pueblos originarios, </w:t>
      </w:r>
      <w:r w:rsidRPr="00264DF0">
        <w:rPr>
          <w:rFonts w:ascii="Arial" w:eastAsia="Times New Roman" w:hAnsi="Arial" w:cs="Arial"/>
          <w:b/>
          <w:bCs/>
          <w:color w:val="333333"/>
          <w:kern w:val="0"/>
          <w:lang w:eastAsia="es-UY"/>
          <w14:ligatures w14:val="none"/>
        </w:rPr>
        <w:t>objeto de colonización</w:t>
      </w:r>
      <w:r w:rsidRPr="00264DF0">
        <w:rPr>
          <w:rFonts w:ascii="Arial" w:eastAsia="Times New Roman" w:hAnsi="Arial" w:cs="Arial"/>
          <w:color w:val="333333"/>
          <w:kern w:val="0"/>
          <w:lang w:eastAsia="es-UY"/>
          <w14:ligatures w14:val="none"/>
        </w:rPr>
        <w:t> . Tanto la naturaleza como los pueblos indígenas debían someterse al dominio del sujeto del conocimiento. En otras palabras, « </w:t>
      </w:r>
      <w:r w:rsidRPr="00264DF0">
        <w:rPr>
          <w:rFonts w:ascii="Arial" w:eastAsia="Times New Roman" w:hAnsi="Arial" w:cs="Arial"/>
          <w:i/>
          <w:iCs/>
          <w:color w:val="333333"/>
          <w:kern w:val="0"/>
          <w:lang w:eastAsia="es-UY"/>
          <w14:ligatures w14:val="none"/>
        </w:rPr>
        <w:t>si la "naturaleza" es un objeto en la racionalidad del sistema mundial moderno y colonial, y los seres humanos están ahí, están ahí porque son irracionales y, por lo tanto, deben ser "asimilados" y "aculturados"</w:t>
      </w:r>
      <w:r w:rsidRPr="00264DF0">
        <w:rPr>
          <w:rFonts w:ascii="Arial" w:eastAsia="Times New Roman" w:hAnsi="Arial" w:cs="Arial"/>
          <w:color w:val="333333"/>
          <w:kern w:val="0"/>
          <w:lang w:eastAsia="es-UY"/>
          <w14:ligatures w14:val="none"/>
        </w:rPr>
        <w:t> » (GIFFONI </w:t>
      </w:r>
      <w:r w:rsidRPr="00264DF0">
        <w:rPr>
          <w:rFonts w:ascii="Arial" w:eastAsia="Times New Roman" w:hAnsi="Arial" w:cs="Arial"/>
          <w:i/>
          <w:iCs/>
          <w:color w:val="333333"/>
          <w:kern w:val="0"/>
          <w:lang w:eastAsia="es-UY"/>
          <w14:ligatures w14:val="none"/>
        </w:rPr>
        <w:t>et al.</w:t>
      </w:r>
      <w:r w:rsidRPr="00264DF0">
        <w:rPr>
          <w:rFonts w:ascii="Arial" w:eastAsia="Times New Roman" w:hAnsi="Arial" w:cs="Arial"/>
          <w:color w:val="333333"/>
          <w:kern w:val="0"/>
          <w:lang w:eastAsia="es-UY"/>
          <w14:ligatures w14:val="none"/>
        </w:rPr>
        <w:t> 2020).</w:t>
      </w:r>
    </w:p>
    <w:p w14:paraId="60C00E1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Cabe mencionar la importancia de </w:t>
      </w:r>
      <w:r w:rsidRPr="00264DF0">
        <w:rPr>
          <w:rFonts w:ascii="Arial" w:eastAsia="Times New Roman" w:hAnsi="Arial" w:cs="Arial"/>
          <w:b/>
          <w:bCs/>
          <w:color w:val="333333"/>
          <w:kern w:val="0"/>
          <w:lang w:eastAsia="es-UY"/>
          <w14:ligatures w14:val="none"/>
        </w:rPr>
        <w:t xml:space="preserve">Alexander </w:t>
      </w:r>
      <w:proofErr w:type="spellStart"/>
      <w:r w:rsidRPr="00264DF0">
        <w:rPr>
          <w:rFonts w:ascii="Arial" w:eastAsia="Times New Roman" w:hAnsi="Arial" w:cs="Arial"/>
          <w:b/>
          <w:bCs/>
          <w:color w:val="333333"/>
          <w:kern w:val="0"/>
          <w:lang w:eastAsia="es-UY"/>
          <w14:ligatures w14:val="none"/>
        </w:rPr>
        <w:t>von</w:t>
      </w:r>
      <w:proofErr w:type="spellEnd"/>
      <w:r w:rsidRPr="00264DF0">
        <w:rPr>
          <w:rFonts w:ascii="Arial" w:eastAsia="Times New Roman" w:hAnsi="Arial" w:cs="Arial"/>
          <w:b/>
          <w:bCs/>
          <w:color w:val="333333"/>
          <w:kern w:val="0"/>
          <w:lang w:eastAsia="es-UY"/>
          <w14:ligatures w14:val="none"/>
        </w:rPr>
        <w:t xml:space="preserve"> Humboldt</w:t>
      </w:r>
      <w:r w:rsidRPr="00264DF0">
        <w:rPr>
          <w:rFonts w:ascii="Arial" w:eastAsia="Times New Roman" w:hAnsi="Arial" w:cs="Arial"/>
          <w:color w:val="333333"/>
          <w:kern w:val="0"/>
          <w:lang w:eastAsia="es-UY"/>
          <w14:ligatures w14:val="none"/>
        </w:rPr>
        <w:t> para una mejor comprensión de la Naturaleza, ya que cuando </w:t>
      </w:r>
      <w:r w:rsidRPr="00264DF0">
        <w:rPr>
          <w:rFonts w:ascii="Arial" w:eastAsia="Times New Roman" w:hAnsi="Arial" w:cs="Arial"/>
          <w:i/>
          <w:iCs/>
          <w:color w:val="333333"/>
          <w:kern w:val="0"/>
          <w:lang w:eastAsia="es-UY"/>
          <w14:ligatures w14:val="none"/>
        </w:rPr>
        <w:t>describió la Tierra como "un todo natural animado y movido por fuerzas internas"</w:t>
      </w:r>
      <w:r w:rsidRPr="00264DF0">
        <w:rPr>
          <w:rFonts w:ascii="Arial" w:eastAsia="Times New Roman" w:hAnsi="Arial" w:cs="Arial"/>
          <w:color w:val="333333"/>
          <w:kern w:val="0"/>
          <w:lang w:eastAsia="es-UY"/>
          <w14:ligatures w14:val="none"/>
        </w:rPr>
        <w:t> en su libro </w:t>
      </w:r>
      <w:r w:rsidRPr="00264DF0">
        <w:rPr>
          <w:rFonts w:ascii="Arial" w:eastAsia="Times New Roman" w:hAnsi="Arial" w:cs="Arial"/>
          <w:i/>
          <w:iCs/>
          <w:color w:val="333333"/>
          <w:kern w:val="0"/>
          <w:lang w:eastAsia="es-UY"/>
          <w14:ligatures w14:val="none"/>
        </w:rPr>
        <w:t>Cosmos</w:t>
      </w:r>
      <w:r w:rsidRPr="00264DF0">
        <w:rPr>
          <w:rFonts w:ascii="Arial" w:eastAsia="Times New Roman" w:hAnsi="Arial" w:cs="Arial"/>
          <w:color w:val="333333"/>
          <w:kern w:val="0"/>
          <w:lang w:eastAsia="es-UY"/>
          <w14:ligatures w14:val="none"/>
        </w:rPr>
        <w:t> , </w:t>
      </w:r>
      <w:r w:rsidRPr="00264DF0">
        <w:rPr>
          <w:rFonts w:ascii="Arial" w:eastAsia="Times New Roman" w:hAnsi="Arial" w:cs="Arial"/>
          <w:i/>
          <w:iCs/>
          <w:color w:val="333333"/>
          <w:kern w:val="0"/>
          <w:lang w:eastAsia="es-UY"/>
          <w14:ligatures w14:val="none"/>
        </w:rPr>
        <w:t>se anticipó a las ideas de Lovelock en más de 150 años</w:t>
      </w:r>
      <w:r w:rsidRPr="00264DF0">
        <w:rPr>
          <w:rFonts w:ascii="Arial" w:eastAsia="Times New Roman" w:hAnsi="Arial" w:cs="Arial"/>
          <w:color w:val="333333"/>
          <w:kern w:val="0"/>
          <w:lang w:eastAsia="es-UY"/>
          <w14:ligatures w14:val="none"/>
        </w:rPr>
        <w:t> (WULF 2019: 32). Siguiendo esta línea de pensamiento, </w:t>
      </w:r>
      <w:r w:rsidRPr="00264DF0">
        <w:rPr>
          <w:rFonts w:ascii="Arial" w:eastAsia="Times New Roman" w:hAnsi="Arial" w:cs="Arial"/>
          <w:b/>
          <w:bCs/>
          <w:color w:val="333333"/>
          <w:kern w:val="0"/>
          <w:lang w:eastAsia="es-UY"/>
          <w14:ligatures w14:val="none"/>
        </w:rPr>
        <w:t>Wulf</w:t>
      </w:r>
      <w:r w:rsidRPr="00264DF0">
        <w:rPr>
          <w:rFonts w:ascii="Arial" w:eastAsia="Times New Roman" w:hAnsi="Arial" w:cs="Arial"/>
          <w:color w:val="333333"/>
          <w:kern w:val="0"/>
          <w:lang w:eastAsia="es-UY"/>
          <w14:ligatures w14:val="none"/>
        </w:rPr>
        <w:t> comenta sobre el investigador alemán:</w:t>
      </w:r>
    </w:p>
    <w:p w14:paraId="42E9F02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lastRenderedPageBreak/>
        <w:t>Pero, sobre todo, Humboldt revolucionó nuestra forma de ver el mundo natural. Descubrió conexiones y relaciones por doquier. Nada, ni siquiera el organismo más pequeño, se consideraba de forma independiente o aislada. «En esta gran cadena de causas y efectos, ningún hecho puede considerarse de forma aislada», escribió Humboldt. Con esta perspicaz observación, inventó la red de la vida, el concepto de naturaleza tal como lo conocemos hoy. Cuando la naturaleza se concibe como una red, su vulnerabilidad también se hace evidente. Todo está interconectado. Si se tira de un hilo, todo el entramado puede desmoronarse (</w:t>
      </w:r>
      <w:r w:rsidRPr="00264DF0">
        <w:rPr>
          <w:rFonts w:ascii="Arial" w:eastAsia="Times New Roman" w:hAnsi="Arial" w:cs="Arial"/>
          <w:color w:val="333333"/>
          <w:kern w:val="0"/>
          <w:lang w:eastAsia="es-UY"/>
          <w14:ligatures w14:val="none"/>
        </w:rPr>
        <w:t> WULF 2019: 28-29).</w:t>
      </w:r>
    </w:p>
    <w:p w14:paraId="23B014C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Con el desarrollo del capitalismo, la naturaleza pasó a ser vista como un mero «recurso natural», susceptible de ser contabilizado y utilizado sin límites para </w:t>
      </w:r>
      <w:r w:rsidRPr="00264DF0">
        <w:rPr>
          <w:rFonts w:ascii="Arial" w:eastAsia="Times New Roman" w:hAnsi="Arial" w:cs="Arial"/>
          <w:b/>
          <w:bCs/>
          <w:color w:val="333333"/>
          <w:kern w:val="0"/>
          <w:lang w:eastAsia="es-UY"/>
          <w14:ligatures w14:val="none"/>
        </w:rPr>
        <w:t>el progreso económico</w:t>
      </w:r>
      <w:r w:rsidRPr="00264DF0">
        <w:rPr>
          <w:rFonts w:ascii="Arial" w:eastAsia="Times New Roman" w:hAnsi="Arial" w:cs="Arial"/>
          <w:color w:val="333333"/>
          <w:kern w:val="0"/>
          <w:lang w:eastAsia="es-UY"/>
          <w14:ligatures w14:val="none"/>
        </w:rPr>
        <w:t> . Este es un modelo en el que </w:t>
      </w:r>
      <w:r w:rsidRPr="00264DF0">
        <w:rPr>
          <w:rFonts w:ascii="Arial" w:eastAsia="Times New Roman" w:hAnsi="Arial" w:cs="Arial"/>
          <w:i/>
          <w:iCs/>
          <w:color w:val="333333"/>
          <w:kern w:val="0"/>
          <w:lang w:eastAsia="es-UY"/>
          <w14:ligatures w14:val="none"/>
        </w:rPr>
        <w:t>prevalece un «esquema racionalista, patriarcal, patrimonialista y consumista», que se ha alejado por completo de cualquier «vida en armonía con la naturaleza </w:t>
      </w:r>
      <w:r w:rsidRPr="00264DF0">
        <w:rPr>
          <w:rFonts w:ascii="Arial" w:eastAsia="Times New Roman" w:hAnsi="Arial" w:cs="Arial"/>
          <w:color w:val="333333"/>
          <w:kern w:val="0"/>
          <w:vertAlign w:val="superscript"/>
          <w:lang w:eastAsia="es-UY"/>
          <w14:ligatures w14:val="none"/>
        </w:rPr>
        <w:t>» </w:t>
      </w:r>
      <w:r w:rsidRPr="00264DF0">
        <w:rPr>
          <w:rFonts w:ascii="Arial" w:eastAsia="Times New Roman" w:hAnsi="Arial" w:cs="Arial"/>
          <w:color w:val="333333"/>
          <w:kern w:val="0"/>
          <w:lang w:eastAsia="es-UY"/>
          <w14:ligatures w14:val="none"/>
        </w:rPr>
        <w:t> (OLIVEIRA 2021: 129).</w:t>
      </w:r>
    </w:p>
    <w:p w14:paraId="351966F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Por otro lado, </w:t>
      </w:r>
      <w:r w:rsidRPr="00264DF0">
        <w:rPr>
          <w:rFonts w:ascii="Arial" w:eastAsia="Times New Roman" w:hAnsi="Arial" w:cs="Arial"/>
          <w:b/>
          <w:bCs/>
          <w:color w:val="333333"/>
          <w:kern w:val="0"/>
          <w:lang w:eastAsia="es-UY"/>
          <w14:ligatures w14:val="none"/>
        </w:rPr>
        <w:t>las cosmovisiones indígenas</w:t>
      </w:r>
      <w:r w:rsidRPr="00264DF0">
        <w:rPr>
          <w:rFonts w:ascii="Arial" w:eastAsia="Times New Roman" w:hAnsi="Arial" w:cs="Arial"/>
          <w:color w:val="333333"/>
          <w:kern w:val="0"/>
          <w:lang w:eastAsia="es-UY"/>
          <w14:ligatures w14:val="none"/>
        </w:rPr>
        <w:t> se oponen radicalmente a esta visión utilitarista de los «adoradores del capital». Los bosques, los ríos y los animales no les pertenecen como objetos, y mucho menos como mercancía. </w:t>
      </w:r>
      <w:r w:rsidRPr="00264DF0">
        <w:rPr>
          <w:rFonts w:ascii="Arial" w:eastAsia="Times New Roman" w:hAnsi="Arial" w:cs="Arial"/>
          <w:b/>
          <w:bCs/>
          <w:color w:val="333333"/>
          <w:kern w:val="0"/>
          <w:lang w:eastAsia="es-UY"/>
          <w14:ligatures w14:val="none"/>
        </w:rPr>
        <w:t>Las culturas indígenas</w:t>
      </w:r>
      <w:r w:rsidRPr="00264DF0">
        <w:rPr>
          <w:rFonts w:ascii="Arial" w:eastAsia="Times New Roman" w:hAnsi="Arial" w:cs="Arial"/>
          <w:color w:val="333333"/>
          <w:kern w:val="0"/>
          <w:lang w:eastAsia="es-UY"/>
          <w14:ligatures w14:val="none"/>
        </w:rPr>
        <w:t> se han desarrollado a lo largo de miles de años, con una gran riqueza y un conocimiento sumamente valioso. Están muy alejadas de las caricaturas y los estereotipos que se propagan sobre las comunidades nativas y que, lamentablemente, siguen arraigados en el sentido común. Al fin y al cabo, como nos recuerda </w:t>
      </w:r>
      <w:r w:rsidRPr="00264DF0">
        <w:rPr>
          <w:rFonts w:ascii="Arial" w:eastAsia="Times New Roman" w:hAnsi="Arial" w:cs="Arial"/>
          <w:b/>
          <w:bCs/>
          <w:color w:val="333333"/>
          <w:kern w:val="0"/>
          <w:lang w:eastAsia="es-UY"/>
          <w14:ligatures w14:val="none"/>
        </w:rPr>
        <w:t>Alberto Mussa</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Llevamos 15.000 años siendo brasileños y no sabemos nada de Brasil»</w:t>
      </w:r>
      <w:r w:rsidRPr="00264DF0">
        <w:rPr>
          <w:rFonts w:ascii="Arial" w:eastAsia="Times New Roman" w:hAnsi="Arial" w:cs="Arial"/>
          <w:color w:val="333333"/>
          <w:kern w:val="0"/>
          <w:lang w:eastAsia="es-UY"/>
          <w14:ligatures w14:val="none"/>
        </w:rPr>
        <w:t> (MUSSA 2023: 23).</w:t>
      </w:r>
    </w:p>
    <w:p w14:paraId="2A8EE6D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b/>
          <w:bCs/>
          <w:color w:val="333333"/>
          <w:kern w:val="0"/>
          <w:lang w:eastAsia="es-UY"/>
          <w14:ligatures w14:val="none"/>
        </w:rPr>
        <w:t>Los pueblos ancestrales</w:t>
      </w:r>
      <w:r w:rsidRPr="00264DF0">
        <w:rPr>
          <w:rFonts w:ascii="Arial" w:eastAsia="Times New Roman" w:hAnsi="Arial" w:cs="Arial"/>
          <w:color w:val="333333"/>
          <w:kern w:val="0"/>
          <w:lang w:eastAsia="es-UY"/>
          <w14:ligatures w14:val="none"/>
        </w:rPr>
        <w:t> se conciben como parte de un todo, en perfecta </w:t>
      </w:r>
      <w:r w:rsidRPr="00264DF0">
        <w:rPr>
          <w:rFonts w:ascii="Arial" w:eastAsia="Times New Roman" w:hAnsi="Arial" w:cs="Arial"/>
          <w:b/>
          <w:bCs/>
          <w:color w:val="333333"/>
          <w:kern w:val="0"/>
          <w:lang w:eastAsia="es-UY"/>
          <w14:ligatures w14:val="none"/>
        </w:rPr>
        <w:t>armonía con la Tierra</w:t>
      </w:r>
      <w:r w:rsidRPr="00264DF0">
        <w:rPr>
          <w:rFonts w:ascii="Arial" w:eastAsia="Times New Roman" w:hAnsi="Arial" w:cs="Arial"/>
          <w:color w:val="333333"/>
          <w:kern w:val="0"/>
          <w:lang w:eastAsia="es-UY"/>
          <w14:ligatures w14:val="none"/>
        </w:rPr>
        <w:t> , de la cual se consideran hijos y no dueños ni amos. Los pueblos andinos la llaman </w:t>
      </w:r>
      <w:r w:rsidRPr="00264DF0">
        <w:rPr>
          <w:rFonts w:ascii="Arial" w:eastAsia="Times New Roman" w:hAnsi="Arial" w:cs="Arial"/>
          <w:i/>
          <w:iCs/>
          <w:color w:val="333333"/>
          <w:kern w:val="0"/>
          <w:lang w:eastAsia="es-UY"/>
          <w14:ligatures w14:val="none"/>
        </w:rPr>
        <w:t>Pachamama</w:t>
      </w:r>
      <w:r w:rsidRPr="00264DF0">
        <w:rPr>
          <w:rFonts w:ascii="Arial" w:eastAsia="Times New Roman" w:hAnsi="Arial" w:cs="Arial"/>
          <w:color w:val="333333"/>
          <w:kern w:val="0"/>
          <w:lang w:eastAsia="es-UY"/>
          <w14:ligatures w14:val="none"/>
        </w:rPr>
        <w:t> y hablan de </w:t>
      </w:r>
      <w:proofErr w:type="spellStart"/>
      <w:r w:rsidRPr="00264DF0">
        <w:rPr>
          <w:rFonts w:ascii="Arial" w:eastAsia="Times New Roman" w:hAnsi="Arial" w:cs="Arial"/>
          <w:i/>
          <w:iCs/>
          <w:color w:val="333333"/>
          <w:kern w:val="0"/>
          <w:lang w:eastAsia="es-UY"/>
          <w14:ligatures w14:val="none"/>
        </w:rPr>
        <w:t>Sumak</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Kawsay</w:t>
      </w:r>
      <w:proofErr w:type="spellEnd"/>
      <w:r w:rsidRPr="00264DF0">
        <w:rPr>
          <w:rFonts w:ascii="Arial" w:eastAsia="Times New Roman" w:hAnsi="Arial" w:cs="Arial"/>
          <w:color w:val="333333"/>
          <w:kern w:val="0"/>
          <w:lang w:eastAsia="es-UY"/>
          <w14:ligatures w14:val="none"/>
        </w:rPr>
        <w:t> y </w:t>
      </w:r>
      <w:r w:rsidRPr="00264DF0">
        <w:rPr>
          <w:rFonts w:ascii="Arial" w:eastAsia="Times New Roman" w:hAnsi="Arial" w:cs="Arial"/>
          <w:i/>
          <w:iCs/>
          <w:color w:val="333333"/>
          <w:kern w:val="0"/>
          <w:lang w:eastAsia="es-UY"/>
          <w14:ligatures w14:val="none"/>
        </w:rPr>
        <w:t xml:space="preserve">Suma </w:t>
      </w:r>
      <w:proofErr w:type="spellStart"/>
      <w:r w:rsidRPr="00264DF0">
        <w:rPr>
          <w:rFonts w:ascii="Arial" w:eastAsia="Times New Roman" w:hAnsi="Arial" w:cs="Arial"/>
          <w:i/>
          <w:iCs/>
          <w:color w:val="333333"/>
          <w:kern w:val="0"/>
          <w:lang w:eastAsia="es-UY"/>
          <w14:ligatures w14:val="none"/>
        </w:rPr>
        <w:t>Qamaña</w:t>
      </w:r>
      <w:proofErr w:type="spellEnd"/>
      <w:r w:rsidRPr="00264DF0">
        <w:rPr>
          <w:rFonts w:ascii="Arial" w:eastAsia="Times New Roman" w:hAnsi="Arial" w:cs="Arial"/>
          <w:color w:val="333333"/>
          <w:kern w:val="0"/>
          <w:lang w:eastAsia="es-UY"/>
          <w14:ligatures w14:val="none"/>
        </w:rPr>
        <w:t> , en quechua y aimara, respectivamente. Los guaraníes buscan la buena vida o </w:t>
      </w:r>
      <w:r w:rsidRPr="00264DF0">
        <w:rPr>
          <w:rFonts w:ascii="Arial" w:eastAsia="Times New Roman" w:hAnsi="Arial" w:cs="Arial"/>
          <w:i/>
          <w:iCs/>
          <w:color w:val="333333"/>
          <w:kern w:val="0"/>
          <w:lang w:eastAsia="es-UY"/>
          <w14:ligatures w14:val="none"/>
        </w:rPr>
        <w:t xml:space="preserve">Teko </w:t>
      </w:r>
      <w:proofErr w:type="spellStart"/>
      <w:r w:rsidRPr="00264DF0">
        <w:rPr>
          <w:rFonts w:ascii="Arial" w:eastAsia="Times New Roman" w:hAnsi="Arial" w:cs="Arial"/>
          <w:i/>
          <w:iCs/>
          <w:color w:val="333333"/>
          <w:kern w:val="0"/>
          <w:lang w:eastAsia="es-UY"/>
          <w14:ligatures w14:val="none"/>
        </w:rPr>
        <w:t>Porã</w:t>
      </w:r>
      <w:proofErr w:type="spellEnd"/>
      <w:r w:rsidRPr="00264DF0">
        <w:rPr>
          <w:rFonts w:ascii="Arial" w:eastAsia="Times New Roman" w:hAnsi="Arial" w:cs="Arial"/>
          <w:color w:val="333333"/>
          <w:kern w:val="0"/>
          <w:lang w:eastAsia="es-UY"/>
          <w14:ligatures w14:val="none"/>
        </w:rPr>
        <w:t> . Esto se refiere al </w:t>
      </w:r>
      <w:r w:rsidRPr="00264DF0">
        <w:rPr>
          <w:rFonts w:ascii="Arial" w:eastAsia="Times New Roman" w:hAnsi="Arial" w:cs="Arial"/>
          <w:i/>
          <w:iCs/>
          <w:color w:val="333333"/>
          <w:kern w:val="0"/>
          <w:lang w:eastAsia="es-UY"/>
          <w14:ligatures w14:val="none"/>
        </w:rPr>
        <w:t>Buen Vivir</w:t>
      </w:r>
      <w:r w:rsidRPr="00264DF0">
        <w:rPr>
          <w:rFonts w:ascii="Arial" w:eastAsia="Times New Roman" w:hAnsi="Arial" w:cs="Arial"/>
          <w:color w:val="333333"/>
          <w:kern w:val="0"/>
          <w:lang w:eastAsia="es-UY"/>
          <w14:ligatures w14:val="none"/>
        </w:rPr>
        <w:t> , la interdependencia con los seres no humanos y un equilibrio que no acumula ni destruye.</w:t>
      </w:r>
    </w:p>
    <w:p w14:paraId="4739D3C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proofErr w:type="gramStart"/>
      <w:r w:rsidRPr="00264DF0">
        <w:rPr>
          <w:rFonts w:ascii="Arial" w:eastAsia="Times New Roman" w:hAnsi="Arial" w:cs="Arial"/>
          <w:color w:val="333333"/>
          <w:kern w:val="0"/>
          <w:lang w:eastAsia="es-UY"/>
          <w14:ligatures w14:val="none"/>
        </w:rPr>
        <w:t>Reconocer</w:t>
      </w:r>
      <w:proofErr w:type="gramEnd"/>
      <w:r w:rsidRPr="00264DF0">
        <w:rPr>
          <w:rFonts w:ascii="Arial" w:eastAsia="Times New Roman" w:hAnsi="Arial" w:cs="Arial"/>
          <w:color w:val="333333"/>
          <w:kern w:val="0"/>
          <w:lang w:eastAsia="es-UY"/>
          <w14:ligatures w14:val="none"/>
        </w:rPr>
        <w:t xml:space="preserve"> que </w:t>
      </w:r>
      <w:r w:rsidRPr="00264DF0">
        <w:rPr>
          <w:rFonts w:ascii="Arial" w:eastAsia="Times New Roman" w:hAnsi="Arial" w:cs="Arial"/>
          <w:b/>
          <w:bCs/>
          <w:color w:val="333333"/>
          <w:kern w:val="0"/>
          <w:lang w:eastAsia="es-UY"/>
          <w14:ligatures w14:val="none"/>
        </w:rPr>
        <w:t>la Naturaleza es sujeto de Derechos</w:t>
      </w:r>
      <w:r w:rsidRPr="00264DF0">
        <w:rPr>
          <w:rFonts w:ascii="Arial" w:eastAsia="Times New Roman" w:hAnsi="Arial" w:cs="Arial"/>
          <w:color w:val="333333"/>
          <w:kern w:val="0"/>
          <w:lang w:eastAsia="es-UY"/>
          <w14:ligatures w14:val="none"/>
        </w:rPr>
        <w:t> implica romper con los paradigmas tecnocráticos y antropocéntricos en los que el ser humano es la cúspide y el criterio último de los modelos sociopolíticos, económico-productivos y filosófico-espirituales. Como enseña </w:t>
      </w:r>
      <w:r w:rsidRPr="00264DF0">
        <w:rPr>
          <w:rFonts w:ascii="Arial" w:eastAsia="Times New Roman" w:hAnsi="Arial" w:cs="Arial"/>
          <w:b/>
          <w:bCs/>
          <w:color w:val="333333"/>
          <w:kern w:val="0"/>
          <w:lang w:eastAsia="es-UY"/>
          <w14:ligatures w14:val="none"/>
        </w:rPr>
        <w:t xml:space="preserve">Anna </w:t>
      </w:r>
      <w:proofErr w:type="spellStart"/>
      <w:r w:rsidRPr="00264DF0">
        <w:rPr>
          <w:rFonts w:ascii="Arial" w:eastAsia="Times New Roman" w:hAnsi="Arial" w:cs="Arial"/>
          <w:b/>
          <w:bCs/>
          <w:color w:val="333333"/>
          <w:kern w:val="0"/>
          <w:lang w:eastAsia="es-UY"/>
          <w14:ligatures w14:val="none"/>
        </w:rPr>
        <w:t>Maria</w:t>
      </w:r>
      <w:proofErr w:type="spellEnd"/>
      <w:r w:rsidRPr="00264DF0">
        <w:rPr>
          <w:rFonts w:ascii="Arial" w:eastAsia="Times New Roman" w:hAnsi="Arial" w:cs="Arial"/>
          <w:b/>
          <w:bCs/>
          <w:color w:val="333333"/>
          <w:kern w:val="0"/>
          <w:lang w:eastAsia="es-UY"/>
          <w14:ligatures w14:val="none"/>
        </w:rPr>
        <w:t xml:space="preserve"> Cárcamo</w:t>
      </w:r>
      <w:r w:rsidRPr="00264DF0">
        <w:rPr>
          <w:rFonts w:ascii="Arial" w:eastAsia="Times New Roman" w:hAnsi="Arial" w:cs="Arial"/>
          <w:color w:val="333333"/>
          <w:kern w:val="0"/>
          <w:lang w:eastAsia="es-UY"/>
          <w14:ligatures w14:val="none"/>
        </w:rPr>
        <w:t> :</w:t>
      </w:r>
    </w:p>
    <w:p w14:paraId="107DD90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El movimiento por los Derechos de la Naturaleza, a su vez, se apoya en las cosmovisiones de muchas sociedades indígenas y otras sociedades tradicionales que, en sus propias culturas, poseen una visión del mundo más cercana a otro paradigma: </w:t>
      </w:r>
      <w:proofErr w:type="spellStart"/>
      <w:r w:rsidRPr="00264DF0">
        <w:rPr>
          <w:rFonts w:ascii="Arial" w:eastAsia="Times New Roman" w:hAnsi="Arial" w:cs="Arial"/>
          <w:i/>
          <w:iCs/>
          <w:color w:val="333333"/>
          <w:kern w:val="0"/>
          <w:lang w:eastAsia="es-UY"/>
          <w14:ligatures w14:val="none"/>
        </w:rPr>
        <w:t>biocéntrico</w:t>
      </w:r>
      <w:proofErr w:type="spellEnd"/>
      <w:r w:rsidRPr="00264DF0">
        <w:rPr>
          <w:rFonts w:ascii="Arial" w:eastAsia="Times New Roman" w:hAnsi="Arial" w:cs="Arial"/>
          <w:i/>
          <w:iCs/>
          <w:color w:val="333333"/>
          <w:kern w:val="0"/>
          <w:lang w:eastAsia="es-UY"/>
          <w14:ligatures w14:val="none"/>
        </w:rPr>
        <w:t xml:space="preserve"> o incluso </w:t>
      </w:r>
      <w:proofErr w:type="spellStart"/>
      <w:r w:rsidRPr="00264DF0">
        <w:rPr>
          <w:rFonts w:ascii="Arial" w:eastAsia="Times New Roman" w:hAnsi="Arial" w:cs="Arial"/>
          <w:i/>
          <w:iCs/>
          <w:color w:val="333333"/>
          <w:kern w:val="0"/>
          <w:lang w:eastAsia="es-UY"/>
          <w14:ligatures w14:val="none"/>
        </w:rPr>
        <w:t>ecocéntrico</w:t>
      </w:r>
      <w:proofErr w:type="spellEnd"/>
      <w:r w:rsidRPr="00264DF0">
        <w:rPr>
          <w:rFonts w:ascii="Arial" w:eastAsia="Times New Roman" w:hAnsi="Arial" w:cs="Arial"/>
          <w:i/>
          <w:iCs/>
          <w:color w:val="333333"/>
          <w:kern w:val="0"/>
          <w:lang w:eastAsia="es-UY"/>
          <w14:ligatures w14:val="none"/>
        </w:rPr>
        <w:t xml:space="preserve">. Según Daniel Braga Lourenço, el paradigma </w:t>
      </w:r>
      <w:proofErr w:type="spellStart"/>
      <w:r w:rsidRPr="00264DF0">
        <w:rPr>
          <w:rFonts w:ascii="Arial" w:eastAsia="Times New Roman" w:hAnsi="Arial" w:cs="Arial"/>
          <w:i/>
          <w:iCs/>
          <w:color w:val="333333"/>
          <w:kern w:val="0"/>
          <w:lang w:eastAsia="es-UY"/>
          <w14:ligatures w14:val="none"/>
        </w:rPr>
        <w:t>biocéntrico</w:t>
      </w:r>
      <w:proofErr w:type="spellEnd"/>
      <w:r w:rsidRPr="00264DF0">
        <w:rPr>
          <w:rFonts w:ascii="Arial" w:eastAsia="Times New Roman" w:hAnsi="Arial" w:cs="Arial"/>
          <w:i/>
          <w:iCs/>
          <w:color w:val="333333"/>
          <w:kern w:val="0"/>
          <w:lang w:eastAsia="es-UY"/>
          <w14:ligatures w14:val="none"/>
        </w:rPr>
        <w:t xml:space="preserve"> abarca únicamente a los seres vivos, incluyendo plantas y animales, mientras que el paradigma </w:t>
      </w:r>
      <w:proofErr w:type="spellStart"/>
      <w:r w:rsidRPr="00264DF0">
        <w:rPr>
          <w:rFonts w:ascii="Arial" w:eastAsia="Times New Roman" w:hAnsi="Arial" w:cs="Arial"/>
          <w:i/>
          <w:iCs/>
          <w:color w:val="333333"/>
          <w:kern w:val="0"/>
          <w:lang w:eastAsia="es-UY"/>
          <w14:ligatures w14:val="none"/>
        </w:rPr>
        <w:t>ecocéntrico</w:t>
      </w:r>
      <w:proofErr w:type="spellEnd"/>
      <w:r w:rsidRPr="00264DF0">
        <w:rPr>
          <w:rFonts w:ascii="Arial" w:eastAsia="Times New Roman" w:hAnsi="Arial" w:cs="Arial"/>
          <w:i/>
          <w:iCs/>
          <w:color w:val="333333"/>
          <w:kern w:val="0"/>
          <w:lang w:eastAsia="es-UY"/>
          <w14:ligatures w14:val="none"/>
        </w:rPr>
        <w:t xml:space="preserve"> abarca la totalidad de los ecosistemas, incluyendo los seres inanimados y los procesos naturales del ecosistema, que son incluso necesarios para toda la vida (LOURENÇO 2019). Por lo tanto, los Derechos de la Naturaleza englobarían ambas perspectivas</w:t>
      </w:r>
      <w:r w:rsidRPr="00264DF0">
        <w:rPr>
          <w:rFonts w:ascii="Arial" w:eastAsia="Times New Roman" w:hAnsi="Arial" w:cs="Arial"/>
          <w:color w:val="333333"/>
          <w:kern w:val="0"/>
          <w:lang w:eastAsia="es-UY"/>
          <w14:ligatures w14:val="none"/>
        </w:rPr>
        <w:t> (CÁRCAMO 2020: 85).</w:t>
      </w:r>
    </w:p>
    <w:p w14:paraId="46FAA3D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w:t>
      </w:r>
      <w:hyperlink r:id="rId14" w:tgtFrame="_blank" w:history="1">
        <w:r w:rsidRPr="00264DF0">
          <w:rPr>
            <w:rFonts w:ascii="Arial" w:eastAsia="Times New Roman" w:hAnsi="Arial" w:cs="Arial"/>
            <w:color w:val="FC6B01"/>
            <w:kern w:val="0"/>
            <w:u w:val="single"/>
            <w:lang w:eastAsia="es-UY"/>
            <w14:ligatures w14:val="none"/>
          </w:rPr>
          <w:t>paradigma antropocéntrico,</w:t>
        </w:r>
      </w:hyperlink>
      <w:r w:rsidRPr="00264DF0">
        <w:rPr>
          <w:rFonts w:ascii="Arial" w:eastAsia="Times New Roman" w:hAnsi="Arial" w:cs="Arial"/>
          <w:color w:val="333333"/>
          <w:kern w:val="0"/>
          <w:lang w:eastAsia="es-UY"/>
          <w14:ligatures w14:val="none"/>
        </w:rPr>
        <w:t xml:space="preserve"> ya de por sí ilógico , debe considerarse obsoleto si la humanidad realmente pretende luchar por su supervivencia. En su lugar, es necesario adoptar un modelo que valore todas las demás formas de vida y sus respectivos ecosistemas (ríos, montañas, playas). Por lo tanto, este artículo se </w:t>
      </w:r>
      <w:r w:rsidRPr="00264DF0">
        <w:rPr>
          <w:rFonts w:ascii="Arial" w:eastAsia="Times New Roman" w:hAnsi="Arial" w:cs="Arial"/>
          <w:color w:val="333333"/>
          <w:kern w:val="0"/>
          <w:lang w:eastAsia="es-UY"/>
          <w14:ligatures w14:val="none"/>
        </w:rPr>
        <w:lastRenderedPageBreak/>
        <w:t>alinea con el </w:t>
      </w:r>
      <w:r w:rsidRPr="00264DF0">
        <w:rPr>
          <w:rFonts w:ascii="Arial" w:eastAsia="Times New Roman" w:hAnsi="Arial" w:cs="Arial"/>
          <w:b/>
          <w:bCs/>
          <w:color w:val="333333"/>
          <w:kern w:val="0"/>
          <w:lang w:eastAsia="es-UY"/>
          <w14:ligatures w14:val="none"/>
        </w:rPr>
        <w:t xml:space="preserve">paradigma </w:t>
      </w:r>
      <w:proofErr w:type="spellStart"/>
      <w:r w:rsidRPr="00264DF0">
        <w:rPr>
          <w:rFonts w:ascii="Arial" w:eastAsia="Times New Roman" w:hAnsi="Arial" w:cs="Arial"/>
          <w:b/>
          <w:bCs/>
          <w:color w:val="333333"/>
          <w:kern w:val="0"/>
          <w:lang w:eastAsia="es-UY"/>
          <w14:ligatures w14:val="none"/>
        </w:rPr>
        <w:t>ecocéntrico</w:t>
      </w:r>
      <w:proofErr w:type="spellEnd"/>
      <w:r w:rsidRPr="00264DF0">
        <w:rPr>
          <w:rFonts w:ascii="Arial" w:eastAsia="Times New Roman" w:hAnsi="Arial" w:cs="Arial"/>
          <w:color w:val="333333"/>
          <w:kern w:val="0"/>
          <w:lang w:eastAsia="es-UY"/>
          <w14:ligatures w14:val="none"/>
        </w:rPr>
        <w:t> , que se basa en la </w:t>
      </w:r>
      <w:r w:rsidRPr="00264DF0">
        <w:rPr>
          <w:rFonts w:ascii="Arial" w:eastAsia="Times New Roman" w:hAnsi="Arial" w:cs="Arial"/>
          <w:b/>
          <w:bCs/>
          <w:color w:val="333333"/>
          <w:kern w:val="0"/>
          <w:lang w:eastAsia="es-UY"/>
          <w14:ligatures w14:val="none"/>
        </w:rPr>
        <w:t>comunidad planetaria</w:t>
      </w:r>
      <w:r w:rsidRPr="00264DF0">
        <w:rPr>
          <w:rFonts w:ascii="Arial" w:eastAsia="Times New Roman" w:hAnsi="Arial" w:cs="Arial"/>
          <w:color w:val="333333"/>
          <w:kern w:val="0"/>
          <w:lang w:eastAsia="es-UY"/>
          <w14:ligatures w14:val="none"/>
        </w:rPr>
        <w:t> , incluyendo la propia Tierra.</w:t>
      </w:r>
    </w:p>
    <w:p w14:paraId="186BB2C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Según </w:t>
      </w:r>
      <w:r w:rsidRPr="00264DF0">
        <w:rPr>
          <w:rFonts w:ascii="Arial" w:eastAsia="Times New Roman" w:hAnsi="Arial" w:cs="Arial"/>
          <w:b/>
          <w:bCs/>
          <w:color w:val="333333"/>
          <w:kern w:val="0"/>
          <w:lang w:eastAsia="es-UY"/>
          <w14:ligatures w14:val="none"/>
        </w:rPr>
        <w:t>Izaque João</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 xml:space="preserve">en la cosmovisión </w:t>
      </w:r>
      <w:proofErr w:type="spellStart"/>
      <w:r w:rsidRPr="00264DF0">
        <w:rPr>
          <w:rFonts w:ascii="Arial" w:eastAsia="Times New Roman" w:hAnsi="Arial" w:cs="Arial"/>
          <w:i/>
          <w:iCs/>
          <w:color w:val="333333"/>
          <w:kern w:val="0"/>
          <w:lang w:eastAsia="es-UY"/>
          <w14:ligatures w14:val="none"/>
        </w:rPr>
        <w:t>kaiowá</w:t>
      </w:r>
      <w:proofErr w:type="spellEnd"/>
      <w:r w:rsidRPr="00264DF0">
        <w:rPr>
          <w:rFonts w:ascii="Arial" w:eastAsia="Times New Roman" w:hAnsi="Arial" w:cs="Arial"/>
          <w:i/>
          <w:iCs/>
          <w:color w:val="333333"/>
          <w:kern w:val="0"/>
          <w:lang w:eastAsia="es-UY"/>
          <w14:ligatures w14:val="none"/>
        </w:rPr>
        <w:t>, estos seres conservan características humanas al nivel de las plantas o los animales</w:t>
      </w:r>
      <w:r w:rsidRPr="00264DF0">
        <w:rPr>
          <w:rFonts w:ascii="Arial" w:eastAsia="Times New Roman" w:hAnsi="Arial" w:cs="Arial"/>
          <w:color w:val="333333"/>
          <w:kern w:val="0"/>
          <w:lang w:eastAsia="es-UY"/>
          <w14:ligatures w14:val="none"/>
        </w:rPr>
        <w:t> ”. </w:t>
      </w:r>
      <w:r w:rsidRPr="00264DF0">
        <w:rPr>
          <w:rFonts w:ascii="Arial" w:eastAsia="Times New Roman" w:hAnsi="Arial" w:cs="Arial"/>
          <w:i/>
          <w:iCs/>
          <w:color w:val="333333"/>
          <w:kern w:val="0"/>
          <w:lang w:eastAsia="es-UY"/>
          <w14:ligatures w14:val="none"/>
        </w:rPr>
        <w:t xml:space="preserve">“Los </w:t>
      </w:r>
      <w:proofErr w:type="spellStart"/>
      <w:r w:rsidRPr="00264DF0">
        <w:rPr>
          <w:rFonts w:ascii="Arial" w:eastAsia="Times New Roman" w:hAnsi="Arial" w:cs="Arial"/>
          <w:i/>
          <w:iCs/>
          <w:color w:val="333333"/>
          <w:kern w:val="0"/>
          <w:lang w:eastAsia="es-UY"/>
          <w14:ligatures w14:val="none"/>
        </w:rPr>
        <w:t>tekoa</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ruvicha</w:t>
      </w:r>
      <w:proofErr w:type="spellEnd"/>
      <w:r w:rsidRPr="00264DF0">
        <w:rPr>
          <w:rFonts w:ascii="Arial" w:eastAsia="Times New Roman" w:hAnsi="Arial" w:cs="Arial"/>
          <w:i/>
          <w:iCs/>
          <w:color w:val="333333"/>
          <w:kern w:val="0"/>
          <w:lang w:eastAsia="es-UY"/>
          <w14:ligatures w14:val="none"/>
        </w:rPr>
        <w:t>, deidades, se reunieron e hicieron aparecer a las plantas —y a todos los demás seres— mediante cantos</w:t>
      </w:r>
      <w:r w:rsidRPr="00264DF0">
        <w:rPr>
          <w:rFonts w:ascii="Arial" w:eastAsia="Times New Roman" w:hAnsi="Arial" w:cs="Arial"/>
          <w:color w:val="333333"/>
          <w:kern w:val="0"/>
          <w:lang w:eastAsia="es-UY"/>
          <w14:ligatures w14:val="none"/>
        </w:rPr>
        <w:t> ”, explica el líder indígena. “ </w:t>
      </w:r>
      <w:r w:rsidRPr="00264DF0">
        <w:rPr>
          <w:rFonts w:ascii="Arial" w:eastAsia="Times New Roman" w:hAnsi="Arial" w:cs="Arial"/>
          <w:i/>
          <w:iCs/>
          <w:color w:val="333333"/>
          <w:kern w:val="0"/>
          <w:lang w:eastAsia="es-UY"/>
          <w14:ligatures w14:val="none"/>
        </w:rPr>
        <w:t>Las plantas han sido seres especiales desde el principio de los tiempos”</w:t>
      </w:r>
      <w:r w:rsidRPr="00264DF0">
        <w:rPr>
          <w:rFonts w:ascii="Arial" w:eastAsia="Times New Roman" w:hAnsi="Arial" w:cs="Arial"/>
          <w:color w:val="333333"/>
          <w:kern w:val="0"/>
          <w:lang w:eastAsia="es-UY"/>
          <w14:ligatures w14:val="none"/>
        </w:rPr>
        <w:t> y “ </w:t>
      </w:r>
      <w:r w:rsidRPr="00264DF0">
        <w:rPr>
          <w:rFonts w:ascii="Arial" w:eastAsia="Times New Roman" w:hAnsi="Arial" w:cs="Arial"/>
          <w:i/>
          <w:iCs/>
          <w:color w:val="333333"/>
          <w:kern w:val="0"/>
          <w:lang w:eastAsia="es-UY"/>
          <w14:ligatures w14:val="none"/>
        </w:rPr>
        <w:t>en la superficie de la tierra, influyen en todos los demás seres</w:t>
      </w:r>
      <w:r w:rsidRPr="00264DF0">
        <w:rPr>
          <w:rFonts w:ascii="Arial" w:eastAsia="Times New Roman" w:hAnsi="Arial" w:cs="Arial"/>
          <w:color w:val="333333"/>
          <w:kern w:val="0"/>
          <w:lang w:eastAsia="es-UY"/>
          <w14:ligatures w14:val="none"/>
        </w:rPr>
        <w:t> ” (JOÃO 2023: 106-107), añade refiriéndose a la concepción de su pueblo, tan vilipendiado.</w:t>
      </w:r>
    </w:p>
    <w:p w14:paraId="76B6C0C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Los habitantes del actual estado de Mato Grosso do Sul llevan décadas resistiendo, cada vez más rodeados por el opresivo monocultivo de soja. Junto con este </w:t>
      </w:r>
      <w:r w:rsidRPr="00264DF0">
        <w:rPr>
          <w:rFonts w:ascii="Arial" w:eastAsia="Times New Roman" w:hAnsi="Arial" w:cs="Arial"/>
          <w:i/>
          <w:iCs/>
          <w:color w:val="333333"/>
          <w:kern w:val="0"/>
          <w:lang w:eastAsia="es-UY"/>
          <w14:ligatures w14:val="none"/>
        </w:rPr>
        <w:t>cultivo</w:t>
      </w:r>
      <w:r w:rsidRPr="00264DF0">
        <w:rPr>
          <w:rFonts w:ascii="Arial" w:eastAsia="Times New Roman" w:hAnsi="Arial" w:cs="Arial"/>
          <w:color w:val="333333"/>
          <w:kern w:val="0"/>
          <w:lang w:eastAsia="es-UY"/>
          <w14:ligatures w14:val="none"/>
        </w:rPr>
        <w:t> , además de ser expulsados ​​de sus tierras, llegaron la deforestación y la contaminación por pesticidas. Si nos basamos únicamente en la perspectiva del mercado de la tierra, ¿es posible medir realmente el sufrimiento infligido a las </w:t>
      </w:r>
      <w:hyperlink r:id="rId15" w:tgtFrame="_blank" w:history="1">
        <w:r w:rsidRPr="00264DF0">
          <w:rPr>
            <w:rFonts w:ascii="Arial" w:eastAsia="Times New Roman" w:hAnsi="Arial" w:cs="Arial"/>
            <w:color w:val="FC6B01"/>
            <w:kern w:val="0"/>
            <w:u w:val="single"/>
            <w:lang w:eastAsia="es-UY"/>
            <w14:ligatures w14:val="none"/>
          </w:rPr>
          <w:t xml:space="preserve">comunidades </w:t>
        </w:r>
        <w:proofErr w:type="spellStart"/>
        <w:r w:rsidRPr="00264DF0">
          <w:rPr>
            <w:rFonts w:ascii="Arial" w:eastAsia="Times New Roman" w:hAnsi="Arial" w:cs="Arial"/>
            <w:color w:val="FC6B01"/>
            <w:kern w:val="0"/>
            <w:u w:val="single"/>
            <w:lang w:eastAsia="es-UY"/>
            <w14:ligatures w14:val="none"/>
          </w:rPr>
          <w:t>Kaiowá</w:t>
        </w:r>
        <w:proofErr w:type="spellEnd"/>
      </w:hyperlink>
      <w:r w:rsidRPr="00264DF0">
        <w:rPr>
          <w:rFonts w:ascii="Arial" w:eastAsia="Times New Roman" w:hAnsi="Arial" w:cs="Arial"/>
          <w:color w:val="333333"/>
          <w:kern w:val="0"/>
          <w:lang w:eastAsia="es-UY"/>
          <w14:ligatures w14:val="none"/>
        </w:rPr>
        <w:t> por la destrucción ecológica brutal </w:t>
      </w:r>
      <w:r w:rsidRPr="00264DF0">
        <w:rPr>
          <w:rFonts w:ascii="Arial" w:eastAsia="Times New Roman" w:hAnsi="Arial" w:cs="Arial"/>
          <w:b/>
          <w:bCs/>
          <w:color w:val="333333"/>
          <w:kern w:val="0"/>
          <w:lang w:eastAsia="es-UY"/>
          <w14:ligatures w14:val="none"/>
        </w:rPr>
        <w:t>causada por la agroindustria orientada a la exportación</w:t>
      </w:r>
      <w:r w:rsidRPr="00264DF0">
        <w:rPr>
          <w:rFonts w:ascii="Arial" w:eastAsia="Times New Roman" w:hAnsi="Arial" w:cs="Arial"/>
          <w:color w:val="333333"/>
          <w:kern w:val="0"/>
          <w:lang w:eastAsia="es-UY"/>
          <w14:ligatures w14:val="none"/>
        </w:rPr>
        <w:t> ?</w:t>
      </w:r>
    </w:p>
    <w:p w14:paraId="5C0D8FF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este cambio de concepciones, la Naturaleza pierde su carácter monetario y pasa a ser considerada según otra escala de valores, como su perspectiva espiritual y existencial para las comunidades que la rodean. Los académicos </w:t>
      </w:r>
      <w:r w:rsidRPr="00264DF0">
        <w:rPr>
          <w:rFonts w:ascii="Arial" w:eastAsia="Times New Roman" w:hAnsi="Arial" w:cs="Arial"/>
          <w:b/>
          <w:bCs/>
          <w:color w:val="333333"/>
          <w:kern w:val="0"/>
          <w:lang w:eastAsia="es-UY"/>
          <w14:ligatures w14:val="none"/>
        </w:rPr>
        <w:t>Johny Giffoni</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Manuel Almeida</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Mariza Rios</w:t>
      </w:r>
      <w:r w:rsidRPr="00264DF0">
        <w:rPr>
          <w:rFonts w:ascii="Arial" w:eastAsia="Times New Roman" w:hAnsi="Arial" w:cs="Arial"/>
          <w:color w:val="333333"/>
          <w:kern w:val="0"/>
          <w:lang w:eastAsia="es-UY"/>
          <w14:ligatures w14:val="none"/>
        </w:rPr>
        <w:t> y </w:t>
      </w:r>
      <w:r w:rsidRPr="00264DF0">
        <w:rPr>
          <w:rFonts w:ascii="Arial" w:eastAsia="Times New Roman" w:hAnsi="Arial" w:cs="Arial"/>
          <w:b/>
          <w:bCs/>
          <w:color w:val="333333"/>
          <w:kern w:val="0"/>
          <w:lang w:eastAsia="es-UY"/>
          <w14:ligatures w14:val="none"/>
        </w:rPr>
        <w:t>Vanessa Oliveira</w:t>
      </w:r>
      <w:r w:rsidRPr="00264DF0">
        <w:rPr>
          <w:rFonts w:ascii="Arial" w:eastAsia="Times New Roman" w:hAnsi="Arial" w:cs="Arial"/>
          <w:color w:val="333333"/>
          <w:kern w:val="0"/>
          <w:lang w:eastAsia="es-UY"/>
          <w14:ligatures w14:val="none"/>
        </w:rPr>
        <w:t> enfatizan que este profundo cambio de mentalidad:</w:t>
      </w:r>
    </w:p>
    <w:p w14:paraId="0F59E21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 implica la desmercantilización de los Derechos de la Naturaleza, dejando de lado cualquier construcción teórica, negando su existencia en sí misma, donde solo tendrá valor cuando se inserte en la racionalidad económica (...) Los pueblos del bosque, indígenas, </w:t>
      </w:r>
      <w:proofErr w:type="spellStart"/>
      <w:r w:rsidRPr="00264DF0">
        <w:rPr>
          <w:rFonts w:ascii="Arial" w:eastAsia="Times New Roman" w:hAnsi="Arial" w:cs="Arial"/>
          <w:i/>
          <w:iCs/>
          <w:color w:val="333333"/>
          <w:kern w:val="0"/>
          <w:lang w:eastAsia="es-UY"/>
          <w14:ligatures w14:val="none"/>
        </w:rPr>
        <w:t>quilombolas</w:t>
      </w:r>
      <w:proofErr w:type="spellEnd"/>
      <w:r w:rsidRPr="00264DF0">
        <w:rPr>
          <w:rFonts w:ascii="Arial" w:eastAsia="Times New Roman" w:hAnsi="Arial" w:cs="Arial"/>
          <w:i/>
          <w:iCs/>
          <w:color w:val="333333"/>
          <w:kern w:val="0"/>
          <w:lang w:eastAsia="es-UY"/>
          <w14:ligatures w14:val="none"/>
        </w:rPr>
        <w:t>, habitantes ribereños y otros pueblos tradicionales asumen el valor comunitario, siendo todos parte integral de la Naturaleza, sin ninguna intención de dominación</w:t>
      </w:r>
      <w:r w:rsidRPr="00264DF0">
        <w:rPr>
          <w:rFonts w:ascii="Arial" w:eastAsia="Times New Roman" w:hAnsi="Arial" w:cs="Arial"/>
          <w:color w:val="333333"/>
          <w:kern w:val="0"/>
          <w:lang w:eastAsia="es-UY"/>
          <w14:ligatures w14:val="none"/>
        </w:rPr>
        <w:t> (GIFFONI </w:t>
      </w:r>
      <w:r w:rsidRPr="00264DF0">
        <w:rPr>
          <w:rFonts w:ascii="Arial" w:eastAsia="Times New Roman" w:hAnsi="Arial" w:cs="Arial"/>
          <w:i/>
          <w:iCs/>
          <w:color w:val="333333"/>
          <w:kern w:val="0"/>
          <w:lang w:eastAsia="es-UY"/>
          <w14:ligatures w14:val="none"/>
        </w:rPr>
        <w:t>et al.</w:t>
      </w:r>
      <w:r w:rsidRPr="00264DF0">
        <w:rPr>
          <w:rFonts w:ascii="Arial" w:eastAsia="Times New Roman" w:hAnsi="Arial" w:cs="Arial"/>
          <w:color w:val="333333"/>
          <w:kern w:val="0"/>
          <w:lang w:eastAsia="es-UY"/>
          <w14:ligatures w14:val="none"/>
        </w:rPr>
        <w:t> 2020: 21).</w:t>
      </w:r>
    </w:p>
    <w:p w14:paraId="06422AA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 xml:space="preserve">Para el pueblo </w:t>
      </w:r>
      <w:proofErr w:type="spellStart"/>
      <w:r w:rsidRPr="00264DF0">
        <w:rPr>
          <w:rFonts w:ascii="Arial" w:eastAsia="Times New Roman" w:hAnsi="Arial" w:cs="Arial"/>
          <w:color w:val="333333"/>
          <w:kern w:val="0"/>
          <w:lang w:eastAsia="es-UY"/>
          <w14:ligatures w14:val="none"/>
        </w:rPr>
        <w:t>quilombola</w:t>
      </w:r>
      <w:proofErr w:type="spellEnd"/>
      <w:r w:rsidRPr="00264DF0">
        <w:rPr>
          <w:rFonts w:ascii="Arial" w:eastAsia="Times New Roman" w:hAnsi="Arial" w:cs="Arial"/>
          <w:color w:val="333333"/>
          <w:kern w:val="0"/>
          <w:lang w:eastAsia="es-UY"/>
          <w14:ligatures w14:val="none"/>
        </w:rPr>
        <w:t>, la relación también es completamente diferente. Según </w:t>
      </w:r>
      <w:r w:rsidRPr="00264DF0">
        <w:rPr>
          <w:rFonts w:ascii="Arial" w:eastAsia="Times New Roman" w:hAnsi="Arial" w:cs="Arial"/>
          <w:b/>
          <w:bCs/>
          <w:color w:val="333333"/>
          <w:kern w:val="0"/>
          <w:lang w:eastAsia="es-UY"/>
          <w14:ligatures w14:val="none"/>
        </w:rPr>
        <w:t>Antônio Bispo</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la tierra no nos pertenecía, nosotros pertenecíamos a la tierra”,</w:t>
      </w:r>
      <w:r w:rsidRPr="00264DF0">
        <w:rPr>
          <w:rFonts w:ascii="Arial" w:eastAsia="Times New Roman" w:hAnsi="Arial" w:cs="Arial"/>
          <w:color w:val="333333"/>
          <w:kern w:val="0"/>
          <w:lang w:eastAsia="es-UY"/>
          <w14:ligatures w14:val="none"/>
        </w:rPr>
        <w:t> y por lo tanto, </w:t>
      </w:r>
      <w:r w:rsidRPr="00264DF0">
        <w:rPr>
          <w:rFonts w:ascii="Arial" w:eastAsia="Times New Roman" w:hAnsi="Arial" w:cs="Arial"/>
          <w:i/>
          <w:iCs/>
          <w:color w:val="333333"/>
          <w:kern w:val="0"/>
          <w:lang w:eastAsia="es-UY"/>
          <w14:ligatures w14:val="none"/>
        </w:rPr>
        <w:t>“no decíamos ‘esa tierra es mía’, sino más bien, ‘somos de esa tierra</w:t>
      </w:r>
      <w:r w:rsidRPr="00264DF0">
        <w:rPr>
          <w:rFonts w:ascii="Arial" w:eastAsia="Times New Roman" w:hAnsi="Arial" w:cs="Arial"/>
          <w:color w:val="333333"/>
          <w:kern w:val="0"/>
          <w:lang w:eastAsia="es-UY"/>
          <w14:ligatures w14:val="none"/>
        </w:rPr>
        <w:t> ’”. En otras palabras, “ </w:t>
      </w:r>
      <w:r w:rsidRPr="00264DF0">
        <w:rPr>
          <w:rFonts w:ascii="Arial" w:eastAsia="Times New Roman" w:hAnsi="Arial" w:cs="Arial"/>
          <w:i/>
          <w:iCs/>
          <w:color w:val="333333"/>
          <w:kern w:val="0"/>
          <w:lang w:eastAsia="es-UY"/>
          <w14:ligatures w14:val="none"/>
        </w:rPr>
        <w:t>existía entre nosotros un entendimiento de que la tierra está viva y, puesto que puede producir, también necesita descansar”</w:t>
      </w:r>
      <w:r w:rsidRPr="00264DF0">
        <w:rPr>
          <w:rFonts w:ascii="Arial" w:eastAsia="Times New Roman" w:hAnsi="Arial" w:cs="Arial"/>
          <w:color w:val="333333"/>
          <w:kern w:val="0"/>
          <w:lang w:eastAsia="es-UY"/>
          <w14:ligatures w14:val="none"/>
        </w:rPr>
        <w:t xml:space="preserve"> (SANTOS 2023: 8-9), concluye el renombrado líder </w:t>
      </w:r>
      <w:proofErr w:type="spellStart"/>
      <w:r w:rsidRPr="00264DF0">
        <w:rPr>
          <w:rFonts w:ascii="Arial" w:eastAsia="Times New Roman" w:hAnsi="Arial" w:cs="Arial"/>
          <w:color w:val="333333"/>
          <w:kern w:val="0"/>
          <w:lang w:eastAsia="es-UY"/>
          <w14:ligatures w14:val="none"/>
        </w:rPr>
        <w:t>quilombola</w:t>
      </w:r>
      <w:proofErr w:type="spellEnd"/>
      <w:r w:rsidRPr="00264DF0">
        <w:rPr>
          <w:rFonts w:ascii="Arial" w:eastAsia="Times New Roman" w:hAnsi="Arial" w:cs="Arial"/>
          <w:color w:val="333333"/>
          <w:kern w:val="0"/>
          <w:lang w:eastAsia="es-UY"/>
          <w14:ligatures w14:val="none"/>
        </w:rPr>
        <w:t>.</w:t>
      </w:r>
    </w:p>
    <w:p w14:paraId="336BDE6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Cabe añadir que esta lista de </w:t>
      </w:r>
      <w:r w:rsidRPr="00264DF0">
        <w:rPr>
          <w:rFonts w:ascii="Arial" w:eastAsia="Times New Roman" w:hAnsi="Arial" w:cs="Arial"/>
          <w:b/>
          <w:bCs/>
          <w:color w:val="333333"/>
          <w:kern w:val="0"/>
          <w:lang w:eastAsia="es-UY"/>
          <w14:ligatures w14:val="none"/>
        </w:rPr>
        <w:t>nuevos derechos</w:t>
      </w:r>
      <w:r w:rsidRPr="00264DF0">
        <w:rPr>
          <w:rFonts w:ascii="Arial" w:eastAsia="Times New Roman" w:hAnsi="Arial" w:cs="Arial"/>
          <w:color w:val="333333"/>
          <w:kern w:val="0"/>
          <w:lang w:eastAsia="es-UY"/>
          <w14:ligatures w14:val="none"/>
        </w:rPr>
        <w:t> no debe entenderse como una mera evolución del </w:t>
      </w:r>
      <w:r w:rsidRPr="00264DF0">
        <w:rPr>
          <w:rFonts w:ascii="Arial" w:eastAsia="Times New Roman" w:hAnsi="Arial" w:cs="Arial"/>
          <w:b/>
          <w:bCs/>
          <w:color w:val="333333"/>
          <w:kern w:val="0"/>
          <w:lang w:eastAsia="es-UY"/>
          <w14:ligatures w14:val="none"/>
        </w:rPr>
        <w:t>Derecho Ambiental</w:t>
      </w:r>
      <w:r w:rsidRPr="00264DF0">
        <w:rPr>
          <w:rFonts w:ascii="Arial" w:eastAsia="Times New Roman" w:hAnsi="Arial" w:cs="Arial"/>
          <w:color w:val="333333"/>
          <w:kern w:val="0"/>
          <w:lang w:eastAsia="es-UY"/>
          <w14:ligatures w14:val="none"/>
        </w:rPr>
        <w:t> . Esto se debe a que esta rama del derecho sirve a los intereses del mercado, adquiriendo un marcado carácter patrimonialista. Es necesario romper con esta concepción, confiriendo a la “ </w:t>
      </w:r>
      <w:r w:rsidRPr="00264DF0">
        <w:rPr>
          <w:rFonts w:ascii="Arial" w:eastAsia="Times New Roman" w:hAnsi="Arial" w:cs="Arial"/>
          <w:i/>
          <w:iCs/>
          <w:color w:val="333333"/>
          <w:kern w:val="0"/>
          <w:lang w:eastAsia="es-UY"/>
          <w14:ligatures w14:val="none"/>
        </w:rPr>
        <w:t>norma jurídica que reconoce los derechos de la Naturaleza”</w:t>
      </w:r>
      <w:r w:rsidRPr="00264DF0">
        <w:rPr>
          <w:rFonts w:ascii="Arial" w:eastAsia="Times New Roman" w:hAnsi="Arial" w:cs="Arial"/>
          <w:color w:val="333333"/>
          <w:kern w:val="0"/>
          <w:lang w:eastAsia="es-UY"/>
          <w14:ligatures w14:val="none"/>
        </w:rPr>
        <w:t> el carácter de </w:t>
      </w:r>
      <w:r w:rsidRPr="00264DF0">
        <w:rPr>
          <w:rFonts w:ascii="Arial" w:eastAsia="Times New Roman" w:hAnsi="Arial" w:cs="Arial"/>
          <w:i/>
          <w:iCs/>
          <w:color w:val="333333"/>
          <w:kern w:val="0"/>
          <w:lang w:eastAsia="es-UY"/>
          <w14:ligatures w14:val="none"/>
        </w:rPr>
        <w:t>“norma abierta, atribuyéndole un carácter basado en principios” (OLIVEIRA 2021: 185). En estos términos </w:t>
      </w:r>
      <w:hyperlink r:id="rId16" w:tgtFrame="_blank" w:history="1">
        <w:r w:rsidRPr="00264DF0">
          <w:rPr>
            <w:rFonts w:ascii="Arial" w:eastAsia="Times New Roman" w:hAnsi="Arial" w:cs="Arial"/>
            <w:color w:val="FC6B01"/>
            <w:kern w:val="0"/>
            <w:u w:val="single"/>
            <w:lang w:eastAsia="es-UY"/>
            <w14:ligatures w14:val="none"/>
          </w:rPr>
          <w:t>, Felício Pontes Júnior</w:t>
        </w:r>
      </w:hyperlink>
      <w:r w:rsidRPr="00264DF0">
        <w:rPr>
          <w:rFonts w:ascii="Arial" w:eastAsia="Times New Roman" w:hAnsi="Arial" w:cs="Arial"/>
          <w:color w:val="333333"/>
          <w:kern w:val="0"/>
          <w:lang w:eastAsia="es-UY"/>
          <w14:ligatures w14:val="none"/>
        </w:rPr>
        <w:t> y </w:t>
      </w:r>
      <w:proofErr w:type="spellStart"/>
      <w:r w:rsidRPr="00264DF0">
        <w:rPr>
          <w:rFonts w:ascii="Arial" w:eastAsia="Times New Roman" w:hAnsi="Arial" w:cs="Arial"/>
          <w:b/>
          <w:bCs/>
          <w:color w:val="333333"/>
          <w:kern w:val="0"/>
          <w:lang w:eastAsia="es-UY"/>
          <w14:ligatures w14:val="none"/>
        </w:rPr>
        <w:t>Lucivaldo</w:t>
      </w:r>
      <w:proofErr w:type="spellEnd"/>
      <w:r w:rsidRPr="00264DF0">
        <w:rPr>
          <w:rFonts w:ascii="Arial" w:eastAsia="Times New Roman" w:hAnsi="Arial" w:cs="Arial"/>
          <w:b/>
          <w:bCs/>
          <w:color w:val="333333"/>
          <w:kern w:val="0"/>
          <w:lang w:eastAsia="es-UY"/>
          <w14:ligatures w14:val="none"/>
        </w:rPr>
        <w:t xml:space="preserve"> Vasconcelos Barros</w:t>
      </w:r>
      <w:r w:rsidRPr="00264DF0">
        <w:rPr>
          <w:rFonts w:ascii="Arial" w:eastAsia="Times New Roman" w:hAnsi="Arial" w:cs="Arial"/>
          <w:color w:val="333333"/>
          <w:kern w:val="0"/>
          <w:lang w:eastAsia="es-UY"/>
          <w14:ligatures w14:val="none"/>
        </w:rPr>
        <w:t> enseñan :</w:t>
      </w:r>
    </w:p>
    <w:p w14:paraId="4C40E28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La defensa de la naturaleza como sujeto de derecho sigue siendo un tabú entre las distintas clases sociales, pero, como ya hemos mencionado en otro lugar, otros derechos han sido y siguen siendo motivo de controversia. Para Bosselmann citado por Furtado (2004: 151), «la visión utilitarista antropocéntrica del derecho ambiental subordina todas las demás necesidades, intereses y valores de la naturaleza a los relacionados con la humanidad. Las víctimas de la degradación, en última instancia, siempre serán los seres humanos, y no el medio ambiente»</w:t>
      </w:r>
      <w:r w:rsidRPr="00264DF0">
        <w:rPr>
          <w:rFonts w:ascii="Arial" w:eastAsia="Times New Roman" w:hAnsi="Arial" w:cs="Arial"/>
          <w:color w:val="333333"/>
          <w:kern w:val="0"/>
          <w:lang w:eastAsia="es-UY"/>
          <w14:ligatures w14:val="none"/>
        </w:rPr>
        <w:t> (PONTES &amp; BARROS 2020: 32).</w:t>
      </w:r>
    </w:p>
    <w:p w14:paraId="704004B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lastRenderedPageBreak/>
        <w:t>Para avanzar en este proceso ineludible de reconocer </w:t>
      </w:r>
      <w:r w:rsidRPr="00264DF0">
        <w:rPr>
          <w:rFonts w:ascii="Arial" w:eastAsia="Times New Roman" w:hAnsi="Arial" w:cs="Arial"/>
          <w:b/>
          <w:bCs/>
          <w:color w:val="333333"/>
          <w:kern w:val="0"/>
          <w:lang w:eastAsia="es-UY"/>
          <w14:ligatures w14:val="none"/>
        </w:rPr>
        <w:t>a la Naturaleza como sujeto de derecho,</w:t>
      </w:r>
      <w:r w:rsidRPr="00264DF0">
        <w:rPr>
          <w:rFonts w:ascii="Arial" w:eastAsia="Times New Roman" w:hAnsi="Arial" w:cs="Arial"/>
          <w:color w:val="333333"/>
          <w:kern w:val="0"/>
          <w:lang w:eastAsia="es-UY"/>
          <w14:ligatures w14:val="none"/>
        </w:rPr>
        <w:t> es esencial pasar de un sistema monista a uno que abrace </w:t>
      </w:r>
      <w:r w:rsidRPr="00264DF0">
        <w:rPr>
          <w:rFonts w:ascii="Arial" w:eastAsia="Times New Roman" w:hAnsi="Arial" w:cs="Arial"/>
          <w:b/>
          <w:bCs/>
          <w:color w:val="333333"/>
          <w:kern w:val="0"/>
          <w:lang w:eastAsia="es-UY"/>
          <w14:ligatures w14:val="none"/>
        </w:rPr>
        <w:t>el pluralismo jurídico</w:t>
      </w:r>
      <w:r w:rsidRPr="00264DF0">
        <w:rPr>
          <w:rFonts w:ascii="Arial" w:eastAsia="Times New Roman" w:hAnsi="Arial" w:cs="Arial"/>
          <w:color w:val="333333"/>
          <w:kern w:val="0"/>
          <w:lang w:eastAsia="es-UY"/>
          <w14:ligatures w14:val="none"/>
        </w:rPr>
        <w:t> . Como ya se ha argumentado en otra ocasión, admitir las jurisdicciones indígenas implica garantizar el “ </w:t>
      </w:r>
      <w:r w:rsidRPr="00264DF0">
        <w:rPr>
          <w:rFonts w:ascii="Arial" w:eastAsia="Times New Roman" w:hAnsi="Arial" w:cs="Arial"/>
          <w:i/>
          <w:iCs/>
          <w:color w:val="333333"/>
          <w:kern w:val="0"/>
          <w:lang w:eastAsia="es-UY"/>
          <w14:ligatures w14:val="none"/>
        </w:rPr>
        <w:t xml:space="preserve">derecho a la autodeterminación como vía de resistencia y respeto a la inmensa </w:t>
      </w:r>
      <w:proofErr w:type="spellStart"/>
      <w:r w:rsidRPr="00264DF0">
        <w:rPr>
          <w:rFonts w:ascii="Arial" w:eastAsia="Times New Roman" w:hAnsi="Arial" w:cs="Arial"/>
          <w:i/>
          <w:iCs/>
          <w:color w:val="333333"/>
          <w:kern w:val="0"/>
          <w:lang w:eastAsia="es-UY"/>
          <w14:ligatures w14:val="none"/>
        </w:rPr>
        <w:t>sociodiversidad</w:t>
      </w:r>
      <w:proofErr w:type="spellEnd"/>
      <w:r w:rsidRPr="00264DF0">
        <w:rPr>
          <w:rFonts w:ascii="Arial" w:eastAsia="Times New Roman" w:hAnsi="Arial" w:cs="Arial"/>
          <w:i/>
          <w:iCs/>
          <w:color w:val="333333"/>
          <w:kern w:val="0"/>
          <w:lang w:eastAsia="es-UY"/>
          <w14:ligatures w14:val="none"/>
        </w:rPr>
        <w:t xml:space="preserve"> de los pueblos originarios</w:t>
      </w:r>
      <w:r w:rsidRPr="00264DF0">
        <w:rPr>
          <w:rFonts w:ascii="Arial" w:eastAsia="Times New Roman" w:hAnsi="Arial" w:cs="Arial"/>
          <w:color w:val="333333"/>
          <w:kern w:val="0"/>
          <w:lang w:eastAsia="es-UY"/>
          <w14:ligatures w14:val="none"/>
        </w:rPr>
        <w:t> ” (VILARDI 2024: 371).</w:t>
      </w:r>
    </w:p>
    <w:p w14:paraId="630234A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Por otro lado, es innegable la importancia de </w:t>
      </w:r>
      <w:r w:rsidRPr="00264DF0">
        <w:rPr>
          <w:rFonts w:ascii="Arial" w:eastAsia="Times New Roman" w:hAnsi="Arial" w:cs="Arial"/>
          <w:b/>
          <w:bCs/>
          <w:color w:val="333333"/>
          <w:kern w:val="0"/>
          <w:lang w:eastAsia="es-UY"/>
          <w14:ligatures w14:val="none"/>
        </w:rPr>
        <w:t>consagrar explícitamente</w:t>
      </w:r>
      <w:r w:rsidRPr="00264DF0">
        <w:rPr>
          <w:rFonts w:ascii="Arial" w:eastAsia="Times New Roman" w:hAnsi="Arial" w:cs="Arial"/>
          <w:color w:val="333333"/>
          <w:kern w:val="0"/>
          <w:lang w:eastAsia="es-UY"/>
          <w14:ligatures w14:val="none"/>
        </w:rPr>
        <w:t> estos derechos en el ordenamiento jurídico interno en sus distintos niveles (federal, estatal y municipal) . Sin embargo, no se puede ignorar que los diversos </w:t>
      </w:r>
      <w:r w:rsidRPr="00264DF0">
        <w:rPr>
          <w:rFonts w:ascii="Arial" w:eastAsia="Times New Roman" w:hAnsi="Arial" w:cs="Arial"/>
          <w:b/>
          <w:bCs/>
          <w:color w:val="333333"/>
          <w:kern w:val="0"/>
          <w:lang w:eastAsia="es-UY"/>
          <w14:ligatures w14:val="none"/>
        </w:rPr>
        <w:t>sistemas jurídicos indígenas</w:t>
      </w:r>
      <w:r w:rsidRPr="00264DF0">
        <w:rPr>
          <w:rFonts w:ascii="Arial" w:eastAsia="Times New Roman" w:hAnsi="Arial" w:cs="Arial"/>
          <w:color w:val="333333"/>
          <w:kern w:val="0"/>
          <w:lang w:eastAsia="es-UY"/>
          <w14:ligatures w14:val="none"/>
        </w:rPr>
        <w:t> ya atribuyen derechos básicos a la Naturaleza, de acuerdo con sus propias cosmovisiones y culturas.</w:t>
      </w:r>
    </w:p>
    <w:p w14:paraId="66ABBA4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Así, resulta evidente la </w:t>
      </w:r>
      <w:r w:rsidRPr="00264DF0">
        <w:rPr>
          <w:rFonts w:ascii="Arial" w:eastAsia="Times New Roman" w:hAnsi="Arial" w:cs="Arial"/>
          <w:b/>
          <w:bCs/>
          <w:color w:val="333333"/>
          <w:kern w:val="0"/>
          <w:lang w:eastAsia="es-UY"/>
          <w14:ligatures w14:val="none"/>
        </w:rPr>
        <w:t>inseparabilidad de los Derechos Humanos y los Derechos de la Naturaleza</w:t>
      </w:r>
      <w:r w:rsidRPr="00264DF0">
        <w:rPr>
          <w:rFonts w:ascii="Arial" w:eastAsia="Times New Roman" w:hAnsi="Arial" w:cs="Arial"/>
          <w:color w:val="333333"/>
          <w:kern w:val="0"/>
          <w:lang w:eastAsia="es-UY"/>
          <w14:ligatures w14:val="none"/>
        </w:rPr>
        <w:t> , ambos derechos fundamentales . Como enseña </w:t>
      </w:r>
      <w:r w:rsidRPr="00264DF0">
        <w:rPr>
          <w:rFonts w:ascii="Arial" w:eastAsia="Times New Roman" w:hAnsi="Arial" w:cs="Arial"/>
          <w:b/>
          <w:bCs/>
          <w:color w:val="333333"/>
          <w:kern w:val="0"/>
          <w:lang w:eastAsia="es-UY"/>
          <w14:ligatures w14:val="none"/>
        </w:rPr>
        <w:t>Oliveira</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la dignidad del planeta Tierra se reconoce como un elemento jurídico integrado en el texto de los Derechos Humanos » (OLIVEIRA 2021: 176). </w:t>
      </w:r>
      <w:r w:rsidRPr="00264DF0">
        <w:rPr>
          <w:rFonts w:ascii="Arial" w:eastAsia="Times New Roman" w:hAnsi="Arial" w:cs="Arial"/>
          <w:b/>
          <w:bCs/>
          <w:color w:val="333333"/>
          <w:kern w:val="0"/>
          <w:lang w:eastAsia="es-UY"/>
          <w14:ligatures w14:val="none"/>
        </w:rPr>
        <w:t>Germana Moraes</w:t>
      </w:r>
      <w:r w:rsidRPr="00264DF0">
        <w:rPr>
          <w:rFonts w:ascii="Arial" w:eastAsia="Times New Roman" w:hAnsi="Arial" w:cs="Arial"/>
          <w:color w:val="333333"/>
          <w:kern w:val="0"/>
          <w:lang w:eastAsia="es-UY"/>
          <w14:ligatures w14:val="none"/>
        </w:rPr>
        <w:t> sostiene una postura similar , abogando por una conexión simbiótica entre la Naturaleza y la humanidad.</w:t>
      </w:r>
    </w:p>
    <w:p w14:paraId="6515D8B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Desde una perspectiva teórico-filosófica, se puede demostrar que los derechos humanos contienen los derechos de la Madre Tierra, y que los derechos de la Madre Tierra contienen los derechos humanos. «Los derechos humanos son parte de los derechos de la Naturaleza, Pachamama o Madre Tierra, y estos, a su vez, son parte de los derechos humanos. Esta conciencia de los derechos de la Naturaleza como parte y totalidad a la vez exige un cambio de perspectiva en la cosmovisión, que, basándonos en el pensamiento del filósofo Ken Wielber, denominamos "estética </w:t>
      </w:r>
      <w:proofErr w:type="spellStart"/>
      <w:r w:rsidRPr="00264DF0">
        <w:rPr>
          <w:rFonts w:ascii="Arial" w:eastAsia="Times New Roman" w:hAnsi="Arial" w:cs="Arial"/>
          <w:i/>
          <w:iCs/>
          <w:color w:val="333333"/>
          <w:kern w:val="0"/>
          <w:lang w:eastAsia="es-UY"/>
          <w14:ligatures w14:val="none"/>
        </w:rPr>
        <w:t>holónica</w:t>
      </w:r>
      <w:proofErr w:type="spellEnd"/>
      <w:r w:rsidRPr="00264DF0">
        <w:rPr>
          <w:rFonts w:ascii="Arial" w:eastAsia="Times New Roman" w:hAnsi="Arial" w:cs="Arial"/>
          <w:i/>
          <w:iCs/>
          <w:color w:val="333333"/>
          <w:kern w:val="0"/>
          <w:lang w:eastAsia="es-UY"/>
          <w14:ligatures w14:val="none"/>
        </w:rPr>
        <w:t xml:space="preserve">". Esta percepción </w:t>
      </w:r>
      <w:proofErr w:type="spellStart"/>
      <w:r w:rsidRPr="00264DF0">
        <w:rPr>
          <w:rFonts w:ascii="Arial" w:eastAsia="Times New Roman" w:hAnsi="Arial" w:cs="Arial"/>
          <w:i/>
          <w:iCs/>
          <w:color w:val="333333"/>
          <w:kern w:val="0"/>
          <w:lang w:eastAsia="es-UY"/>
          <w14:ligatures w14:val="none"/>
        </w:rPr>
        <w:t>holónica</w:t>
      </w:r>
      <w:proofErr w:type="spellEnd"/>
      <w:r w:rsidRPr="00264DF0">
        <w:rPr>
          <w:rFonts w:ascii="Arial" w:eastAsia="Times New Roman" w:hAnsi="Arial" w:cs="Arial"/>
          <w:i/>
          <w:iCs/>
          <w:color w:val="333333"/>
          <w:kern w:val="0"/>
          <w:lang w:eastAsia="es-UY"/>
          <w14:ligatures w14:val="none"/>
        </w:rPr>
        <w:t>, patrimonio común de la humanidad, conduce a "la conciencia del ser humano relacionándose en armonía con la Naturaleza, con otros seres humanos, otras especies vivas, el Planeta en el que vive y coexiste, y el Universo, para permitir la continuidad de su vida individual y colectiva, como especie en la Tierra". Esta conciencia se traduce en la conexión simbiótica entre los seres humanos y la Naturaleza y surge de la inseparabilidad entre ellos"</w:t>
      </w:r>
      <w:r w:rsidRPr="00264DF0">
        <w:rPr>
          <w:rFonts w:ascii="Arial" w:eastAsia="Times New Roman" w:hAnsi="Arial" w:cs="Arial"/>
          <w:color w:val="333333"/>
          <w:kern w:val="0"/>
          <w:lang w:eastAsia="es-UY"/>
          <w14:ligatures w14:val="none"/>
        </w:rPr>
        <w:t> (MORAES 2025: S/I).</w:t>
      </w:r>
    </w:p>
    <w:p w14:paraId="12278A5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 partir de los movimientos sociales emergentes, especialmente los de los pueblos indígenas y otras poblaciones tradicionales, los estudiosos de la materia han estado desarrollando una </w:t>
      </w:r>
      <w:r w:rsidRPr="00264DF0">
        <w:rPr>
          <w:rFonts w:ascii="Arial" w:eastAsia="Times New Roman" w:hAnsi="Arial" w:cs="Arial"/>
          <w:b/>
          <w:bCs/>
          <w:color w:val="333333"/>
          <w:kern w:val="0"/>
          <w:lang w:eastAsia="es-UY"/>
          <w14:ligatures w14:val="none"/>
        </w:rPr>
        <w:t>Teoría General de los Derechos de la Naturaleza</w:t>
      </w:r>
      <w:r w:rsidRPr="00264DF0">
        <w:rPr>
          <w:rFonts w:ascii="Arial" w:eastAsia="Times New Roman" w:hAnsi="Arial" w:cs="Arial"/>
          <w:color w:val="333333"/>
          <w:kern w:val="0"/>
          <w:lang w:eastAsia="es-UY"/>
          <w14:ligatures w14:val="none"/>
        </w:rPr>
        <w:t> . Esta construcción teórica, que abarca no solo el Derecho, sino también la Filosofía, la Antropología, la Economía y la Política, se ha estado gestando durante varias décadas.</w:t>
      </w:r>
    </w:p>
    <w:p w14:paraId="11F23B37"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Entre los precursores se encuentran el filósofo francés </w:t>
      </w:r>
      <w:r w:rsidRPr="00264DF0">
        <w:rPr>
          <w:rFonts w:ascii="Arial" w:eastAsia="Times New Roman" w:hAnsi="Arial" w:cs="Arial"/>
          <w:b/>
          <w:bCs/>
          <w:color w:val="333333"/>
          <w:kern w:val="0"/>
          <w:lang w:eastAsia="es-UY"/>
          <w14:ligatures w14:val="none"/>
        </w:rPr>
        <w:t>Michel Serres</w:t>
      </w:r>
      <w:r w:rsidRPr="00264DF0">
        <w:rPr>
          <w:rFonts w:ascii="Arial" w:eastAsia="Times New Roman" w:hAnsi="Arial" w:cs="Arial"/>
          <w:color w:val="333333"/>
          <w:kern w:val="0"/>
          <w:lang w:eastAsia="es-UY"/>
          <w14:ligatures w14:val="none"/>
        </w:rPr>
        <w:t> y su obra </w:t>
      </w:r>
      <w:r w:rsidRPr="00264DF0">
        <w:rPr>
          <w:rFonts w:ascii="Arial" w:eastAsia="Times New Roman" w:hAnsi="Arial" w:cs="Arial"/>
          <w:i/>
          <w:iCs/>
          <w:color w:val="333333"/>
          <w:kern w:val="0"/>
          <w:lang w:eastAsia="es-UY"/>
          <w14:ligatures w14:val="none"/>
        </w:rPr>
        <w:t>*El contrato natural</w:t>
      </w:r>
      <w:r w:rsidRPr="00264DF0">
        <w:rPr>
          <w:rFonts w:ascii="Arial" w:eastAsia="Times New Roman" w:hAnsi="Arial" w:cs="Arial"/>
          <w:color w:val="333333"/>
          <w:kern w:val="0"/>
          <w:lang w:eastAsia="es-UY"/>
          <w14:ligatures w14:val="none"/>
        </w:rPr>
        <w:t> * (1991), el líder ecuatoriano </w:t>
      </w:r>
      <w:hyperlink r:id="rId17" w:tgtFrame="_blank" w:history="1">
        <w:r w:rsidRPr="00264DF0">
          <w:rPr>
            <w:rFonts w:ascii="Arial" w:eastAsia="Times New Roman" w:hAnsi="Arial" w:cs="Arial"/>
            <w:color w:val="FC6B01"/>
            <w:kern w:val="0"/>
            <w:u w:val="single"/>
            <w:lang w:eastAsia="es-UY"/>
            <w14:ligatures w14:val="none"/>
          </w:rPr>
          <w:t>Alberto Acosta</w:t>
        </w:r>
      </w:hyperlink>
      <w:r w:rsidRPr="00264DF0">
        <w:rPr>
          <w:rFonts w:ascii="Arial" w:eastAsia="Times New Roman" w:hAnsi="Arial" w:cs="Arial"/>
          <w:color w:val="333333"/>
          <w:kern w:val="0"/>
          <w:lang w:eastAsia="es-UY"/>
          <w14:ligatures w14:val="none"/>
        </w:rPr>
        <w:t> y su </w:t>
      </w:r>
      <w:r w:rsidRPr="00264DF0">
        <w:rPr>
          <w:rFonts w:ascii="Arial" w:eastAsia="Times New Roman" w:hAnsi="Arial" w:cs="Arial"/>
          <w:i/>
          <w:iCs/>
          <w:color w:val="333333"/>
          <w:kern w:val="0"/>
          <w:lang w:eastAsia="es-UY"/>
          <w14:ligatures w14:val="none"/>
        </w:rPr>
        <w:t>*Sesgo constituyente*</w:t>
      </w:r>
      <w:r w:rsidRPr="00264DF0">
        <w:rPr>
          <w:rFonts w:ascii="Arial" w:eastAsia="Times New Roman" w:hAnsi="Arial" w:cs="Arial"/>
          <w:color w:val="333333"/>
          <w:kern w:val="0"/>
          <w:lang w:eastAsia="es-UY"/>
          <w14:ligatures w14:val="none"/>
        </w:rPr>
        <w:t> (2008), y el pensador uruguayo </w:t>
      </w:r>
      <w:r w:rsidRPr="00264DF0">
        <w:rPr>
          <w:rFonts w:ascii="Arial" w:eastAsia="Times New Roman" w:hAnsi="Arial" w:cs="Arial"/>
          <w:b/>
          <w:bCs/>
          <w:color w:val="333333"/>
          <w:kern w:val="0"/>
          <w:lang w:eastAsia="es-UY"/>
          <w14:ligatures w14:val="none"/>
        </w:rPr>
        <w:t>Eduardo Gudynas</w:t>
      </w:r>
      <w:r w:rsidRPr="00264DF0">
        <w:rPr>
          <w:rFonts w:ascii="Arial" w:eastAsia="Times New Roman" w:hAnsi="Arial" w:cs="Arial"/>
          <w:color w:val="333333"/>
          <w:kern w:val="0"/>
          <w:lang w:eastAsia="es-UY"/>
          <w14:ligatures w14:val="none"/>
        </w:rPr>
        <w:t> (2010). En Brasil, el primer libro sobre el tema, "Derechos de la naturaleza", fue publicado por </w:t>
      </w:r>
      <w:hyperlink r:id="rId18" w:tgtFrame="_blank" w:history="1">
        <w:r w:rsidRPr="00264DF0">
          <w:rPr>
            <w:rFonts w:ascii="Arial" w:eastAsia="Times New Roman" w:hAnsi="Arial" w:cs="Arial"/>
            <w:color w:val="FC6B01"/>
            <w:kern w:val="0"/>
            <w:u w:val="single"/>
            <w:lang w:eastAsia="es-UY"/>
            <w14:ligatures w14:val="none"/>
          </w:rPr>
          <w:t>Vanessa Hasson de Oliveira</w:t>
        </w:r>
      </w:hyperlink>
      <w:r w:rsidRPr="00264DF0">
        <w:rPr>
          <w:rFonts w:ascii="Arial" w:eastAsia="Times New Roman" w:hAnsi="Arial" w:cs="Arial"/>
          <w:color w:val="333333"/>
          <w:kern w:val="0"/>
          <w:lang w:eastAsia="es-UY"/>
          <w14:ligatures w14:val="none"/>
        </w:rPr>
        <w:t> (2016), dos años después de finalizar su doctorado. Tampoco se pueden ignorar las enormes contribuciones de </w:t>
      </w:r>
      <w:hyperlink r:id="rId19" w:tgtFrame="_blank" w:history="1">
        <w:r w:rsidRPr="00264DF0">
          <w:rPr>
            <w:rFonts w:ascii="Arial" w:eastAsia="Times New Roman" w:hAnsi="Arial" w:cs="Arial"/>
            <w:color w:val="FC6B01"/>
            <w:kern w:val="0"/>
            <w:u w:val="single"/>
            <w:lang w:eastAsia="es-UY"/>
            <w14:ligatures w14:val="none"/>
          </w:rPr>
          <w:t>Leonardo Boff</w:t>
        </w:r>
      </w:hyperlink>
      <w:r w:rsidRPr="00264DF0">
        <w:rPr>
          <w:rFonts w:ascii="Arial" w:eastAsia="Times New Roman" w:hAnsi="Arial" w:cs="Arial"/>
          <w:color w:val="333333"/>
          <w:kern w:val="0"/>
          <w:lang w:eastAsia="es-UY"/>
          <w14:ligatures w14:val="none"/>
        </w:rPr>
        <w:t> y su * </w:t>
      </w:r>
      <w:r w:rsidRPr="00264DF0">
        <w:rPr>
          <w:rFonts w:ascii="Arial" w:eastAsia="Times New Roman" w:hAnsi="Arial" w:cs="Arial"/>
          <w:i/>
          <w:iCs/>
          <w:color w:val="333333"/>
          <w:kern w:val="0"/>
          <w:lang w:eastAsia="es-UY"/>
          <w14:ligatures w14:val="none"/>
        </w:rPr>
        <w:t>Ecología: grito de la tierra, grito de los pobres*</w:t>
      </w:r>
      <w:r w:rsidRPr="00264DF0">
        <w:rPr>
          <w:rFonts w:ascii="Arial" w:eastAsia="Times New Roman" w:hAnsi="Arial" w:cs="Arial"/>
          <w:color w:val="333333"/>
          <w:kern w:val="0"/>
          <w:lang w:eastAsia="es-UY"/>
          <w14:ligatures w14:val="none"/>
        </w:rPr>
        <w:t> (1994) .</w:t>
      </w:r>
    </w:p>
    <w:p w14:paraId="14D6752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este sentido, respecto a los principios que fundamentan la </w:t>
      </w:r>
      <w:r w:rsidRPr="00264DF0">
        <w:rPr>
          <w:rFonts w:ascii="Arial" w:eastAsia="Times New Roman" w:hAnsi="Arial" w:cs="Arial"/>
          <w:b/>
          <w:bCs/>
          <w:color w:val="333333"/>
          <w:kern w:val="0"/>
          <w:lang w:eastAsia="es-UY"/>
          <w14:ligatures w14:val="none"/>
        </w:rPr>
        <w:t>Teoría General de los Derechos de la Naturaleza</w:t>
      </w:r>
      <w:r w:rsidRPr="00264DF0">
        <w:rPr>
          <w:rFonts w:ascii="Arial" w:eastAsia="Times New Roman" w:hAnsi="Arial" w:cs="Arial"/>
          <w:color w:val="333333"/>
          <w:kern w:val="0"/>
          <w:lang w:eastAsia="es-UY"/>
          <w14:ligatures w14:val="none"/>
        </w:rPr>
        <w:t> :</w:t>
      </w:r>
    </w:p>
    <w:p w14:paraId="0258967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La Teoría General de los Derechos de la Naturaleza se fundamenta en los principios de Armonía con la Naturaleza, Interdependencia, Reciprocidad, Complementariedad y Acción Comunitaria. (...) La jurisprudencia de la </w:t>
      </w:r>
      <w:r w:rsidRPr="00264DF0">
        <w:rPr>
          <w:rFonts w:ascii="Arial" w:eastAsia="Times New Roman" w:hAnsi="Arial" w:cs="Arial"/>
          <w:i/>
          <w:iCs/>
          <w:color w:val="333333"/>
          <w:kern w:val="0"/>
          <w:lang w:eastAsia="es-UY"/>
          <w14:ligatures w14:val="none"/>
        </w:rPr>
        <w:lastRenderedPageBreak/>
        <w:t>naturaleza puede identificarse internacionalmente con el auge de una ciudadanía ambiental y cosmológica holística que integra los ecosistemas. Esto representa un punto de inflexión en la interpretación del derecho como práctica social y, por lo tanto, capaz de responder y garantizar la dignidad de los componentes que conforman la complejidad de la vida y la existencia humanas en la Tierra. La epistemología de esta rama del derecho propone su propia metodología y un objeto jurídico autónomo, ya que se trata de un fenómeno identificado con principios generales y teleológicos presentes en diversos sistemas jurídicos del mundo contemporáneo, por países o en comunidades tradicionales</w:t>
      </w:r>
      <w:r w:rsidRPr="00264DF0">
        <w:rPr>
          <w:rFonts w:ascii="Arial" w:eastAsia="Times New Roman" w:hAnsi="Arial" w:cs="Arial"/>
          <w:color w:val="333333"/>
          <w:kern w:val="0"/>
          <w:lang w:eastAsia="es-UY"/>
          <w14:ligatures w14:val="none"/>
        </w:rPr>
        <w:t> (GIFONI  </w:t>
      </w:r>
      <w:r w:rsidRPr="00264DF0">
        <w:rPr>
          <w:rFonts w:ascii="Arial" w:eastAsia="Times New Roman" w:hAnsi="Arial" w:cs="Arial"/>
          <w:i/>
          <w:iCs/>
          <w:color w:val="333333"/>
          <w:kern w:val="0"/>
          <w:lang w:eastAsia="es-UY"/>
          <w14:ligatures w14:val="none"/>
        </w:rPr>
        <w:t>et al.</w:t>
      </w:r>
      <w:r w:rsidRPr="00264DF0">
        <w:rPr>
          <w:rFonts w:ascii="Arial" w:eastAsia="Times New Roman" w:hAnsi="Arial" w:cs="Arial"/>
          <w:color w:val="333333"/>
          <w:kern w:val="0"/>
          <w:lang w:eastAsia="es-UY"/>
          <w14:ligatures w14:val="none"/>
        </w:rPr>
        <w:t> 2020: 24-25).</w:t>
      </w:r>
    </w:p>
    <w:p w14:paraId="1B91D39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Cabe destacar los principales hitos de este </w:t>
      </w:r>
      <w:r w:rsidRPr="00264DF0">
        <w:rPr>
          <w:rFonts w:ascii="Arial" w:eastAsia="Times New Roman" w:hAnsi="Arial" w:cs="Arial"/>
          <w:b/>
          <w:bCs/>
          <w:color w:val="333333"/>
          <w:kern w:val="0"/>
          <w:lang w:eastAsia="es-UY"/>
          <w14:ligatures w14:val="none"/>
        </w:rPr>
        <w:t xml:space="preserve">cambio </w:t>
      </w:r>
      <w:proofErr w:type="spellStart"/>
      <w:r w:rsidRPr="00264DF0">
        <w:rPr>
          <w:rFonts w:ascii="Arial" w:eastAsia="Times New Roman" w:hAnsi="Arial" w:cs="Arial"/>
          <w:b/>
          <w:bCs/>
          <w:color w:val="333333"/>
          <w:kern w:val="0"/>
          <w:lang w:eastAsia="es-UY"/>
          <w14:ligatures w14:val="none"/>
        </w:rPr>
        <w:t>ecocéntrico</w:t>
      </w:r>
      <w:proofErr w:type="spellEnd"/>
      <w:r w:rsidRPr="00264DF0">
        <w:rPr>
          <w:rFonts w:ascii="Arial" w:eastAsia="Times New Roman" w:hAnsi="Arial" w:cs="Arial"/>
          <w:color w:val="333333"/>
          <w:kern w:val="0"/>
          <w:lang w:eastAsia="es-UY"/>
          <w14:ligatures w14:val="none"/>
        </w:rPr>
        <w:t xml:space="preserve"> que han impulsado el debate y su inclusión en numerosos instrumentos legales. Varias ciudades estadounidenses han adoptado legislación que protege esta cuestión, entre ellas </w:t>
      </w:r>
      <w:proofErr w:type="spellStart"/>
      <w:r w:rsidRPr="00264DF0">
        <w:rPr>
          <w:rFonts w:ascii="Arial" w:eastAsia="Times New Roman" w:hAnsi="Arial" w:cs="Arial"/>
          <w:color w:val="333333"/>
          <w:kern w:val="0"/>
          <w:lang w:eastAsia="es-UY"/>
          <w14:ligatures w14:val="none"/>
        </w:rPr>
        <w:t>Tamaqua</w:t>
      </w:r>
      <w:proofErr w:type="spellEnd"/>
      <w:r w:rsidRPr="00264DF0">
        <w:rPr>
          <w:rFonts w:ascii="Arial" w:eastAsia="Times New Roman" w:hAnsi="Arial" w:cs="Arial"/>
          <w:color w:val="333333"/>
          <w:kern w:val="0"/>
          <w:lang w:eastAsia="es-UY"/>
          <w14:ligatures w14:val="none"/>
        </w:rPr>
        <w:t xml:space="preserve"> Borough (2006) y </w:t>
      </w:r>
      <w:proofErr w:type="spellStart"/>
      <w:r w:rsidRPr="00264DF0">
        <w:rPr>
          <w:rFonts w:ascii="Arial" w:eastAsia="Times New Roman" w:hAnsi="Arial" w:cs="Arial"/>
          <w:color w:val="333333"/>
          <w:kern w:val="0"/>
          <w:lang w:eastAsia="es-UY"/>
          <w14:ligatures w14:val="none"/>
        </w:rPr>
        <w:t>Mahanoy</w:t>
      </w:r>
      <w:proofErr w:type="spellEnd"/>
      <w:r w:rsidRPr="00264DF0">
        <w:rPr>
          <w:rFonts w:ascii="Arial" w:eastAsia="Times New Roman" w:hAnsi="Arial" w:cs="Arial"/>
          <w:color w:val="333333"/>
          <w:kern w:val="0"/>
          <w:lang w:eastAsia="es-UY"/>
          <w14:ligatures w14:val="none"/>
        </w:rPr>
        <w:t xml:space="preserve"> (2008) en Pensilvania, así como Halifax y Nottingham ese mismo año, en Virginia y Nuevo Hampshire, respectivamente.</w:t>
      </w:r>
    </w:p>
    <w:p w14:paraId="446DFDD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el marco multilateral de las Naciones Unidas (ONU), con motivo del establecimiento del </w:t>
      </w:r>
      <w:r w:rsidRPr="00264DF0">
        <w:rPr>
          <w:rFonts w:ascii="Arial" w:eastAsia="Times New Roman" w:hAnsi="Arial" w:cs="Arial"/>
          <w:b/>
          <w:bCs/>
          <w:color w:val="333333"/>
          <w:kern w:val="0"/>
          <w:lang w:eastAsia="es-UY"/>
          <w14:ligatures w14:val="none"/>
        </w:rPr>
        <w:t>Día Mundial de la Madre Tierra</w:t>
      </w:r>
      <w:r w:rsidRPr="00264DF0">
        <w:rPr>
          <w:rFonts w:ascii="Arial" w:eastAsia="Times New Roman" w:hAnsi="Arial" w:cs="Arial"/>
          <w:color w:val="333333"/>
          <w:kern w:val="0"/>
          <w:lang w:eastAsia="es-UY"/>
          <w14:ligatures w14:val="none"/>
        </w:rPr>
        <w:t> (22 de abril), se creó el Programa </w:t>
      </w:r>
      <w:r w:rsidRPr="00264DF0">
        <w:rPr>
          <w:rFonts w:ascii="Arial" w:eastAsia="Times New Roman" w:hAnsi="Arial" w:cs="Arial"/>
          <w:i/>
          <w:iCs/>
          <w:color w:val="333333"/>
          <w:kern w:val="0"/>
          <w:lang w:eastAsia="es-UY"/>
          <w14:ligatures w14:val="none"/>
        </w:rPr>
        <w:t>Armonía con la Naturaleza</w:t>
      </w:r>
      <w:r w:rsidRPr="00264DF0">
        <w:rPr>
          <w:rFonts w:ascii="Arial" w:eastAsia="Times New Roman" w:hAnsi="Arial" w:cs="Arial"/>
          <w:color w:val="333333"/>
          <w:kern w:val="0"/>
          <w:lang w:eastAsia="es-UY"/>
          <w14:ligatures w14:val="none"/>
        </w:rPr>
        <w:t> (2009). Tras la aprobación de una resolución por la Asamblea General, se solicitó al Secretario General que promoviera diálogos interdisciplinarios para la adopción de una futura </w:t>
      </w:r>
      <w:r w:rsidRPr="00264DF0">
        <w:rPr>
          <w:rFonts w:ascii="Arial" w:eastAsia="Times New Roman" w:hAnsi="Arial" w:cs="Arial"/>
          <w:b/>
          <w:bCs/>
          <w:color w:val="333333"/>
          <w:kern w:val="0"/>
          <w:lang w:eastAsia="es-UY"/>
          <w14:ligatures w14:val="none"/>
        </w:rPr>
        <w:t>Declaración Universal de los Derechos de la Madre Tierra</w:t>
      </w:r>
      <w:r w:rsidRPr="00264DF0">
        <w:rPr>
          <w:rFonts w:ascii="Arial" w:eastAsia="Times New Roman" w:hAnsi="Arial" w:cs="Arial"/>
          <w:color w:val="333333"/>
          <w:kern w:val="0"/>
          <w:lang w:eastAsia="es-UY"/>
          <w14:ligatures w14:val="none"/>
        </w:rPr>
        <w:t> . Estas iniciativas, sin duda, aumentaron la visibilidad internacional del tema.</w:t>
      </w:r>
    </w:p>
    <w:p w14:paraId="4AB06A1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Pero los momentos más significativos se produjeron con el surgimiento del </w:t>
      </w:r>
      <w:r w:rsidRPr="00264DF0">
        <w:rPr>
          <w:rFonts w:ascii="Arial" w:eastAsia="Times New Roman" w:hAnsi="Arial" w:cs="Arial"/>
          <w:b/>
          <w:bCs/>
          <w:color w:val="333333"/>
          <w:kern w:val="0"/>
          <w:lang w:eastAsia="es-UY"/>
          <w14:ligatures w14:val="none"/>
        </w:rPr>
        <w:t>Nuevo Constitucionalismo Latinoamericano</w:t>
      </w:r>
      <w:r w:rsidRPr="00264DF0">
        <w:rPr>
          <w:rFonts w:ascii="Arial" w:eastAsia="Times New Roman" w:hAnsi="Arial" w:cs="Arial"/>
          <w:color w:val="333333"/>
          <w:kern w:val="0"/>
          <w:lang w:eastAsia="es-UY"/>
          <w14:ligatures w14:val="none"/>
        </w:rPr>
        <w:t> , más concretamente con la promulgación de las Constituciones de Ecuador (2008) y Bolivia (2009). Estas Cartas, que establecieron nuevos órdenes políticos y jurídicos, fueron precedidas, como es evidente, por un largo proceso de luchas y reivindicaciones de los movimientos sociales.</w:t>
      </w:r>
    </w:p>
    <w:p w14:paraId="6CE1C7C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inicio de las asambleas constituyentes, con amplia participación indígena y campesina, tuvo lugar en 2007 en el caso ecuatoriano y en 2006 en el contexto boliviano. Estas constituciones rompieron con el sistema neoliberal y " </w:t>
      </w:r>
      <w:r w:rsidRPr="00264DF0">
        <w:rPr>
          <w:rFonts w:ascii="Arial" w:eastAsia="Times New Roman" w:hAnsi="Arial" w:cs="Arial"/>
          <w:i/>
          <w:iCs/>
          <w:color w:val="333333"/>
          <w:kern w:val="0"/>
          <w:lang w:eastAsia="es-UY"/>
          <w14:ligatures w14:val="none"/>
        </w:rPr>
        <w:t>sus postulados subordinados a las corporaciones internacionales que, según Mignolo, serían 'la victoria de la economía sobre el resto de las esferas de la vida'"</w:t>
      </w:r>
      <w:r w:rsidRPr="00264DF0">
        <w:rPr>
          <w:rFonts w:ascii="Arial" w:eastAsia="Times New Roman" w:hAnsi="Arial" w:cs="Arial"/>
          <w:color w:val="333333"/>
          <w:kern w:val="0"/>
          <w:lang w:eastAsia="es-UY"/>
          <w14:ligatures w14:val="none"/>
        </w:rPr>
        <w:t> (BRANDÃO 2023: 80).</w:t>
      </w:r>
    </w:p>
    <w:p w14:paraId="2CBAAAB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 importante destacar la importancia histórica del </w:t>
      </w:r>
      <w:r w:rsidRPr="00264DF0">
        <w:rPr>
          <w:rFonts w:ascii="Arial" w:eastAsia="Times New Roman" w:hAnsi="Arial" w:cs="Arial"/>
          <w:b/>
          <w:bCs/>
          <w:color w:val="333333"/>
          <w:kern w:val="0"/>
          <w:lang w:eastAsia="es-UY"/>
          <w14:ligatures w14:val="none"/>
        </w:rPr>
        <w:t>Nuevo Constitucionalismo Latinoamericano</w:t>
      </w:r>
      <w:r w:rsidRPr="00264DF0">
        <w:rPr>
          <w:rFonts w:ascii="Arial" w:eastAsia="Times New Roman" w:hAnsi="Arial" w:cs="Arial"/>
          <w:color w:val="333333"/>
          <w:kern w:val="0"/>
          <w:lang w:eastAsia="es-UY"/>
          <w14:ligatures w14:val="none"/>
        </w:rPr>
        <w:t> para los pueblos indígenas y todo el </w:t>
      </w:r>
      <w:r w:rsidRPr="00264DF0">
        <w:rPr>
          <w:rFonts w:ascii="Arial" w:eastAsia="Times New Roman" w:hAnsi="Arial" w:cs="Arial"/>
          <w:b/>
          <w:bCs/>
          <w:color w:val="333333"/>
          <w:kern w:val="0"/>
          <w:lang w:eastAsia="es-UY"/>
          <w14:ligatures w14:val="none"/>
        </w:rPr>
        <w:t>Sur Global</w:t>
      </w:r>
      <w:r w:rsidRPr="00264DF0">
        <w:rPr>
          <w:rFonts w:ascii="Arial" w:eastAsia="Times New Roman" w:hAnsi="Arial" w:cs="Arial"/>
          <w:color w:val="333333"/>
          <w:kern w:val="0"/>
          <w:lang w:eastAsia="es-UY"/>
          <w14:ligatures w14:val="none"/>
        </w:rPr>
        <w:t> . Como señala Brandão, “ </w:t>
      </w:r>
      <w:r w:rsidRPr="00264DF0">
        <w:rPr>
          <w:rFonts w:ascii="Arial" w:eastAsia="Times New Roman" w:hAnsi="Arial" w:cs="Arial"/>
          <w:i/>
          <w:iCs/>
          <w:color w:val="333333"/>
          <w:kern w:val="0"/>
          <w:lang w:eastAsia="es-UY"/>
          <w14:ligatures w14:val="none"/>
        </w:rPr>
        <w:t>estas Constituciones son las principales manifestaciones de resistencia indígena en nuestra América, que terminan simbolizando la fuerza de quienes han sido invisibilizados por la historia formal y el derecho oficial”</w:t>
      </w:r>
      <w:r w:rsidRPr="00264DF0">
        <w:rPr>
          <w:rFonts w:ascii="Arial" w:eastAsia="Times New Roman" w:hAnsi="Arial" w:cs="Arial"/>
          <w:color w:val="333333"/>
          <w:kern w:val="0"/>
          <w:lang w:eastAsia="es-UY"/>
          <w14:ligatures w14:val="none"/>
        </w:rPr>
        <w:t> (BRANDÃO 2023: 140-141). Además, “ </w:t>
      </w:r>
      <w:r w:rsidRPr="00264DF0">
        <w:rPr>
          <w:rFonts w:ascii="Arial" w:eastAsia="Times New Roman" w:hAnsi="Arial" w:cs="Arial"/>
          <w:i/>
          <w:iCs/>
          <w:color w:val="333333"/>
          <w:kern w:val="0"/>
          <w:lang w:eastAsia="es-UY"/>
          <w14:ligatures w14:val="none"/>
        </w:rPr>
        <w:t>la cosmovisión indígena incorporada por estas Constituciones son experiencias que ciertamente reconstruyen y, al mismo tiempo, deconstruyen la racionalidad monolítica a la que están acostumbrados el derecho y la modernidad”</w:t>
      </w:r>
      <w:r w:rsidRPr="00264DF0">
        <w:rPr>
          <w:rFonts w:ascii="Arial" w:eastAsia="Times New Roman" w:hAnsi="Arial" w:cs="Arial"/>
          <w:color w:val="333333"/>
          <w:kern w:val="0"/>
          <w:lang w:eastAsia="es-UY"/>
          <w14:ligatures w14:val="none"/>
        </w:rPr>
        <w:t> (BRANDÃO 2023: 140-141). En este sentido:</w:t>
      </w:r>
    </w:p>
    <w:p w14:paraId="1034CF0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Estos pueblos tradicionales defienden una idea de persona no asociada a la razón positiva, sino a una relación dialógica y constitutiva dentro de la identidad de cada sociedad. Por lo tanto, los ríos contienen el espíritu de sus ancestros; es un don para cosechar frutos y sembrar los campos. El nuevo constitucionalismo latinoamericano ha codificado y permitido demandas </w:t>
      </w:r>
      <w:r w:rsidRPr="00264DF0">
        <w:rPr>
          <w:rFonts w:ascii="Arial" w:eastAsia="Times New Roman" w:hAnsi="Arial" w:cs="Arial"/>
          <w:i/>
          <w:iCs/>
          <w:color w:val="333333"/>
          <w:kern w:val="0"/>
          <w:lang w:eastAsia="es-UY"/>
          <w14:ligatures w14:val="none"/>
        </w:rPr>
        <w:lastRenderedPageBreak/>
        <w:t>mediante decisiones de la Corte Interamericana de Derechos Humanos (CIDH), consolidando tesis que sustentan una o varias teorías de los derechos de la naturaleza. Esta apertura es un principio rector del pensamiento decolonial y de la superación del antropocentrismo</w:t>
      </w:r>
      <w:r w:rsidRPr="00264DF0">
        <w:rPr>
          <w:rFonts w:ascii="Arial" w:eastAsia="Times New Roman" w:hAnsi="Arial" w:cs="Arial"/>
          <w:color w:val="333333"/>
          <w:kern w:val="0"/>
          <w:lang w:eastAsia="es-UY"/>
          <w14:ligatures w14:val="none"/>
        </w:rPr>
        <w:t> (GIFONI </w:t>
      </w:r>
      <w:r w:rsidRPr="00264DF0">
        <w:rPr>
          <w:rFonts w:ascii="Arial" w:eastAsia="Times New Roman" w:hAnsi="Arial" w:cs="Arial"/>
          <w:i/>
          <w:iCs/>
          <w:color w:val="333333"/>
          <w:kern w:val="0"/>
          <w:lang w:eastAsia="es-UY"/>
          <w14:ligatures w14:val="none"/>
        </w:rPr>
        <w:t>et al.</w:t>
      </w:r>
      <w:r w:rsidRPr="00264DF0">
        <w:rPr>
          <w:rFonts w:ascii="Arial" w:eastAsia="Times New Roman" w:hAnsi="Arial" w:cs="Arial"/>
          <w:color w:val="333333"/>
          <w:kern w:val="0"/>
          <w:lang w:eastAsia="es-UY"/>
          <w14:ligatures w14:val="none"/>
        </w:rPr>
        <w:t> 2020: 25).</w:t>
      </w:r>
    </w:p>
    <w:p w14:paraId="54F72C7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Por lo tanto, conviene reiterar que hablar de los Derechos de la Naturaleza implica considerar, ante todo, los logros de las Constituciones de Ecuador y Bolivia. Ambas propiciaron la evolución de la jurisprudencia de la Corte Interamericana de Derechos Humanos y fortalecieron el </w:t>
      </w:r>
      <w:r w:rsidRPr="00264DF0">
        <w:rPr>
          <w:rFonts w:ascii="Arial" w:eastAsia="Times New Roman" w:hAnsi="Arial" w:cs="Arial"/>
          <w:b/>
          <w:bCs/>
          <w:color w:val="333333"/>
          <w:kern w:val="0"/>
          <w:lang w:eastAsia="es-UY"/>
          <w14:ligatures w14:val="none"/>
        </w:rPr>
        <w:t>pluralismo jurídico</w:t>
      </w:r>
      <w:r w:rsidRPr="00264DF0">
        <w:rPr>
          <w:rFonts w:ascii="Arial" w:eastAsia="Times New Roman" w:hAnsi="Arial" w:cs="Arial"/>
          <w:color w:val="333333"/>
          <w:kern w:val="0"/>
          <w:lang w:eastAsia="es-UY"/>
          <w14:ligatures w14:val="none"/>
        </w:rPr>
        <w:t> . Asimismo, impulsaron una prolífica producción académica de autores del continente y de otras partes del mundo, entre ellos </w:t>
      </w:r>
      <w:r w:rsidRPr="00264DF0">
        <w:rPr>
          <w:rFonts w:ascii="Arial" w:eastAsia="Times New Roman" w:hAnsi="Arial" w:cs="Arial"/>
          <w:b/>
          <w:bCs/>
          <w:color w:val="333333"/>
          <w:kern w:val="0"/>
          <w:lang w:eastAsia="es-UY"/>
          <w14:ligatures w14:val="none"/>
        </w:rPr>
        <w:t>Antonio Carlos Wolkmer</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César Augusto Baldi</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Germana de Oliveira Moraes</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Ramiro Ávila Santamaría</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Raquel Yrigoyen Fajardo</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Rita Laura Segato</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Roberto Viciano Pastor</w:t>
      </w:r>
      <w:r w:rsidRPr="00264DF0">
        <w:rPr>
          <w:rFonts w:ascii="Arial" w:eastAsia="Times New Roman" w:hAnsi="Arial" w:cs="Arial"/>
          <w:color w:val="333333"/>
          <w:kern w:val="0"/>
          <w:lang w:eastAsia="es-UY"/>
          <w14:ligatures w14:val="none"/>
        </w:rPr>
        <w:t> y </w:t>
      </w:r>
      <w:r w:rsidRPr="00264DF0">
        <w:rPr>
          <w:rFonts w:ascii="Arial" w:eastAsia="Times New Roman" w:hAnsi="Arial" w:cs="Arial"/>
          <w:b/>
          <w:bCs/>
          <w:color w:val="333333"/>
          <w:kern w:val="0"/>
          <w:lang w:eastAsia="es-UY"/>
          <w14:ligatures w14:val="none"/>
        </w:rPr>
        <w:t>Rubén Martínez Dalmau</w:t>
      </w:r>
      <w:r w:rsidRPr="00264DF0">
        <w:rPr>
          <w:rFonts w:ascii="Arial" w:eastAsia="Times New Roman" w:hAnsi="Arial" w:cs="Arial"/>
          <w:color w:val="333333"/>
          <w:kern w:val="0"/>
          <w:lang w:eastAsia="es-UY"/>
          <w14:ligatures w14:val="none"/>
        </w:rPr>
        <w:t> .</w:t>
      </w:r>
    </w:p>
    <w:p w14:paraId="2972954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Para comprender mejor cómo la naturaleza debe trascender la </w:t>
      </w:r>
      <w:r w:rsidRPr="00264DF0">
        <w:rPr>
          <w:rFonts w:ascii="Arial" w:eastAsia="Times New Roman" w:hAnsi="Arial" w:cs="Arial"/>
          <w:b/>
          <w:bCs/>
          <w:color w:val="333333"/>
          <w:kern w:val="0"/>
          <w:lang w:eastAsia="es-UY"/>
          <w14:ligatures w14:val="none"/>
        </w:rPr>
        <w:t>visión capitalista antropocéntrica</w:t>
      </w:r>
      <w:r w:rsidRPr="00264DF0">
        <w:rPr>
          <w:rFonts w:ascii="Arial" w:eastAsia="Times New Roman" w:hAnsi="Arial" w:cs="Arial"/>
          <w:color w:val="333333"/>
          <w:kern w:val="0"/>
          <w:lang w:eastAsia="es-UY"/>
          <w14:ligatures w14:val="none"/>
        </w:rPr>
        <w:t> que la mantiene cautiva, es necesario considerar cómo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b/>
          <w:bCs/>
          <w:color w:val="333333"/>
          <w:kern w:val="0"/>
          <w:lang w:eastAsia="es-UY"/>
          <w14:ligatures w14:val="none"/>
        </w:rPr>
        <w:t xml:space="preserve"> del poder</w:t>
      </w:r>
      <w:r w:rsidRPr="00264DF0">
        <w:rPr>
          <w:rFonts w:ascii="Arial" w:eastAsia="Times New Roman" w:hAnsi="Arial" w:cs="Arial"/>
          <w:color w:val="333333"/>
          <w:kern w:val="0"/>
          <w:lang w:eastAsia="es-UY"/>
          <w14:ligatures w14:val="none"/>
        </w:rPr>
        <w:t> ha permeado las relaciones. Por lo tanto, </w:t>
      </w:r>
      <w:r w:rsidRPr="00264DF0">
        <w:rPr>
          <w:rFonts w:ascii="Arial" w:eastAsia="Times New Roman" w:hAnsi="Arial" w:cs="Arial"/>
          <w:b/>
          <w:bCs/>
          <w:color w:val="333333"/>
          <w:kern w:val="0"/>
          <w:lang w:eastAsia="es-UY"/>
          <w14:ligatures w14:val="none"/>
        </w:rPr>
        <w:t>el pensamiento decolonial</w:t>
      </w:r>
      <w:r w:rsidRPr="00264DF0">
        <w:rPr>
          <w:rFonts w:ascii="Arial" w:eastAsia="Times New Roman" w:hAnsi="Arial" w:cs="Arial"/>
          <w:color w:val="333333"/>
          <w:kern w:val="0"/>
          <w:lang w:eastAsia="es-UY"/>
          <w14:ligatures w14:val="none"/>
        </w:rPr>
        <w:t> emerge como una herramienta indispensable en este camino.</w:t>
      </w:r>
    </w:p>
    <w:p w14:paraId="2BD64EF1"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 xml:space="preserve">La naturaleza y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b/>
          <w:bCs/>
          <w:color w:val="333333"/>
          <w:kern w:val="0"/>
          <w:lang w:eastAsia="es-UY"/>
          <w14:ligatures w14:val="none"/>
        </w:rPr>
        <w:t xml:space="preserve"> del poder</w:t>
      </w:r>
    </w:p>
    <w:p w14:paraId="579F2E3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capitalismo, tal como yo lo entiendo», afirma la filósofa </w:t>
      </w:r>
      <w:hyperlink r:id="rId20" w:tgtFrame="_blank" w:history="1">
        <w:r w:rsidRPr="00264DF0">
          <w:rPr>
            <w:rFonts w:ascii="Arial" w:eastAsia="Times New Roman" w:hAnsi="Arial" w:cs="Arial"/>
            <w:color w:val="FC6B01"/>
            <w:kern w:val="0"/>
            <w:u w:val="single"/>
            <w:lang w:eastAsia="es-UY"/>
            <w14:ligatures w14:val="none"/>
          </w:rPr>
          <w:t>Nancy Fraser</w:t>
        </w:r>
      </w:hyperlink>
      <w:r w:rsidRPr="00264DF0">
        <w:rPr>
          <w:rFonts w:ascii="Arial" w:eastAsia="Times New Roman" w:hAnsi="Arial" w:cs="Arial"/>
          <w:color w:val="333333"/>
          <w:kern w:val="0"/>
          <w:lang w:eastAsia="es-UY"/>
          <w14:ligatures w14:val="none"/>
        </w:rPr>
        <w:t> , «impulsa el calentamiento global no por accidente, sino por su propia estructura» (FRASER 2024: 126). Una estructura que, aliada con el colonialismo, subyugó a pueblos y continentes enteros con terrible violencia y exterminios sucesivos. En otras palabras, ya en su posición como centro del capitalismo mundial, Europa no solo controlaba el mercado mundial, sino que fue capaz de imponer su </w:t>
      </w:r>
      <w:r w:rsidRPr="00264DF0">
        <w:rPr>
          <w:rFonts w:ascii="Arial" w:eastAsia="Times New Roman" w:hAnsi="Arial" w:cs="Arial"/>
          <w:b/>
          <w:bCs/>
          <w:color w:val="333333"/>
          <w:kern w:val="0"/>
          <w:lang w:eastAsia="es-UY"/>
          <w14:ligatures w14:val="none"/>
        </w:rPr>
        <w:t>dominio colonial</w:t>
      </w:r>
      <w:r w:rsidRPr="00264DF0">
        <w:rPr>
          <w:rFonts w:ascii="Arial" w:eastAsia="Times New Roman" w:hAnsi="Arial" w:cs="Arial"/>
          <w:color w:val="333333"/>
          <w:kern w:val="0"/>
          <w:lang w:eastAsia="es-UY"/>
          <w14:ligatures w14:val="none"/>
        </w:rPr>
        <w:t> sobre todas las regiones y poblaciones del planeta, incorporándolas al sistema mundial así constituido (QUIJANO 2005: 110).</w:t>
      </w:r>
    </w:p>
    <w:p w14:paraId="10BCFCC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Como señala </w:t>
      </w:r>
      <w:hyperlink r:id="rId21" w:tgtFrame="_blank" w:history="1">
        <w:r w:rsidRPr="00264DF0">
          <w:rPr>
            <w:rFonts w:ascii="Arial" w:eastAsia="Times New Roman" w:hAnsi="Arial" w:cs="Arial"/>
            <w:color w:val="FC6B01"/>
            <w:kern w:val="0"/>
            <w:u w:val="single"/>
            <w:lang w:eastAsia="es-UY"/>
            <w14:ligatures w14:val="none"/>
          </w:rPr>
          <w:t>Kohei Saito</w:t>
        </w:r>
      </w:hyperlink>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detrás de la vida barata y cómoda en los centros desarrollados no solo se esconde la explotación laboral en las periferias, sino también la extracción de recursos y la imposición de las consiguientes cargas ambientales</w:t>
      </w:r>
      <w:r w:rsidRPr="00264DF0">
        <w:rPr>
          <w:rFonts w:ascii="Arial" w:eastAsia="Times New Roman" w:hAnsi="Arial" w:cs="Arial"/>
          <w:color w:val="333333"/>
          <w:kern w:val="0"/>
          <w:lang w:eastAsia="es-UY"/>
          <w14:ligatures w14:val="none"/>
        </w:rPr>
        <w:t> ». Los grandes conglomerados transnacionales no solo se apropian de la vida de los trabajadores, sino que también agotan insaciablemente los recursos de la naturaleza. En este sentido, el pensador japonés añade:</w:t>
      </w:r>
    </w:p>
    <w:p w14:paraId="3D3B11E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Los sociólogos alemanes Ulrich Brand y Markus Wissen denominan al estilo de vida de los países desarrollados, basado en la explotación de los recursos y la energía del Sur Global, el «estilo de vida imperialista» (Imperiale </w:t>
      </w:r>
      <w:proofErr w:type="spellStart"/>
      <w:r w:rsidRPr="00264DF0">
        <w:rPr>
          <w:rFonts w:ascii="Arial" w:eastAsia="Times New Roman" w:hAnsi="Arial" w:cs="Arial"/>
          <w:i/>
          <w:iCs/>
          <w:color w:val="333333"/>
          <w:kern w:val="0"/>
          <w:lang w:eastAsia="es-UY"/>
          <w14:ligatures w14:val="none"/>
        </w:rPr>
        <w:t>Lebensweise</w:t>
      </w:r>
      <w:proofErr w:type="spellEnd"/>
      <w:r w:rsidRPr="00264DF0">
        <w:rPr>
          <w:rFonts w:ascii="Arial" w:eastAsia="Times New Roman" w:hAnsi="Arial" w:cs="Arial"/>
          <w:i/>
          <w:iCs/>
          <w:color w:val="333333"/>
          <w:kern w:val="0"/>
          <w:lang w:eastAsia="es-UY"/>
          <w14:ligatures w14:val="none"/>
        </w:rPr>
        <w:t>). Este estilo de vida, propio del Norte Global, es, en esencia, un modelo de producción y consumo masivos. Esto es lo que genera prosperidad para quienes viven en países desarrollados. Sin embargo, tras esta estructura, existen mecanismos que expropian regiones y grupos sociales del Sur Global e imponen el precio de una vida opulenta. Sin esta expropiación y la transferencia de costos, el estilo de vida imperialista se vuelve insostenible. El deterioro de la calidad de vida de las personas en el Sur Global es un requisito indispensable para el capitalismo, y esta relación de poder entre el Norte y el Sur no es una excepción, sino la norma</w:t>
      </w:r>
      <w:r w:rsidRPr="00264DF0">
        <w:rPr>
          <w:rFonts w:ascii="Arial" w:eastAsia="Times New Roman" w:hAnsi="Arial" w:cs="Arial"/>
          <w:color w:val="333333"/>
          <w:kern w:val="0"/>
          <w:lang w:eastAsia="es-UY"/>
          <w14:ligatures w14:val="none"/>
        </w:rPr>
        <w:t> (SAITO 2024: 27).</w:t>
      </w:r>
    </w:p>
    <w:p w14:paraId="1E298A3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b/>
          <w:bCs/>
          <w:color w:val="333333"/>
          <w:kern w:val="0"/>
          <w:lang w:eastAsia="es-UY"/>
          <w14:ligatures w14:val="none"/>
        </w:rPr>
        <w:t>Hace casi cien años, José Carlos Mariátegui</w:t>
      </w:r>
      <w:r w:rsidRPr="00264DF0">
        <w:rPr>
          <w:rFonts w:ascii="Arial" w:eastAsia="Times New Roman" w:hAnsi="Arial" w:cs="Arial"/>
          <w:color w:val="333333"/>
          <w:kern w:val="0"/>
          <w:lang w:eastAsia="es-UY"/>
          <w14:ligatures w14:val="none"/>
        </w:rPr>
        <w:t> afirmó : </w:t>
      </w:r>
      <w:r w:rsidRPr="00264DF0">
        <w:rPr>
          <w:rFonts w:ascii="Arial" w:eastAsia="Times New Roman" w:hAnsi="Arial" w:cs="Arial"/>
          <w:i/>
          <w:iCs/>
          <w:color w:val="333333"/>
          <w:kern w:val="0"/>
          <w:lang w:eastAsia="es-UY"/>
          <w14:ligatures w14:val="none"/>
        </w:rPr>
        <w:t>“libertad, democracia, parlamento, soberanía popular, todas las grandes palabras pronunciadas por nuestros hombres de aquel tiempo provenían del repertorio europeo”</w:t>
      </w:r>
      <w:r w:rsidRPr="00264DF0">
        <w:rPr>
          <w:rFonts w:ascii="Arial" w:eastAsia="Times New Roman" w:hAnsi="Arial" w:cs="Arial"/>
          <w:color w:val="333333"/>
          <w:kern w:val="0"/>
          <w:vertAlign w:val="superscript"/>
          <w:lang w:eastAsia="es-UY"/>
          <w14:ligatures w14:val="none"/>
        </w:rPr>
        <w:t>  </w:t>
      </w:r>
      <w:r w:rsidRPr="00264DF0">
        <w:rPr>
          <w:rFonts w:ascii="Arial" w:eastAsia="Times New Roman" w:hAnsi="Arial" w:cs="Arial"/>
          <w:color w:val="333333"/>
          <w:kern w:val="0"/>
          <w:lang w:eastAsia="es-UY"/>
          <w14:ligatures w14:val="none"/>
        </w:rPr>
        <w:t> (MARIÁTEGUI 1928). Por lo tanto, para hacer posible, “ </w:t>
      </w:r>
      <w:r w:rsidRPr="00264DF0">
        <w:rPr>
          <w:rFonts w:ascii="Arial" w:eastAsia="Times New Roman" w:hAnsi="Arial" w:cs="Arial"/>
          <w:i/>
          <w:iCs/>
          <w:color w:val="333333"/>
          <w:kern w:val="0"/>
          <w:lang w:eastAsia="es-UY"/>
          <w14:ligatures w14:val="none"/>
        </w:rPr>
        <w:t xml:space="preserve">como señala </w:t>
      </w:r>
      <w:r w:rsidRPr="00264DF0">
        <w:rPr>
          <w:rFonts w:ascii="Arial" w:eastAsia="Times New Roman" w:hAnsi="Arial" w:cs="Arial"/>
          <w:i/>
          <w:iCs/>
          <w:color w:val="333333"/>
          <w:kern w:val="0"/>
          <w:lang w:eastAsia="es-UY"/>
          <w14:ligatures w14:val="none"/>
        </w:rPr>
        <w:lastRenderedPageBreak/>
        <w:t>Aníbal Quijano, partir de la resistencia para crear alternativas” (BRANDÃO 2023: 141), un </w:t>
      </w:r>
      <w:r w:rsidRPr="00264DF0">
        <w:rPr>
          <w:rFonts w:ascii="Arial" w:eastAsia="Times New Roman" w:hAnsi="Arial" w:cs="Arial"/>
          <w:b/>
          <w:bCs/>
          <w:color w:val="333333"/>
          <w:kern w:val="0"/>
          <w:lang w:eastAsia="es-UY"/>
          <w14:ligatures w14:val="none"/>
        </w:rPr>
        <w:t>Derecho de Naturaleza decolonial es</w:t>
      </w:r>
      <w:r w:rsidRPr="00264DF0">
        <w:rPr>
          <w:rFonts w:ascii="Arial" w:eastAsia="Times New Roman" w:hAnsi="Arial" w:cs="Arial"/>
          <w:color w:val="333333"/>
          <w:kern w:val="0"/>
          <w:lang w:eastAsia="es-UY"/>
          <w14:ligatures w14:val="none"/>
        </w:rPr>
        <w:t> fundamental .</w:t>
      </w:r>
    </w:p>
    <w:p w14:paraId="3AA7BFD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Según </w:t>
      </w:r>
      <w:hyperlink r:id="rId22" w:tgtFrame="_blank" w:history="1">
        <w:r w:rsidRPr="00264DF0">
          <w:rPr>
            <w:rFonts w:ascii="Arial" w:eastAsia="Times New Roman" w:hAnsi="Arial" w:cs="Arial"/>
            <w:color w:val="FC6B01"/>
            <w:kern w:val="0"/>
            <w:u w:val="single"/>
            <w:lang w:eastAsia="es-UY"/>
            <w14:ligatures w14:val="none"/>
          </w:rPr>
          <w:t>Fernanda Frizzo Bragato,</w:t>
        </w:r>
      </w:hyperlink>
      <w:r w:rsidRPr="00264DF0">
        <w:rPr>
          <w:rFonts w:ascii="Arial" w:eastAsia="Times New Roman" w:hAnsi="Arial" w:cs="Arial"/>
          <w:color w:val="333333"/>
          <w:kern w:val="0"/>
          <w:lang w:eastAsia="es-UY"/>
          <w14:ligatures w14:val="none"/>
        </w:rPr>
        <w:t> « </w:t>
      </w:r>
      <w:r w:rsidRPr="00264DF0">
        <w:rPr>
          <w:rFonts w:ascii="Arial" w:eastAsia="Times New Roman" w:hAnsi="Arial" w:cs="Arial"/>
          <w:i/>
          <w:iCs/>
          <w:color w:val="333333"/>
          <w:kern w:val="0"/>
          <w:lang w:eastAsia="es-UY"/>
          <w14:ligatures w14:val="none"/>
        </w:rPr>
        <w:t>el pensamiento decolonial forma parte del camino de las formas de pensamiento contrahegemónicas en la modernidad y se inspira en los movimientos de resistencia social generados en el contexto colonial</w:t>
      </w:r>
      <w:r w:rsidRPr="00264DF0">
        <w:rPr>
          <w:rFonts w:ascii="Arial" w:eastAsia="Times New Roman" w:hAnsi="Arial" w:cs="Arial"/>
          <w:color w:val="333333"/>
          <w:kern w:val="0"/>
          <w:lang w:eastAsia="es-UY"/>
          <w14:ligatures w14:val="none"/>
        </w:rPr>
        <w:t> », como las organizaciones indígenas. « </w:t>
      </w:r>
      <w:r w:rsidRPr="00264DF0">
        <w:rPr>
          <w:rFonts w:ascii="Arial" w:eastAsia="Times New Roman" w:hAnsi="Arial" w:cs="Arial"/>
          <w:i/>
          <w:iCs/>
          <w:color w:val="333333"/>
          <w:kern w:val="0"/>
          <w:lang w:eastAsia="es-UY"/>
          <w14:ligatures w14:val="none"/>
        </w:rPr>
        <w:t>La idea de desobediencia epistémica</w:t>
      </w:r>
      <w:r w:rsidRPr="00264DF0">
        <w:rPr>
          <w:rFonts w:ascii="Arial" w:eastAsia="Times New Roman" w:hAnsi="Arial" w:cs="Arial"/>
          <w:color w:val="333333"/>
          <w:kern w:val="0"/>
          <w:lang w:eastAsia="es-UY"/>
          <w14:ligatures w14:val="none"/>
        </w:rPr>
        <w:t> », continúa, « </w:t>
      </w:r>
      <w:r w:rsidRPr="00264DF0">
        <w:rPr>
          <w:rFonts w:ascii="Arial" w:eastAsia="Times New Roman" w:hAnsi="Arial" w:cs="Arial"/>
          <w:i/>
          <w:iCs/>
          <w:color w:val="333333"/>
          <w:kern w:val="0"/>
          <w:lang w:eastAsia="es-UY"/>
          <w14:ligatures w14:val="none"/>
        </w:rPr>
        <w:t xml:space="preserve">una propuesta central del pensamiento </w:t>
      </w:r>
      <w:proofErr w:type="gramStart"/>
      <w:r w:rsidRPr="00264DF0">
        <w:rPr>
          <w:rFonts w:ascii="Arial" w:eastAsia="Times New Roman" w:hAnsi="Arial" w:cs="Arial"/>
          <w:i/>
          <w:iCs/>
          <w:color w:val="333333"/>
          <w:kern w:val="0"/>
          <w:lang w:eastAsia="es-UY"/>
          <w14:ligatures w14:val="none"/>
        </w:rPr>
        <w:t>decolonial,</w:t>
      </w:r>
      <w:proofErr w:type="gramEnd"/>
      <w:r w:rsidRPr="00264DF0">
        <w:rPr>
          <w:rFonts w:ascii="Arial" w:eastAsia="Times New Roman" w:hAnsi="Arial" w:cs="Arial"/>
          <w:i/>
          <w:iCs/>
          <w:color w:val="333333"/>
          <w:kern w:val="0"/>
          <w:lang w:eastAsia="es-UY"/>
          <w14:ligatures w14:val="none"/>
        </w:rPr>
        <w:t xml:space="preserve"> tiene que ver con la necesidad de descolonizar el saber</w:t>
      </w:r>
      <w:r w:rsidRPr="00264DF0">
        <w:rPr>
          <w:rFonts w:ascii="Arial" w:eastAsia="Times New Roman" w:hAnsi="Arial" w:cs="Arial"/>
          <w:color w:val="333333"/>
          <w:kern w:val="0"/>
          <w:lang w:eastAsia="es-UY"/>
          <w14:ligatures w14:val="none"/>
        </w:rPr>
        <w:t> ». Esto se debe a que « </w:t>
      </w:r>
      <w:r w:rsidRPr="00264DF0">
        <w:rPr>
          <w:rFonts w:ascii="Arial" w:eastAsia="Times New Roman" w:hAnsi="Arial" w:cs="Arial"/>
          <w:i/>
          <w:iCs/>
          <w:color w:val="333333"/>
          <w:kern w:val="0"/>
          <w:lang w:eastAsia="es-UY"/>
          <w14:ligatures w14:val="none"/>
        </w:rPr>
        <w:t xml:space="preserve">la </w:t>
      </w:r>
      <w:proofErr w:type="spellStart"/>
      <w:r w:rsidRPr="00264DF0">
        <w:rPr>
          <w:rFonts w:ascii="Arial" w:eastAsia="Times New Roman" w:hAnsi="Arial" w:cs="Arial"/>
          <w:i/>
          <w:iCs/>
          <w:color w:val="333333"/>
          <w:kern w:val="0"/>
          <w:lang w:eastAsia="es-UY"/>
          <w14:ligatures w14:val="none"/>
        </w:rPr>
        <w:t>colonialidad</w:t>
      </w:r>
      <w:proofErr w:type="spellEnd"/>
      <w:r w:rsidRPr="00264DF0">
        <w:rPr>
          <w:rFonts w:ascii="Arial" w:eastAsia="Times New Roman" w:hAnsi="Arial" w:cs="Arial"/>
          <w:i/>
          <w:iCs/>
          <w:color w:val="333333"/>
          <w:kern w:val="0"/>
          <w:lang w:eastAsia="es-UY"/>
          <w14:ligatures w14:val="none"/>
        </w:rPr>
        <w:t xml:space="preserve"> es una característica del poder ejercido en las relaciones coloniales de dominación de la modernidad</w:t>
      </w:r>
      <w:r w:rsidRPr="00264DF0">
        <w:rPr>
          <w:rFonts w:ascii="Arial" w:eastAsia="Times New Roman" w:hAnsi="Arial" w:cs="Arial"/>
          <w:color w:val="333333"/>
          <w:kern w:val="0"/>
          <w:lang w:eastAsia="es-UY"/>
          <w14:ligatures w14:val="none"/>
        </w:rPr>
        <w:t> » (BRAGATO 2025: 210-212), que impregna incluso la manera de concebir y explotar el medio ambiente.</w:t>
      </w:r>
    </w:p>
    <w:p w14:paraId="5077518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otras palabras, la visión de que todo lo relacionado con el universo de los pueblos indígenas debe ser superado, por considerarse atrasado e inferior, sigue profundamente arraigada en una </w:t>
      </w:r>
      <w:r w:rsidRPr="00264DF0">
        <w:rPr>
          <w:rFonts w:ascii="Arial" w:eastAsia="Times New Roman" w:hAnsi="Arial" w:cs="Arial"/>
          <w:b/>
          <w:bCs/>
          <w:color w:val="333333"/>
          <w:kern w:val="0"/>
          <w:lang w:eastAsia="es-UY"/>
          <w14:ligatures w14:val="none"/>
        </w:rPr>
        <w:t>concepción eurocéntrica</w:t>
      </w:r>
      <w:r w:rsidRPr="00264DF0">
        <w:rPr>
          <w:rFonts w:ascii="Arial" w:eastAsia="Times New Roman" w:hAnsi="Arial" w:cs="Arial"/>
          <w:color w:val="333333"/>
          <w:kern w:val="0"/>
          <w:lang w:eastAsia="es-UY"/>
          <w14:ligatures w14:val="none"/>
        </w:rPr>
        <w:t> . En nombre de este “progreso civilizatorio” se usurparon </w:t>
      </w:r>
      <w:r w:rsidRPr="00264DF0">
        <w:rPr>
          <w:rFonts w:ascii="Arial" w:eastAsia="Times New Roman" w:hAnsi="Arial" w:cs="Arial"/>
          <w:b/>
          <w:bCs/>
          <w:color w:val="333333"/>
          <w:kern w:val="0"/>
          <w:lang w:eastAsia="es-UY"/>
          <w14:ligatures w14:val="none"/>
        </w:rPr>
        <w:t>territorios indígenas que, hasta el día de hoy, no han sido debidamente demarcados ni devueltos a sus comunidades de origen. “ </w:t>
      </w:r>
      <w:r w:rsidRPr="00264DF0">
        <w:rPr>
          <w:rFonts w:ascii="Arial" w:eastAsia="Times New Roman" w:hAnsi="Arial" w:cs="Arial"/>
          <w:i/>
          <w:iCs/>
          <w:color w:val="333333"/>
          <w:kern w:val="0"/>
          <w:lang w:eastAsia="es-UY"/>
          <w14:ligatures w14:val="none"/>
        </w:rPr>
        <w:t xml:space="preserve">Así es como nos tratan a nosotros, los pueblos indígenas y </w:t>
      </w:r>
      <w:proofErr w:type="spellStart"/>
      <w:r w:rsidRPr="00264DF0">
        <w:rPr>
          <w:rFonts w:ascii="Arial" w:eastAsia="Times New Roman" w:hAnsi="Arial" w:cs="Arial"/>
          <w:i/>
          <w:iCs/>
          <w:color w:val="333333"/>
          <w:kern w:val="0"/>
          <w:lang w:eastAsia="es-UY"/>
          <w14:ligatures w14:val="none"/>
        </w:rPr>
        <w:t>quilombolas</w:t>
      </w:r>
      <w:proofErr w:type="spellEnd"/>
      <w:r w:rsidRPr="00264DF0">
        <w:rPr>
          <w:rFonts w:ascii="Arial" w:eastAsia="Times New Roman" w:hAnsi="Arial" w:cs="Arial"/>
          <w:i/>
          <w:iCs/>
          <w:color w:val="333333"/>
          <w:kern w:val="0"/>
          <w:lang w:eastAsia="es-UY"/>
          <w14:ligatures w14:val="none"/>
        </w:rPr>
        <w:t>: como algo que puede ser removido, exterminado, criminalizado”</w:t>
      </w:r>
      <w:r w:rsidRPr="00264DF0">
        <w:rPr>
          <w:rFonts w:ascii="Arial" w:eastAsia="Times New Roman" w:hAnsi="Arial" w:cs="Arial"/>
          <w:color w:val="333333"/>
          <w:kern w:val="0"/>
          <w:lang w:eastAsia="es-UY"/>
          <w14:ligatures w14:val="none"/>
        </w:rPr>
        <w:t> (BABAU 2023: 33), señala </w:t>
      </w:r>
      <w:hyperlink r:id="rId23" w:tgtFrame="_blank" w:history="1">
        <w:r w:rsidRPr="00264DF0">
          <w:rPr>
            <w:rFonts w:ascii="Arial" w:eastAsia="Times New Roman" w:hAnsi="Arial" w:cs="Arial"/>
            <w:color w:val="FC6B01"/>
            <w:kern w:val="0"/>
            <w:u w:val="single"/>
            <w:lang w:eastAsia="es-UY"/>
            <w14:ligatures w14:val="none"/>
          </w:rPr>
          <w:t>el cacique Babau Tupinambá</w:t>
        </w:r>
      </w:hyperlink>
      <w:r w:rsidRPr="00264DF0">
        <w:rPr>
          <w:rFonts w:ascii="Arial" w:eastAsia="Times New Roman" w:hAnsi="Arial" w:cs="Arial"/>
          <w:color w:val="333333"/>
          <w:kern w:val="0"/>
          <w:lang w:eastAsia="es-UY"/>
          <w14:ligatures w14:val="none"/>
        </w:rPr>
        <w:t> con la lucidez de quien es víctima de esta persecución. </w:t>
      </w:r>
      <w:r w:rsidRPr="00264DF0">
        <w:rPr>
          <w:rFonts w:ascii="Arial" w:eastAsia="Times New Roman" w:hAnsi="Arial" w:cs="Arial"/>
          <w:b/>
          <w:bCs/>
          <w:color w:val="333333"/>
          <w:kern w:val="0"/>
          <w:lang w:eastAsia="es-UY"/>
          <w14:ligatures w14:val="none"/>
        </w:rPr>
        <w:t>Bragato</w:t>
      </w:r>
      <w:r w:rsidRPr="00264DF0">
        <w:rPr>
          <w:rFonts w:ascii="Arial" w:eastAsia="Times New Roman" w:hAnsi="Arial" w:cs="Arial"/>
          <w:color w:val="333333"/>
          <w:kern w:val="0"/>
          <w:lang w:eastAsia="es-UY"/>
          <w14:ligatures w14:val="none"/>
        </w:rPr>
        <w:t> refuerza esta visión :</w:t>
      </w:r>
    </w:p>
    <w:p w14:paraId="0C7E96C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Como observa Aníbal Quijano, los europeos generaron una nueva perspectiva de la historia, en la que las poblaciones colonizadas se situaban en el pasado de una trayectoria cuyo punto culminante es la propia Europa. Así, todos los no europeos podían ser considerados preeuropeos o, al mismo tiempo, desplazados a una cadena histórica que vincula lo primitivo con lo civilizado, lo mágico-mítico con lo irracional, lo tradicional con lo moderno, lo no europeo con lo preeuropeo y con algo que, con el tiempo, será europeo o modernizado</w:t>
      </w:r>
      <w:r w:rsidRPr="00264DF0">
        <w:rPr>
          <w:rFonts w:ascii="Arial" w:eastAsia="Times New Roman" w:hAnsi="Arial" w:cs="Arial"/>
          <w:color w:val="333333"/>
          <w:kern w:val="0"/>
          <w:lang w:eastAsia="es-UY"/>
          <w14:ligatures w14:val="none"/>
        </w:rPr>
        <w:t> (BRAGATO 2025: 214).</w:t>
      </w:r>
    </w:p>
    <w:p w14:paraId="6F6A629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Sin embargo, esta mentalidad ha llevado al mundo al borde del colapso. Esta misma </w:t>
      </w:r>
      <w:r w:rsidRPr="00264DF0">
        <w:rPr>
          <w:rFonts w:ascii="Arial" w:eastAsia="Times New Roman" w:hAnsi="Arial" w:cs="Arial"/>
          <w:b/>
          <w:bCs/>
          <w:color w:val="333333"/>
          <w:kern w:val="0"/>
          <w:lang w:eastAsia="es-UY"/>
          <w14:ligatures w14:val="none"/>
        </w:rPr>
        <w:t>racionalidad instrumental moderna</w:t>
      </w:r>
      <w:r w:rsidRPr="00264DF0">
        <w:rPr>
          <w:rFonts w:ascii="Arial" w:eastAsia="Times New Roman" w:hAnsi="Arial" w:cs="Arial"/>
          <w:color w:val="333333"/>
          <w:kern w:val="0"/>
          <w:lang w:eastAsia="es-UY"/>
          <w14:ligatures w14:val="none"/>
        </w:rPr>
        <w:t> es responsable de la vertiginosa deforestación que, durante años, ha devastado el bioma amazónico. O incluso de la que avanza sobre el Pantanal y el Cerrado en busca de meras ganancias para </w:t>
      </w:r>
      <w:r w:rsidRPr="00264DF0">
        <w:rPr>
          <w:rFonts w:ascii="Arial" w:eastAsia="Times New Roman" w:hAnsi="Arial" w:cs="Arial"/>
          <w:i/>
          <w:iCs/>
          <w:color w:val="333333"/>
          <w:kern w:val="0"/>
          <w:lang w:eastAsia="es-UY"/>
          <w14:ligatures w14:val="none"/>
        </w:rPr>
        <w:t>las empresas</w:t>
      </w:r>
      <w:r w:rsidRPr="00264DF0">
        <w:rPr>
          <w:rFonts w:ascii="Arial" w:eastAsia="Times New Roman" w:hAnsi="Arial" w:cs="Arial"/>
          <w:color w:val="333333"/>
          <w:kern w:val="0"/>
          <w:lang w:eastAsia="es-UY"/>
          <w14:ligatures w14:val="none"/>
        </w:rPr>
        <w:t> agroindustriales . El punto de no retorno está cerca, advierten los expertos.</w:t>
      </w:r>
    </w:p>
    <w:p w14:paraId="5F55646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Y, sin embargo, la lógica de la destrucción parece prevalecer. Vale la pena mencionar un episodio muy ilustrativo narrado por </w:t>
      </w:r>
      <w:r w:rsidRPr="00264DF0">
        <w:rPr>
          <w:rFonts w:ascii="Arial" w:eastAsia="Times New Roman" w:hAnsi="Arial" w:cs="Arial"/>
          <w:b/>
          <w:bCs/>
          <w:color w:val="333333"/>
          <w:kern w:val="0"/>
          <w:lang w:eastAsia="es-UY"/>
          <w14:ligatures w14:val="none"/>
        </w:rPr>
        <w:t>el cacique Babau</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El gobierno de Bahía explicó que quería expandir la agricultura, pero que había un obstáculo muy complicado que lo estaba frenando</w:t>
      </w:r>
      <w:r w:rsidRPr="00264DF0">
        <w:rPr>
          <w:rFonts w:ascii="Arial" w:eastAsia="Times New Roman" w:hAnsi="Arial" w:cs="Arial"/>
          <w:color w:val="333333"/>
          <w:kern w:val="0"/>
          <w:lang w:eastAsia="es-UY"/>
          <w14:ligatures w14:val="none"/>
        </w:rPr>
        <w:t> ». ¿El obstáculo? Una pequeña porción del bioma atlántico que aún quedaba. «¿ </w:t>
      </w:r>
      <w:r w:rsidRPr="00264DF0">
        <w:rPr>
          <w:rFonts w:ascii="Arial" w:eastAsia="Times New Roman" w:hAnsi="Arial" w:cs="Arial"/>
          <w:i/>
          <w:iCs/>
          <w:color w:val="333333"/>
          <w:kern w:val="0"/>
          <w:lang w:eastAsia="es-UY"/>
          <w14:ligatures w14:val="none"/>
        </w:rPr>
        <w:t>Qué? ¡El 98% de la Mata Atlántica ha sido talada, arrasada!»,</w:t>
      </w:r>
      <w:r w:rsidRPr="00264DF0">
        <w:rPr>
          <w:rFonts w:ascii="Arial" w:eastAsia="Times New Roman" w:hAnsi="Arial" w:cs="Arial"/>
          <w:color w:val="333333"/>
          <w:kern w:val="0"/>
          <w:lang w:eastAsia="es-UY"/>
          <w14:ligatures w14:val="none"/>
        </w:rPr>
        <w:t> reaccionó el tupinambá con asombro. «¿ </w:t>
      </w:r>
      <w:r w:rsidRPr="00264DF0">
        <w:rPr>
          <w:rFonts w:ascii="Arial" w:eastAsia="Times New Roman" w:hAnsi="Arial" w:cs="Arial"/>
          <w:i/>
          <w:iCs/>
          <w:color w:val="333333"/>
          <w:kern w:val="0"/>
          <w:lang w:eastAsia="es-UY"/>
          <w14:ligatures w14:val="none"/>
        </w:rPr>
        <w:t>De lo que queda, ese pequeño porcentaje en el sur de Bahía impide el crecimiento del estado?»</w:t>
      </w:r>
      <w:r w:rsidRPr="00264DF0">
        <w:rPr>
          <w:rFonts w:ascii="Arial" w:eastAsia="Times New Roman" w:hAnsi="Arial" w:cs="Arial"/>
          <w:color w:val="333333"/>
          <w:kern w:val="0"/>
          <w:lang w:eastAsia="es-UY"/>
          <w14:ligatures w14:val="none"/>
        </w:rPr>
        <w:t> , preguntó, conmocionado.</w:t>
      </w:r>
    </w:p>
    <w:p w14:paraId="69FA38C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Esta </w:t>
      </w:r>
      <w:r w:rsidRPr="00264DF0">
        <w:rPr>
          <w:rFonts w:ascii="Arial" w:eastAsia="Times New Roman" w:hAnsi="Arial" w:cs="Arial"/>
          <w:b/>
          <w:bCs/>
          <w:color w:val="333333"/>
          <w:kern w:val="0"/>
          <w:lang w:eastAsia="es-UY"/>
          <w14:ligatures w14:val="none"/>
        </w:rPr>
        <w:t>perspectiva colonizadora</w:t>
      </w:r>
      <w:r w:rsidRPr="00264DF0">
        <w:rPr>
          <w:rFonts w:ascii="Arial" w:eastAsia="Times New Roman" w:hAnsi="Arial" w:cs="Arial"/>
          <w:color w:val="333333"/>
          <w:kern w:val="0"/>
          <w:lang w:eastAsia="es-UY"/>
          <w14:ligatures w14:val="none"/>
        </w:rPr>
        <w:t> está tan profundamente arraigada en el modelo socioeconómico que es necesario preguntarse, junto con los líderes indígenas: "¿ </w:t>
      </w:r>
      <w:r w:rsidRPr="00264DF0">
        <w:rPr>
          <w:rFonts w:ascii="Arial" w:eastAsia="Times New Roman" w:hAnsi="Arial" w:cs="Arial"/>
          <w:i/>
          <w:iCs/>
          <w:color w:val="333333"/>
          <w:kern w:val="0"/>
          <w:lang w:eastAsia="es-UY"/>
          <w14:ligatures w14:val="none"/>
        </w:rPr>
        <w:t>Cómo podemos comprender semejante mentalidad?".</w:t>
      </w:r>
      <w:r w:rsidRPr="00264DF0">
        <w:rPr>
          <w:rFonts w:ascii="Arial" w:eastAsia="Times New Roman" w:hAnsi="Arial" w:cs="Arial"/>
          <w:color w:val="333333"/>
          <w:kern w:val="0"/>
          <w:lang w:eastAsia="es-UY"/>
          <w14:ligatures w14:val="none"/>
        </w:rPr>
        <w:t> El cacique Babau no se resigna a esto: </w:t>
      </w:r>
      <w:r w:rsidRPr="00264DF0">
        <w:rPr>
          <w:rFonts w:ascii="Arial" w:eastAsia="Times New Roman" w:hAnsi="Arial" w:cs="Arial"/>
          <w:i/>
          <w:iCs/>
          <w:color w:val="333333"/>
          <w:kern w:val="0"/>
          <w:lang w:eastAsia="es-UY"/>
          <w14:ligatures w14:val="none"/>
        </w:rPr>
        <w:t>"Estos son los locos que gobiernan nuestro estado y nuestro país". "¡Y todavía llaman animales al armadillo, la paca y el agutí!",</w:t>
      </w:r>
      <w:r w:rsidRPr="00264DF0">
        <w:rPr>
          <w:rFonts w:ascii="Arial" w:eastAsia="Times New Roman" w:hAnsi="Arial" w:cs="Arial"/>
          <w:color w:val="333333"/>
          <w:kern w:val="0"/>
          <w:lang w:eastAsia="es-UY"/>
          <w14:ligatures w14:val="none"/>
        </w:rPr>
        <w:t> exclama. Con una sabiduría desconcertante, concluye: </w:t>
      </w:r>
      <w:r w:rsidRPr="00264DF0">
        <w:rPr>
          <w:rFonts w:ascii="Arial" w:eastAsia="Times New Roman" w:hAnsi="Arial" w:cs="Arial"/>
          <w:i/>
          <w:iCs/>
          <w:color w:val="333333"/>
          <w:kern w:val="0"/>
          <w:lang w:eastAsia="es-UY"/>
          <w14:ligatures w14:val="none"/>
        </w:rPr>
        <w:t>"Irracional es aquel que piensa que tiene que destruirlo todo para satisfacer su deseo"</w:t>
      </w:r>
      <w:r w:rsidRPr="00264DF0">
        <w:rPr>
          <w:rFonts w:ascii="Arial" w:eastAsia="Times New Roman" w:hAnsi="Arial" w:cs="Arial"/>
          <w:color w:val="333333"/>
          <w:kern w:val="0"/>
          <w:lang w:eastAsia="es-UY"/>
          <w14:ligatures w14:val="none"/>
        </w:rPr>
        <w:t xml:space="preserve"> (BABAU 2023: 32). Hay que </w:t>
      </w:r>
      <w:r w:rsidRPr="00264DF0">
        <w:rPr>
          <w:rFonts w:ascii="Arial" w:eastAsia="Times New Roman" w:hAnsi="Arial" w:cs="Arial"/>
          <w:color w:val="333333"/>
          <w:kern w:val="0"/>
          <w:lang w:eastAsia="es-UY"/>
          <w14:ligatures w14:val="none"/>
        </w:rPr>
        <w:lastRenderedPageBreak/>
        <w:t>reconocer que el mundo sería muy diferente si el conocimiento indígena tuviera más espacio y se escuchara con mayor atención a sus líderes.</w:t>
      </w:r>
    </w:p>
    <w:p w14:paraId="3F62322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Así como es imperativo </w:t>
      </w:r>
      <w:r w:rsidRPr="00264DF0">
        <w:rPr>
          <w:rFonts w:ascii="Arial" w:eastAsia="Times New Roman" w:hAnsi="Arial" w:cs="Arial"/>
          <w:b/>
          <w:bCs/>
          <w:color w:val="333333"/>
          <w:kern w:val="0"/>
          <w:lang w:eastAsia="es-UY"/>
          <w14:ligatures w14:val="none"/>
        </w:rPr>
        <w:t>descolonizar los Derechos Humanos</w:t>
      </w:r>
      <w:r w:rsidRPr="00264DF0">
        <w:rPr>
          <w:rFonts w:ascii="Arial" w:eastAsia="Times New Roman" w:hAnsi="Arial" w:cs="Arial"/>
          <w:color w:val="333333"/>
          <w:kern w:val="0"/>
          <w:lang w:eastAsia="es-UY"/>
          <w14:ligatures w14:val="none"/>
        </w:rPr>
        <w:t> para proteger a los pueblos indígenas —históricamente excluidos—, es igualmente necesario descolonizar el trato que se da al medio ambiente, reconociendo la dignidad de otros seres no humanos y de la propia Naturaleza. Vale la pena examinar la postura de </w:t>
      </w:r>
      <w:r w:rsidRPr="00264DF0">
        <w:rPr>
          <w:rFonts w:ascii="Arial" w:eastAsia="Times New Roman" w:hAnsi="Arial" w:cs="Arial"/>
          <w:b/>
          <w:bCs/>
          <w:color w:val="333333"/>
          <w:kern w:val="0"/>
          <w:lang w:eastAsia="es-UY"/>
          <w14:ligatures w14:val="none"/>
        </w:rPr>
        <w:t>Bragato</w:t>
      </w:r>
      <w:r w:rsidRPr="00264DF0">
        <w:rPr>
          <w:rFonts w:ascii="Arial" w:eastAsia="Times New Roman" w:hAnsi="Arial" w:cs="Arial"/>
          <w:color w:val="333333"/>
          <w:kern w:val="0"/>
          <w:lang w:eastAsia="es-UY"/>
          <w14:ligatures w14:val="none"/>
        </w:rPr>
        <w:t> sobre el </w:t>
      </w:r>
      <w:r w:rsidRPr="00264DF0">
        <w:rPr>
          <w:rFonts w:ascii="Arial" w:eastAsia="Times New Roman" w:hAnsi="Arial" w:cs="Arial"/>
          <w:b/>
          <w:bCs/>
          <w:color w:val="333333"/>
          <w:kern w:val="0"/>
          <w:lang w:eastAsia="es-UY"/>
          <w14:ligatures w14:val="none"/>
        </w:rPr>
        <w:t>giro decolonial en el Derecho</w:t>
      </w:r>
      <w:r w:rsidRPr="00264DF0">
        <w:rPr>
          <w:rFonts w:ascii="Arial" w:eastAsia="Times New Roman" w:hAnsi="Arial" w:cs="Arial"/>
          <w:color w:val="333333"/>
          <w:kern w:val="0"/>
          <w:lang w:eastAsia="es-UY"/>
          <w14:ligatures w14:val="none"/>
        </w:rPr>
        <w:t> :</w:t>
      </w:r>
    </w:p>
    <w:p w14:paraId="352B74B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Se trata, por tanto, de romper con el abismo creado por el humanismo racionalista, que dividió a los seres humanos en clases distintas, cuyas relaciones se volvieron imposibles salvo a través de la dominación y la opresión. Tanto es así que, </w:t>
      </w:r>
      <w:proofErr w:type="gramStart"/>
      <w:r w:rsidRPr="00264DF0">
        <w:rPr>
          <w:rFonts w:ascii="Arial" w:eastAsia="Times New Roman" w:hAnsi="Arial" w:cs="Arial"/>
          <w:i/>
          <w:iCs/>
          <w:color w:val="333333"/>
          <w:kern w:val="0"/>
          <w:lang w:eastAsia="es-UY"/>
          <w14:ligatures w14:val="none"/>
        </w:rPr>
        <w:t>actualmente</w:t>
      </w:r>
      <w:proofErr w:type="gramEnd"/>
      <w:r w:rsidRPr="00264DF0">
        <w:rPr>
          <w:rFonts w:ascii="Arial" w:eastAsia="Times New Roman" w:hAnsi="Arial" w:cs="Arial"/>
          <w:i/>
          <w:iCs/>
          <w:color w:val="333333"/>
          <w:kern w:val="0"/>
          <w:lang w:eastAsia="es-UY"/>
          <w14:ligatures w14:val="none"/>
        </w:rPr>
        <w:t xml:space="preserve">, son </w:t>
      </w:r>
      <w:proofErr w:type="gramStart"/>
      <w:r w:rsidRPr="00264DF0">
        <w:rPr>
          <w:rFonts w:ascii="Arial" w:eastAsia="Times New Roman" w:hAnsi="Arial" w:cs="Arial"/>
          <w:i/>
          <w:iCs/>
          <w:color w:val="333333"/>
          <w:kern w:val="0"/>
          <w:lang w:eastAsia="es-UY"/>
          <w14:ligatures w14:val="none"/>
        </w:rPr>
        <w:t>precisamente</w:t>
      </w:r>
      <w:proofErr w:type="gramEnd"/>
      <w:r w:rsidRPr="00264DF0">
        <w:rPr>
          <w:rFonts w:ascii="Arial" w:eastAsia="Times New Roman" w:hAnsi="Arial" w:cs="Arial"/>
          <w:i/>
          <w:iCs/>
          <w:color w:val="333333"/>
          <w:kern w:val="0"/>
          <w:lang w:eastAsia="es-UY"/>
          <w14:ligatures w14:val="none"/>
        </w:rPr>
        <w:t xml:space="preserve"> aquellos sujetos que no fueron considerados seres humanos plenos dentro de la lógica de la modernidad-</w:t>
      </w:r>
      <w:proofErr w:type="spellStart"/>
      <w:r w:rsidRPr="00264DF0">
        <w:rPr>
          <w:rFonts w:ascii="Arial" w:eastAsia="Times New Roman" w:hAnsi="Arial" w:cs="Arial"/>
          <w:i/>
          <w:iCs/>
          <w:color w:val="333333"/>
          <w:kern w:val="0"/>
          <w:lang w:eastAsia="es-UY"/>
          <w14:ligatures w14:val="none"/>
        </w:rPr>
        <w:t>colonialidad</w:t>
      </w:r>
      <w:proofErr w:type="spellEnd"/>
      <w:r w:rsidRPr="00264DF0">
        <w:rPr>
          <w:rFonts w:ascii="Arial" w:eastAsia="Times New Roman" w:hAnsi="Arial" w:cs="Arial"/>
          <w:i/>
          <w:iCs/>
          <w:color w:val="333333"/>
          <w:kern w:val="0"/>
          <w:lang w:eastAsia="es-UY"/>
          <w14:ligatures w14:val="none"/>
        </w:rPr>
        <w:t xml:space="preserve"> quienes necesitan que se reconozcan sus derechos humanos con mayor énfasis y que reciban una protección diferenciada tanto en el Derecho Internacional como en el derecho interno de muchos países</w:t>
      </w:r>
      <w:r w:rsidRPr="00264DF0">
        <w:rPr>
          <w:rFonts w:ascii="Arial" w:eastAsia="Times New Roman" w:hAnsi="Arial" w:cs="Arial"/>
          <w:color w:val="333333"/>
          <w:kern w:val="0"/>
          <w:lang w:eastAsia="es-UY"/>
          <w14:ligatures w14:val="none"/>
        </w:rPr>
        <w:t> (BRAGATO 2025: 224).</w:t>
      </w:r>
    </w:p>
    <w:p w14:paraId="5F2942D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Existen numerosos ejemplos de lucha por parte de los pueblos del bosque, del agua y de la tierra que ilustran su papel fundamental en este amplio, prolongado y necesario proceso de descolonización del conocimiento y del poder. ¿Cómo olvidar a las comunidades indígenas que se organizan para proteger sus territorios y resistir la minería ilegal que contamina sus suelos y destruye sus montañas, las represas hidroeléctricas que asfixian sus ríos y arroyos, y las carreteras que arrasan mortalmente sus bosques ancestrales?</w:t>
      </w:r>
    </w:p>
    <w:p w14:paraId="4CF5C19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Lamentablemente, con demasiada frecuencia sus </w:t>
      </w:r>
      <w:r w:rsidRPr="00264DF0">
        <w:rPr>
          <w:rFonts w:ascii="Arial" w:eastAsia="Times New Roman" w:hAnsi="Arial" w:cs="Arial"/>
          <w:b/>
          <w:bCs/>
          <w:color w:val="333333"/>
          <w:kern w:val="0"/>
          <w:lang w:eastAsia="es-UY"/>
          <w14:ligatures w14:val="none"/>
        </w:rPr>
        <w:t>territorios</w:t>
      </w:r>
      <w:r w:rsidRPr="00264DF0">
        <w:rPr>
          <w:rFonts w:ascii="Arial" w:eastAsia="Times New Roman" w:hAnsi="Arial" w:cs="Arial"/>
          <w:color w:val="333333"/>
          <w:kern w:val="0"/>
          <w:lang w:eastAsia="es-UY"/>
          <w14:ligatures w14:val="none"/>
        </w:rPr>
        <w:t> quedan inertes ante la furia del capital. Pero un caso victorioso contra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b/>
          <w:bCs/>
          <w:color w:val="333333"/>
          <w:kern w:val="0"/>
          <w:lang w:eastAsia="es-UY"/>
          <w14:ligatures w14:val="none"/>
        </w:rPr>
        <w:t xml:space="preserve"> del poder</w:t>
      </w:r>
      <w:r w:rsidRPr="00264DF0">
        <w:rPr>
          <w:rFonts w:ascii="Arial" w:eastAsia="Times New Roman" w:hAnsi="Arial" w:cs="Arial"/>
          <w:color w:val="333333"/>
          <w:kern w:val="0"/>
          <w:lang w:eastAsia="es-UY"/>
          <w14:ligatures w14:val="none"/>
        </w:rPr>
        <w:t xml:space="preserve"> fue el reconocimiento del río </w:t>
      </w:r>
      <w:proofErr w:type="spellStart"/>
      <w:r w:rsidRPr="00264DF0">
        <w:rPr>
          <w:rFonts w:ascii="Arial" w:eastAsia="Times New Roman" w:hAnsi="Arial" w:cs="Arial"/>
          <w:color w:val="333333"/>
          <w:kern w:val="0"/>
          <w:lang w:eastAsia="es-UY"/>
          <w14:ligatures w14:val="none"/>
        </w:rPr>
        <w:t>Whanganui</w:t>
      </w:r>
      <w:proofErr w:type="spellEnd"/>
      <w:r w:rsidRPr="00264DF0">
        <w:rPr>
          <w:rFonts w:ascii="Arial" w:eastAsia="Times New Roman" w:hAnsi="Arial" w:cs="Arial"/>
          <w:color w:val="333333"/>
          <w:kern w:val="0"/>
          <w:lang w:eastAsia="es-UY"/>
          <w14:ligatures w14:val="none"/>
        </w:rPr>
        <w:t xml:space="preserve"> como sujeto de derechos en Nueva Zelanda en 2014. El pueblo maorí siempre ha concebido el río como un ser trascendental y ha buscado su protección durante más de 140 años, lo cual finalmente se reconoció con la creación de un organismo autónomo y su propio fondo, con la participación de las comunidades originarias.</w:t>
      </w:r>
    </w:p>
    <w:p w14:paraId="0B1194E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La ley reconoce los Derechos de la Naturaleza al garantizar la personalidad jurídica del río, incluyendo lagos, afluentes, arroyos y otros ecosistemas acuáticos naturales asociados a él. Por lo tanto, el río se convierte en sujeto de derechos y deberes, y puede ser representado ante el poder judicial. Además, la ley comprende su indivisibilidad, incluyendo su dimensión física y metafísica, de manera más holística. Asimismo, reconoce al río </w:t>
      </w:r>
      <w:proofErr w:type="spellStart"/>
      <w:r w:rsidRPr="00264DF0">
        <w:rPr>
          <w:rFonts w:ascii="Arial" w:eastAsia="Times New Roman" w:hAnsi="Arial" w:cs="Arial"/>
          <w:i/>
          <w:iCs/>
          <w:color w:val="333333"/>
          <w:kern w:val="0"/>
          <w:lang w:eastAsia="es-UY"/>
          <w14:ligatures w14:val="none"/>
        </w:rPr>
        <w:t>Whanganui</w:t>
      </w:r>
      <w:proofErr w:type="spellEnd"/>
      <w:r w:rsidRPr="00264DF0">
        <w:rPr>
          <w:rFonts w:ascii="Arial" w:eastAsia="Times New Roman" w:hAnsi="Arial" w:cs="Arial"/>
          <w:i/>
          <w:iCs/>
          <w:color w:val="333333"/>
          <w:kern w:val="0"/>
          <w:lang w:eastAsia="es-UY"/>
          <w14:ligatures w14:val="none"/>
        </w:rPr>
        <w:t xml:space="preserve"> como hogar, fuente de alimento y transporte, así como su importancia social y cultural</w:t>
      </w:r>
      <w:r w:rsidRPr="00264DF0">
        <w:rPr>
          <w:rFonts w:ascii="Arial" w:eastAsia="Times New Roman" w:hAnsi="Arial" w:cs="Arial"/>
          <w:color w:val="333333"/>
          <w:kern w:val="0"/>
          <w:lang w:eastAsia="es-UY"/>
          <w14:ligatures w14:val="none"/>
        </w:rPr>
        <w:t> (AGUIRRE &amp; CÁRCAMO 2020: 51).</w:t>
      </w:r>
    </w:p>
    <w:p w14:paraId="3C89445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Sin embargo, algunos se preguntan: ¿cómo conciliar los posibles conflictos de derechos en medio de un sistema económico cada vez más voraz? Dentro de un </w:t>
      </w:r>
      <w:r w:rsidRPr="00264DF0">
        <w:rPr>
          <w:rFonts w:ascii="Arial" w:eastAsia="Times New Roman" w:hAnsi="Arial" w:cs="Arial"/>
          <w:b/>
          <w:bCs/>
          <w:color w:val="333333"/>
          <w:kern w:val="0"/>
          <w:lang w:eastAsia="es-UY"/>
          <w14:ligatures w14:val="none"/>
        </w:rPr>
        <w:t xml:space="preserve">paradigma </w:t>
      </w:r>
      <w:proofErr w:type="spellStart"/>
      <w:r w:rsidRPr="00264DF0">
        <w:rPr>
          <w:rFonts w:ascii="Arial" w:eastAsia="Times New Roman" w:hAnsi="Arial" w:cs="Arial"/>
          <w:b/>
          <w:bCs/>
          <w:color w:val="333333"/>
          <w:kern w:val="0"/>
          <w:lang w:eastAsia="es-UY"/>
          <w14:ligatures w14:val="none"/>
        </w:rPr>
        <w:t>ecocéntrico</w:t>
      </w:r>
      <w:proofErr w:type="spellEnd"/>
      <w:r w:rsidRPr="00264DF0">
        <w:rPr>
          <w:rFonts w:ascii="Arial" w:eastAsia="Times New Roman" w:hAnsi="Arial" w:cs="Arial"/>
          <w:color w:val="333333"/>
          <w:kern w:val="0"/>
          <w:lang w:eastAsia="es-UY"/>
          <w14:ligatures w14:val="none"/>
        </w:rPr>
        <w:t> , donde el ser humano ya no es primordial, ¿cuáles son los criterios para resolver conflictos concretos? Desde una </w:t>
      </w:r>
      <w:r w:rsidRPr="00264DF0">
        <w:rPr>
          <w:rFonts w:ascii="Arial" w:eastAsia="Times New Roman" w:hAnsi="Arial" w:cs="Arial"/>
          <w:b/>
          <w:bCs/>
          <w:color w:val="333333"/>
          <w:kern w:val="0"/>
          <w:lang w:eastAsia="es-UY"/>
          <w14:ligatures w14:val="none"/>
        </w:rPr>
        <w:t>perspectiva decolonial</w:t>
      </w:r>
      <w:r w:rsidRPr="00264DF0">
        <w:rPr>
          <w:rFonts w:ascii="Arial" w:eastAsia="Times New Roman" w:hAnsi="Arial" w:cs="Arial"/>
          <w:color w:val="333333"/>
          <w:kern w:val="0"/>
          <w:lang w:eastAsia="es-UY"/>
          <w14:ligatures w14:val="none"/>
        </w:rPr>
        <w:t> , ¿deberían prevalecer los Derechos Humanos o los Derechos de la Naturaleza? El </w:t>
      </w:r>
      <w:hyperlink r:id="rId24" w:tgtFrame="_blank" w:history="1">
        <w:r w:rsidRPr="00264DF0">
          <w:rPr>
            <w:rFonts w:ascii="Arial" w:eastAsia="Times New Roman" w:hAnsi="Arial" w:cs="Arial"/>
            <w:color w:val="FC6B01"/>
            <w:kern w:val="0"/>
            <w:u w:val="single"/>
            <w:lang w:eastAsia="es-UY"/>
            <w14:ligatures w14:val="none"/>
          </w:rPr>
          <w:t>filósofo de la liberación Ignacio Ellacuría</w:t>
        </w:r>
      </w:hyperlink>
      <w:r w:rsidRPr="00264DF0">
        <w:rPr>
          <w:rFonts w:ascii="Arial" w:eastAsia="Times New Roman" w:hAnsi="Arial" w:cs="Arial"/>
          <w:color w:val="333333"/>
          <w:kern w:val="0"/>
          <w:lang w:eastAsia="es-UY"/>
          <w14:ligatures w14:val="none"/>
        </w:rPr>
        <w:t> ofrece conceptos que pueden aportar mayor claridad a estas cuestiones.</w:t>
      </w:r>
    </w:p>
    <w:p w14:paraId="790FBE2E"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La naturaleza como sujeto oprimido según Ellacuría</w:t>
      </w:r>
    </w:p>
    <w:p w14:paraId="6BFFDF39"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w:t>
      </w:r>
      <w:hyperlink r:id="rId25" w:tgtFrame="_blank" w:history="1">
        <w:r w:rsidRPr="00264DF0">
          <w:rPr>
            <w:rFonts w:ascii="Arial" w:eastAsia="Times New Roman" w:hAnsi="Arial" w:cs="Arial"/>
            <w:color w:val="FC6B01"/>
            <w:kern w:val="0"/>
            <w:u w:val="single"/>
            <w:lang w:eastAsia="es-UY"/>
            <w14:ligatures w14:val="none"/>
          </w:rPr>
          <w:t>filósofo jesuita</w:t>
        </w:r>
      </w:hyperlink>
      <w:r w:rsidRPr="00264DF0">
        <w:rPr>
          <w:rFonts w:ascii="Arial" w:eastAsia="Times New Roman" w:hAnsi="Arial" w:cs="Arial"/>
          <w:color w:val="333333"/>
          <w:kern w:val="0"/>
          <w:lang w:eastAsia="es-UY"/>
          <w14:ligatures w14:val="none"/>
        </w:rPr>
        <w:t> , salvadoreño y centroamericano, supo contemplar críticamente la injusticia social generalizada en el continente. Ante este escenario de profunda desigualdad y opresión de las mayorías populares, defendió la </w:t>
      </w:r>
      <w:proofErr w:type="spellStart"/>
      <w:r w:rsidRPr="00264DF0">
        <w:rPr>
          <w:rFonts w:ascii="Arial" w:eastAsia="Times New Roman" w:hAnsi="Arial" w:cs="Arial"/>
          <w:b/>
          <w:bCs/>
          <w:color w:val="333333"/>
          <w:kern w:val="0"/>
          <w:lang w:eastAsia="es-UY"/>
          <w14:ligatures w14:val="none"/>
        </w:rPr>
        <w:t>historicización</w:t>
      </w:r>
      <w:proofErr w:type="spellEnd"/>
      <w:r w:rsidRPr="00264DF0">
        <w:rPr>
          <w:rFonts w:ascii="Arial" w:eastAsia="Times New Roman" w:hAnsi="Arial" w:cs="Arial"/>
          <w:b/>
          <w:bCs/>
          <w:color w:val="333333"/>
          <w:kern w:val="0"/>
          <w:lang w:eastAsia="es-UY"/>
          <w14:ligatures w14:val="none"/>
        </w:rPr>
        <w:t xml:space="preserve"> de los Derechos Humanos</w:t>
      </w:r>
      <w:r w:rsidRPr="00264DF0">
        <w:rPr>
          <w:rFonts w:ascii="Arial" w:eastAsia="Times New Roman" w:hAnsi="Arial" w:cs="Arial"/>
          <w:color w:val="333333"/>
          <w:kern w:val="0"/>
          <w:lang w:eastAsia="es-UY"/>
          <w14:ligatures w14:val="none"/>
        </w:rPr>
        <w:t xml:space="preserve"> , más allá de las </w:t>
      </w:r>
      <w:r w:rsidRPr="00264DF0">
        <w:rPr>
          <w:rFonts w:ascii="Arial" w:eastAsia="Times New Roman" w:hAnsi="Arial" w:cs="Arial"/>
          <w:color w:val="333333"/>
          <w:kern w:val="0"/>
          <w:lang w:eastAsia="es-UY"/>
          <w14:ligatures w14:val="none"/>
        </w:rPr>
        <w:lastRenderedPageBreak/>
        <w:t>teorizaciones abstractas y en función de una colectividad concreta. Entiende que los Derechos Humanos, surgidos de la lucha de grupos específicos, consisten en superar toda vulnerabilidad, esclavitud y opresión. En este sentido, </w:t>
      </w:r>
      <w:r w:rsidRPr="00264DF0">
        <w:rPr>
          <w:rFonts w:ascii="Arial" w:eastAsia="Times New Roman" w:hAnsi="Arial" w:cs="Arial"/>
          <w:b/>
          <w:bCs/>
          <w:color w:val="333333"/>
          <w:kern w:val="0"/>
          <w:lang w:eastAsia="es-UY"/>
          <w14:ligatures w14:val="none"/>
        </w:rPr>
        <w:t>Ellacuría</w:t>
      </w:r>
      <w:r w:rsidRPr="00264DF0">
        <w:rPr>
          <w:rFonts w:ascii="Arial" w:eastAsia="Times New Roman" w:hAnsi="Arial" w:cs="Arial"/>
          <w:color w:val="333333"/>
          <w:kern w:val="0"/>
          <w:lang w:eastAsia="es-UY"/>
          <w14:ligatures w14:val="none"/>
        </w:rPr>
        <w:t> señala :</w:t>
      </w:r>
    </w:p>
    <w:p w14:paraId="522378E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En lugar de esa concepción abstracta, ideologizada y ahistórica del derecho, en este caso de los derechos humanos, se propone centrarse en el problema general del derecho y en el problema particular de los derechos humanos, no solo desde la perspectiva del triunfo de la razón sobre la fuerza, sino, más específicamente, desde la defensa de los débiles frente a los fuertes. Si bien el derecho puede y debe tener en cuenta consideraciones universales de diversa índole, que fomentan o controlan el discurso lógico, no se puede ignorar la naturaleza del ser humano en sus relaciones sociales e históricas concretas</w:t>
      </w:r>
      <w:r w:rsidRPr="00264DF0">
        <w:rPr>
          <w:rFonts w:ascii="Arial" w:eastAsia="Times New Roman" w:hAnsi="Arial" w:cs="Arial"/>
          <w:color w:val="333333"/>
          <w:kern w:val="0"/>
          <w:lang w:eastAsia="es-UY"/>
          <w14:ligatures w14:val="none"/>
        </w:rPr>
        <w:t> (ELLACURÍA 2001: 435).</w:t>
      </w:r>
    </w:p>
    <w:p w14:paraId="35E3199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b/>
          <w:bCs/>
          <w:color w:val="333333"/>
          <w:kern w:val="0"/>
          <w:lang w:eastAsia="es-UY"/>
          <w14:ligatures w14:val="none"/>
        </w:rPr>
        <w:t>Ellacuría</w:t>
      </w:r>
      <w:r w:rsidRPr="00264DF0">
        <w:rPr>
          <w:rFonts w:ascii="Arial" w:eastAsia="Times New Roman" w:hAnsi="Arial" w:cs="Arial"/>
          <w:color w:val="333333"/>
          <w:kern w:val="0"/>
          <w:lang w:eastAsia="es-UY"/>
          <w14:ligatures w14:val="none"/>
        </w:rPr>
        <w:t> propone que la </w:t>
      </w:r>
      <w:r w:rsidRPr="00264DF0">
        <w:rPr>
          <w:rFonts w:ascii="Arial" w:eastAsia="Times New Roman" w:hAnsi="Arial" w:cs="Arial"/>
          <w:b/>
          <w:bCs/>
          <w:color w:val="333333"/>
          <w:kern w:val="0"/>
          <w:lang w:eastAsia="es-UY"/>
          <w14:ligatures w14:val="none"/>
        </w:rPr>
        <w:t>violación de los Derechos Humanos</w:t>
      </w:r>
      <w:r w:rsidRPr="00264DF0">
        <w:rPr>
          <w:rFonts w:ascii="Arial" w:eastAsia="Times New Roman" w:hAnsi="Arial" w:cs="Arial"/>
          <w:color w:val="333333"/>
          <w:kern w:val="0"/>
          <w:lang w:eastAsia="es-UY"/>
          <w14:ligatures w14:val="none"/>
        </w:rPr>
        <w:t> se convierta en fundamento y principio, como estímulo para la lucha por los derechos. Asimismo, afirma que deben coexistir la denuncia y la utopía como posibilidades para superar la injusticia. Este </w:t>
      </w:r>
      <w:r w:rsidRPr="00264DF0">
        <w:rPr>
          <w:rFonts w:ascii="Arial" w:eastAsia="Times New Roman" w:hAnsi="Arial" w:cs="Arial"/>
          <w:b/>
          <w:bCs/>
          <w:color w:val="333333"/>
          <w:kern w:val="0"/>
          <w:lang w:eastAsia="es-UY"/>
          <w14:ligatures w14:val="none"/>
        </w:rPr>
        <w:t xml:space="preserve">proceso de </w:t>
      </w:r>
      <w:proofErr w:type="spellStart"/>
      <w:r w:rsidRPr="00264DF0">
        <w:rPr>
          <w:rFonts w:ascii="Arial" w:eastAsia="Times New Roman" w:hAnsi="Arial" w:cs="Arial"/>
          <w:b/>
          <w:bCs/>
          <w:color w:val="333333"/>
          <w:kern w:val="0"/>
          <w:lang w:eastAsia="es-UY"/>
          <w14:ligatures w14:val="none"/>
        </w:rPr>
        <w:t>historicización</w:t>
      </w:r>
      <w:proofErr w:type="spellEnd"/>
      <w:r w:rsidRPr="00264DF0">
        <w:rPr>
          <w:rFonts w:ascii="Arial" w:eastAsia="Times New Roman" w:hAnsi="Arial" w:cs="Arial"/>
          <w:b/>
          <w:bCs/>
          <w:color w:val="333333"/>
          <w:kern w:val="0"/>
          <w:lang w:eastAsia="es-UY"/>
          <w14:ligatures w14:val="none"/>
        </w:rPr>
        <w:t xml:space="preserve"> de los derechos de los sujetos oprimidos</w:t>
      </w:r>
      <w:r w:rsidRPr="00264DF0">
        <w:rPr>
          <w:rFonts w:ascii="Arial" w:eastAsia="Times New Roman" w:hAnsi="Arial" w:cs="Arial"/>
          <w:color w:val="333333"/>
          <w:kern w:val="0"/>
          <w:lang w:eastAsia="es-UY"/>
          <w14:ligatures w14:val="none"/>
        </w:rPr>
        <w:t> incluye la oposición entre vida y muerte. Citando la pobreza extrema, la violencia y la represión como formas de opresión, el autor alude al derecho primario del « </w:t>
      </w:r>
      <w:r w:rsidRPr="00264DF0">
        <w:rPr>
          <w:rFonts w:ascii="Arial" w:eastAsia="Times New Roman" w:hAnsi="Arial" w:cs="Arial"/>
          <w:i/>
          <w:iCs/>
          <w:color w:val="333333"/>
          <w:kern w:val="0"/>
          <w:lang w:eastAsia="es-UY"/>
          <w14:ligatures w14:val="none"/>
        </w:rPr>
        <w:t>mínimo que, al faltar, se convierte en el máximo</w:t>
      </w:r>
      <w:r w:rsidRPr="00264DF0">
        <w:rPr>
          <w:rFonts w:ascii="Arial" w:eastAsia="Times New Roman" w:hAnsi="Arial" w:cs="Arial"/>
          <w:color w:val="333333"/>
          <w:kern w:val="0"/>
          <w:lang w:eastAsia="es-UY"/>
          <w14:ligatures w14:val="none"/>
        </w:rPr>
        <w:t> » (ELLACURÍA 2001: 440).</w:t>
      </w:r>
    </w:p>
    <w:p w14:paraId="645A0C4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autor advierte que el </w:t>
      </w:r>
      <w:r w:rsidRPr="00264DF0">
        <w:rPr>
          <w:rFonts w:ascii="Arial" w:eastAsia="Times New Roman" w:hAnsi="Arial" w:cs="Arial"/>
          <w:b/>
          <w:bCs/>
          <w:color w:val="333333"/>
          <w:kern w:val="0"/>
          <w:lang w:eastAsia="es-UY"/>
          <w14:ligatures w14:val="none"/>
        </w:rPr>
        <w:t xml:space="preserve">proceso de </w:t>
      </w:r>
      <w:proofErr w:type="spellStart"/>
      <w:r w:rsidRPr="00264DF0">
        <w:rPr>
          <w:rFonts w:ascii="Arial" w:eastAsia="Times New Roman" w:hAnsi="Arial" w:cs="Arial"/>
          <w:b/>
          <w:bCs/>
          <w:color w:val="333333"/>
          <w:kern w:val="0"/>
          <w:lang w:eastAsia="es-UY"/>
          <w14:ligatures w14:val="none"/>
        </w:rPr>
        <w:t>historicización</w:t>
      </w:r>
      <w:proofErr w:type="spellEnd"/>
      <w:r w:rsidRPr="00264DF0">
        <w:rPr>
          <w:rFonts w:ascii="Arial" w:eastAsia="Times New Roman" w:hAnsi="Arial" w:cs="Arial"/>
          <w:color w:val="333333"/>
          <w:kern w:val="0"/>
          <w:lang w:eastAsia="es-UY"/>
          <w14:ligatures w14:val="none"/>
        </w:rPr>
        <w:t> debe realizarse desde la perspectiva de las </w:t>
      </w:r>
      <w:r w:rsidRPr="00264DF0">
        <w:rPr>
          <w:rFonts w:ascii="Arial" w:eastAsia="Times New Roman" w:hAnsi="Arial" w:cs="Arial"/>
          <w:b/>
          <w:bCs/>
          <w:color w:val="333333"/>
          <w:kern w:val="0"/>
          <w:lang w:eastAsia="es-UY"/>
          <w14:ligatures w14:val="none"/>
        </w:rPr>
        <w:t>mayorías populares oprimidas,</w:t>
      </w:r>
      <w:r w:rsidRPr="00264DF0">
        <w:rPr>
          <w:rFonts w:ascii="Arial" w:eastAsia="Times New Roman" w:hAnsi="Arial" w:cs="Arial"/>
          <w:color w:val="333333"/>
          <w:kern w:val="0"/>
          <w:lang w:eastAsia="es-UY"/>
          <w14:ligatures w14:val="none"/>
        </w:rPr>
        <w:t> en detrimento de las clases dominantes y los países ricos. Para lograrlo, señala dos criterios: el bien común y la colectividad. En otras palabras, « </w:t>
      </w:r>
      <w:r w:rsidRPr="00264DF0">
        <w:rPr>
          <w:rFonts w:ascii="Arial" w:eastAsia="Times New Roman" w:hAnsi="Arial" w:cs="Arial"/>
          <w:i/>
          <w:iCs/>
          <w:color w:val="333333"/>
          <w:kern w:val="0"/>
          <w:lang w:eastAsia="es-UY"/>
          <w14:ligatures w14:val="none"/>
        </w:rPr>
        <w:t>en un mundo dividido y asolado por los conflictos, no radicalmente a causa de las guerras, sino debido a la distribución injusta de los bienes comunes, (...) debe aplicarse el principio de la primacía de lo común y lo humano sobre lo particular»</w:t>
      </w:r>
      <w:r w:rsidRPr="00264DF0">
        <w:rPr>
          <w:rFonts w:ascii="Arial" w:eastAsia="Times New Roman" w:hAnsi="Arial" w:cs="Arial"/>
          <w:color w:val="333333"/>
          <w:kern w:val="0"/>
          <w:lang w:eastAsia="es-UY"/>
          <w14:ligatures w14:val="none"/>
        </w:rPr>
        <w:t> (ELLACURÍA 2001: 445).</w:t>
      </w:r>
    </w:p>
    <w:p w14:paraId="6D96BA4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Por lo tanto, es imposible que una pequeña élite siga lucrándose a costa de una </w:t>
      </w:r>
      <w:r w:rsidRPr="00264DF0">
        <w:rPr>
          <w:rFonts w:ascii="Arial" w:eastAsia="Times New Roman" w:hAnsi="Arial" w:cs="Arial"/>
          <w:b/>
          <w:bCs/>
          <w:color w:val="333333"/>
          <w:kern w:val="0"/>
          <w:lang w:eastAsia="es-UY"/>
          <w14:ligatures w14:val="none"/>
        </w:rPr>
        <w:t>mayoría marginada</w:t>
      </w:r>
      <w:r w:rsidRPr="00264DF0">
        <w:rPr>
          <w:rFonts w:ascii="Arial" w:eastAsia="Times New Roman" w:hAnsi="Arial" w:cs="Arial"/>
          <w:color w:val="333333"/>
          <w:kern w:val="0"/>
          <w:lang w:eastAsia="es-UY"/>
          <w14:ligatures w14:val="none"/>
        </w:rPr>
        <w:t> o de una naturaleza tan vilipendiada. </w:t>
      </w:r>
      <w:r w:rsidRPr="00264DF0">
        <w:rPr>
          <w:rFonts w:ascii="Arial" w:eastAsia="Times New Roman" w:hAnsi="Arial" w:cs="Arial"/>
          <w:b/>
          <w:bCs/>
          <w:color w:val="333333"/>
          <w:kern w:val="0"/>
          <w:lang w:eastAsia="es-UY"/>
          <w14:ligatures w14:val="none"/>
        </w:rPr>
        <w:t>Ellacuría</w:t>
      </w:r>
      <w:r w:rsidRPr="00264DF0">
        <w:rPr>
          <w:rFonts w:ascii="Arial" w:eastAsia="Times New Roman" w:hAnsi="Arial" w:cs="Arial"/>
          <w:color w:val="333333"/>
          <w:kern w:val="0"/>
          <w:lang w:eastAsia="es-UY"/>
          <w14:ligatures w14:val="none"/>
        </w:rPr>
        <w:t> reafirma la vida de la comunidad en estos términos:</w:t>
      </w:r>
    </w:p>
    <w:p w14:paraId="4A74A9C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Los pocos (grupos humanos o países) no podrían disfrutar de lo que consideran sus derechos si no fuera por la violación u omisión de esos mismos derechos en el resto de la humanidad. Solo cuando se acepte esto se comprenderá la obligación de los pocos de reparar el daño causado a la mayoría y la justicia fundamental de exigir lo que les corresponde. La muerte de muchos no puede ocurrir para que unos pocos tengan más vida; la opresión de la mayoría no puede ocurrir para que una minoría disfrute de libertad</w:t>
      </w:r>
      <w:r w:rsidRPr="00264DF0">
        <w:rPr>
          <w:rFonts w:ascii="Arial" w:eastAsia="Times New Roman" w:hAnsi="Arial" w:cs="Arial"/>
          <w:color w:val="333333"/>
          <w:kern w:val="0"/>
          <w:lang w:eastAsia="es-UY"/>
          <w14:ligatures w14:val="none"/>
        </w:rPr>
        <w:t> (ELLACURÍA 2001: 442).</w:t>
      </w:r>
    </w:p>
    <w:p w14:paraId="78A31B4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Según la </w:t>
      </w:r>
      <w:r w:rsidRPr="00264DF0">
        <w:rPr>
          <w:rFonts w:ascii="Arial" w:eastAsia="Times New Roman" w:hAnsi="Arial" w:cs="Arial"/>
          <w:i/>
          <w:iCs/>
          <w:color w:val="333333"/>
          <w:kern w:val="0"/>
          <w:lang w:eastAsia="es-UY"/>
          <w14:ligatures w14:val="none"/>
        </w:rPr>
        <w:t>lógica</w:t>
      </w:r>
      <w:r w:rsidRPr="00264DF0">
        <w:rPr>
          <w:rFonts w:ascii="Arial" w:eastAsia="Times New Roman" w:hAnsi="Arial" w:cs="Arial"/>
          <w:color w:val="333333"/>
          <w:kern w:val="0"/>
          <w:lang w:eastAsia="es-UY"/>
          <w14:ligatures w14:val="none"/>
        </w:rPr>
        <w:t> histórica , la Naturaleza se concibe como un </w:t>
      </w:r>
      <w:r w:rsidRPr="00264DF0">
        <w:rPr>
          <w:rFonts w:ascii="Arial" w:eastAsia="Times New Roman" w:hAnsi="Arial" w:cs="Arial"/>
          <w:i/>
          <w:iCs/>
          <w:color w:val="333333"/>
          <w:kern w:val="0"/>
          <w:lang w:eastAsia="es-UY"/>
          <w14:ligatures w14:val="none"/>
        </w:rPr>
        <w:t>lugar que da verdad</w:t>
      </w:r>
      <w:r w:rsidRPr="00264DF0">
        <w:rPr>
          <w:rFonts w:ascii="Arial" w:eastAsia="Times New Roman" w:hAnsi="Arial" w:cs="Arial"/>
          <w:color w:val="333333"/>
          <w:kern w:val="0"/>
          <w:lang w:eastAsia="es-UY"/>
          <w14:ligatures w14:val="none"/>
        </w:rPr>
        <w:t> , como lo ejemplifican los pobres y marginados. En un planeta sumido en una intensa </w:t>
      </w:r>
      <w:r w:rsidRPr="00264DF0">
        <w:rPr>
          <w:rFonts w:ascii="Arial" w:eastAsia="Times New Roman" w:hAnsi="Arial" w:cs="Arial"/>
          <w:b/>
          <w:bCs/>
          <w:color w:val="333333"/>
          <w:kern w:val="0"/>
          <w:lang w:eastAsia="es-UY"/>
          <w14:ligatures w14:val="none"/>
        </w:rPr>
        <w:t>crisis ecológica</w:t>
      </w:r>
      <w:r w:rsidRPr="00264DF0">
        <w:rPr>
          <w:rFonts w:ascii="Arial" w:eastAsia="Times New Roman" w:hAnsi="Arial" w:cs="Arial"/>
          <w:color w:val="333333"/>
          <w:kern w:val="0"/>
          <w:lang w:eastAsia="es-UY"/>
          <w14:ligatures w14:val="none"/>
        </w:rPr>
        <w:t> , es imposible no reconocer al medio ambiente como un sujeto oprimido. Para </w:t>
      </w:r>
      <w:r w:rsidRPr="00264DF0">
        <w:rPr>
          <w:rFonts w:ascii="Arial" w:eastAsia="Times New Roman" w:hAnsi="Arial" w:cs="Arial"/>
          <w:b/>
          <w:bCs/>
          <w:color w:val="333333"/>
          <w:kern w:val="0"/>
          <w:lang w:eastAsia="es-UY"/>
          <w14:ligatures w14:val="none"/>
        </w:rPr>
        <w:t>Ellacuría</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los pobres, sin identificarse con el proletariado, no son solo pobres en sentido económico, sino más bien aquellos desposeídos que luchan por superar su estado de injusticia</w:t>
      </w:r>
      <w:r w:rsidRPr="00264DF0">
        <w:rPr>
          <w:rFonts w:ascii="Arial" w:eastAsia="Times New Roman" w:hAnsi="Arial" w:cs="Arial"/>
          <w:color w:val="333333"/>
          <w:kern w:val="0"/>
          <w:lang w:eastAsia="es-UY"/>
          <w14:ligatures w14:val="none"/>
        </w:rPr>
        <w:t> » (ELLACURÍA 2000c: 26).</w:t>
      </w:r>
    </w:p>
    <w:p w14:paraId="245A4BA9"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Así lo entienden las comunidades indígenas, como se puede apreciar en este testimonio: “ </w:t>
      </w:r>
      <w:r w:rsidRPr="00264DF0">
        <w:rPr>
          <w:rFonts w:ascii="Arial" w:eastAsia="Times New Roman" w:hAnsi="Arial" w:cs="Arial"/>
          <w:i/>
          <w:iCs/>
          <w:color w:val="333333"/>
          <w:kern w:val="0"/>
          <w:lang w:eastAsia="es-UY"/>
          <w14:ligatures w14:val="none"/>
        </w:rPr>
        <w:t>El derecho a la tierra es un concepto tan hermoso, pero siempre ha sido violado. El hombre se ha arrogado la propiedad de la tierra. Creó parlamentos y leyes para gobernarla, para destruirla, dividirla, modificarla y excavarla, como si no tuviera derechos. Somos muy ingratos”.</w:t>
      </w:r>
      <w:r w:rsidRPr="00264DF0">
        <w:rPr>
          <w:rFonts w:ascii="Arial" w:eastAsia="Times New Roman" w:hAnsi="Arial" w:cs="Arial"/>
          <w:color w:val="333333"/>
          <w:kern w:val="0"/>
          <w:lang w:eastAsia="es-UY"/>
          <w14:ligatures w14:val="none"/>
        </w:rPr>
        <w:t xml:space="preserve"> En otras palabras, </w:t>
      </w:r>
      <w:r w:rsidRPr="00264DF0">
        <w:rPr>
          <w:rFonts w:ascii="Arial" w:eastAsia="Times New Roman" w:hAnsi="Arial" w:cs="Arial"/>
          <w:color w:val="333333"/>
          <w:kern w:val="0"/>
          <w:lang w:eastAsia="es-UY"/>
          <w14:ligatures w14:val="none"/>
        </w:rPr>
        <w:lastRenderedPageBreak/>
        <w:t>“ </w:t>
      </w:r>
      <w:r w:rsidRPr="00264DF0">
        <w:rPr>
          <w:rFonts w:ascii="Arial" w:eastAsia="Times New Roman" w:hAnsi="Arial" w:cs="Arial"/>
          <w:i/>
          <w:iCs/>
          <w:color w:val="333333"/>
          <w:kern w:val="0"/>
          <w:lang w:eastAsia="es-UY"/>
          <w14:ligatures w14:val="none"/>
        </w:rPr>
        <w:t>pisoteamos la tierra, la pateamos, la excavamos”</w:t>
      </w:r>
      <w:r w:rsidRPr="00264DF0">
        <w:rPr>
          <w:rFonts w:ascii="Arial" w:eastAsia="Times New Roman" w:hAnsi="Arial" w:cs="Arial"/>
          <w:color w:val="333333"/>
          <w:kern w:val="0"/>
          <w:lang w:eastAsia="es-UY"/>
          <w14:ligatures w14:val="none"/>
        </w:rPr>
        <w:t> y, cruelmente, “ </w:t>
      </w:r>
      <w:r w:rsidRPr="00264DF0">
        <w:rPr>
          <w:rFonts w:ascii="Arial" w:eastAsia="Times New Roman" w:hAnsi="Arial" w:cs="Arial"/>
          <w:i/>
          <w:iCs/>
          <w:color w:val="333333"/>
          <w:kern w:val="0"/>
          <w:lang w:eastAsia="es-UY"/>
          <w14:ligatures w14:val="none"/>
        </w:rPr>
        <w:t>tomamos de ella nuestro alimento, la envenenamos</w:t>
      </w:r>
      <w:r w:rsidRPr="00264DF0">
        <w:rPr>
          <w:rFonts w:ascii="Arial" w:eastAsia="Times New Roman" w:hAnsi="Arial" w:cs="Arial"/>
          <w:color w:val="333333"/>
          <w:kern w:val="0"/>
          <w:lang w:eastAsia="es-UY"/>
          <w14:ligatures w14:val="none"/>
        </w:rPr>
        <w:t> ”.</w:t>
      </w:r>
    </w:p>
    <w:p w14:paraId="3715565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Para este liderazgo tupinambá, es evidente que la naturaleza está en grave peligro porque “ </w:t>
      </w:r>
      <w:r w:rsidRPr="00264DF0">
        <w:rPr>
          <w:rFonts w:ascii="Arial" w:eastAsia="Times New Roman" w:hAnsi="Arial" w:cs="Arial"/>
          <w:i/>
          <w:iCs/>
          <w:color w:val="333333"/>
          <w:kern w:val="0"/>
          <w:lang w:eastAsia="es-UY"/>
          <w14:ligatures w14:val="none"/>
        </w:rPr>
        <w:t>queremos explotarla hasta agotarla, sin importar los deseos de los demás, sean hombres o animales</w:t>
      </w:r>
      <w:r w:rsidRPr="00264DF0">
        <w:rPr>
          <w:rFonts w:ascii="Arial" w:eastAsia="Times New Roman" w:hAnsi="Arial" w:cs="Arial"/>
          <w:color w:val="333333"/>
          <w:kern w:val="0"/>
          <w:lang w:eastAsia="es-UY"/>
          <w14:ligatures w14:val="none"/>
        </w:rPr>
        <w:t> ” (BABAU 2023: 32). De esta manera, se viola permanentemente el </w:t>
      </w:r>
      <w:r w:rsidRPr="00264DF0">
        <w:rPr>
          <w:rFonts w:ascii="Arial" w:eastAsia="Times New Roman" w:hAnsi="Arial" w:cs="Arial"/>
          <w:b/>
          <w:bCs/>
          <w:color w:val="333333"/>
          <w:kern w:val="0"/>
          <w:lang w:eastAsia="es-UY"/>
          <w14:ligatures w14:val="none"/>
        </w:rPr>
        <w:t>principio de priorizar el bien común</w:t>
      </w:r>
      <w:r w:rsidRPr="00264DF0">
        <w:rPr>
          <w:rFonts w:ascii="Arial" w:eastAsia="Times New Roman" w:hAnsi="Arial" w:cs="Arial"/>
          <w:color w:val="333333"/>
          <w:kern w:val="0"/>
          <w:lang w:eastAsia="es-UY"/>
          <w14:ligatures w14:val="none"/>
        </w:rPr>
        <w:t> y lo </w:t>
      </w:r>
      <w:r w:rsidRPr="00264DF0">
        <w:rPr>
          <w:rFonts w:ascii="Arial" w:eastAsia="Times New Roman" w:hAnsi="Arial" w:cs="Arial"/>
          <w:b/>
          <w:bCs/>
          <w:color w:val="333333"/>
          <w:kern w:val="0"/>
          <w:lang w:eastAsia="es-UY"/>
          <w14:ligatures w14:val="none"/>
        </w:rPr>
        <w:t>colectivo sobre lo particular,</w:t>
      </w:r>
      <w:r w:rsidRPr="00264DF0">
        <w:rPr>
          <w:rFonts w:ascii="Arial" w:eastAsia="Times New Roman" w:hAnsi="Arial" w:cs="Arial"/>
          <w:color w:val="333333"/>
          <w:kern w:val="0"/>
          <w:lang w:eastAsia="es-UY"/>
          <w14:ligatures w14:val="none"/>
        </w:rPr>
        <w:t> tal como lo propuso </w:t>
      </w:r>
      <w:r w:rsidRPr="00264DF0">
        <w:rPr>
          <w:rFonts w:ascii="Arial" w:eastAsia="Times New Roman" w:hAnsi="Arial" w:cs="Arial"/>
          <w:b/>
          <w:bCs/>
          <w:color w:val="333333"/>
          <w:kern w:val="0"/>
          <w:lang w:eastAsia="es-UY"/>
          <w14:ligatures w14:val="none"/>
        </w:rPr>
        <w:t>Ellacuría.</w:t>
      </w:r>
      <w:r w:rsidRPr="00264DF0">
        <w:rPr>
          <w:rFonts w:ascii="Arial" w:eastAsia="Times New Roman" w:hAnsi="Arial" w:cs="Arial"/>
          <w:color w:val="333333"/>
          <w:kern w:val="0"/>
          <w:lang w:eastAsia="es-UY"/>
          <w14:ligatures w14:val="none"/>
        </w:rPr>
        <w:t> Además, destruir un ecosistema implica afectar gravemente la vida de seres humanos y no humanos.</w:t>
      </w:r>
    </w:p>
    <w:p w14:paraId="489EB13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Ahora bien, « </w:t>
      </w:r>
      <w:r w:rsidRPr="00264DF0">
        <w:rPr>
          <w:rFonts w:ascii="Arial" w:eastAsia="Times New Roman" w:hAnsi="Arial" w:cs="Arial"/>
          <w:i/>
          <w:iCs/>
          <w:color w:val="333333"/>
          <w:kern w:val="0"/>
          <w:lang w:eastAsia="es-UY"/>
          <w14:ligatures w14:val="none"/>
        </w:rPr>
        <w:t>si los derechos humanos derivan del bien común, se presentarán como una obligación para todos los miembros de la humanidad, puesto que cada persona tendría un derecho fundamental a participar en el bien común, así como la obligación de contribuir a su realización»</w:t>
      </w:r>
      <w:r w:rsidRPr="00264DF0">
        <w:rPr>
          <w:rFonts w:ascii="Arial" w:eastAsia="Times New Roman" w:hAnsi="Arial" w:cs="Arial"/>
          <w:color w:val="333333"/>
          <w:kern w:val="0"/>
          <w:lang w:eastAsia="es-UY"/>
          <w14:ligatures w14:val="none"/>
        </w:rPr>
        <w:t> (ELLACURÍA 2001: 32). El razonamiento debería ser el mismo para los Derechos de la Naturaleza. Por lo tanto, si los Derechos Humanos se fundamentan en el </w:t>
      </w:r>
      <w:r w:rsidRPr="00264DF0">
        <w:rPr>
          <w:rFonts w:ascii="Arial" w:eastAsia="Times New Roman" w:hAnsi="Arial" w:cs="Arial"/>
          <w:b/>
          <w:bCs/>
          <w:color w:val="333333"/>
          <w:kern w:val="0"/>
          <w:lang w:eastAsia="es-UY"/>
          <w14:ligatures w14:val="none"/>
        </w:rPr>
        <w:t>bien común</w:t>
      </w:r>
      <w:r w:rsidRPr="00264DF0">
        <w:rPr>
          <w:rFonts w:ascii="Arial" w:eastAsia="Times New Roman" w:hAnsi="Arial" w:cs="Arial"/>
          <w:color w:val="333333"/>
          <w:kern w:val="0"/>
          <w:lang w:eastAsia="es-UY"/>
          <w14:ligatures w14:val="none"/>
        </w:rPr>
        <w:t> , también lo hacen los Derechos de la Naturaleza. Asimismo, puede afirmarse que el </w:t>
      </w:r>
      <w:r w:rsidRPr="00264DF0">
        <w:rPr>
          <w:rFonts w:ascii="Arial" w:eastAsia="Times New Roman" w:hAnsi="Arial" w:cs="Arial"/>
          <w:b/>
          <w:bCs/>
          <w:color w:val="333333"/>
          <w:kern w:val="0"/>
          <w:lang w:eastAsia="es-UY"/>
          <w14:ligatures w14:val="none"/>
        </w:rPr>
        <w:t>bien común</w:t>
      </w:r>
      <w:r w:rsidRPr="00264DF0">
        <w:rPr>
          <w:rFonts w:ascii="Arial" w:eastAsia="Times New Roman" w:hAnsi="Arial" w:cs="Arial"/>
          <w:color w:val="333333"/>
          <w:kern w:val="0"/>
          <w:lang w:eastAsia="es-UY"/>
          <w14:ligatures w14:val="none"/>
        </w:rPr>
        <w:t> depende del respeto a los Derechos Humanos y a la Naturaleza. Y, en nombre de la consecución de este </w:t>
      </w:r>
      <w:r w:rsidRPr="00264DF0">
        <w:rPr>
          <w:rFonts w:ascii="Arial" w:eastAsia="Times New Roman" w:hAnsi="Arial" w:cs="Arial"/>
          <w:b/>
          <w:bCs/>
          <w:color w:val="333333"/>
          <w:kern w:val="0"/>
          <w:lang w:eastAsia="es-UY"/>
          <w14:ligatures w14:val="none"/>
        </w:rPr>
        <w:t>bien común de la colectividad planetaria</w:t>
      </w:r>
      <w:r w:rsidRPr="00264DF0">
        <w:rPr>
          <w:rFonts w:ascii="Arial" w:eastAsia="Times New Roman" w:hAnsi="Arial" w:cs="Arial"/>
          <w:color w:val="333333"/>
          <w:kern w:val="0"/>
          <w:lang w:eastAsia="es-UY"/>
          <w14:ligatures w14:val="none"/>
        </w:rPr>
        <w:t> , estos derechos constituyen una obligación para toda la humanidad.</w:t>
      </w:r>
    </w:p>
    <w:p w14:paraId="0B020BE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Al hablar de los continuos ataques contra los pueblos indígenas, </w:t>
      </w:r>
      <w:r w:rsidRPr="00264DF0">
        <w:rPr>
          <w:rFonts w:ascii="Arial" w:eastAsia="Times New Roman" w:hAnsi="Arial" w:cs="Arial"/>
          <w:b/>
          <w:bCs/>
          <w:color w:val="333333"/>
          <w:kern w:val="0"/>
          <w:lang w:eastAsia="es-UY"/>
          <w14:ligatures w14:val="none"/>
        </w:rPr>
        <w:t>Iara Bonin</w:t>
      </w:r>
      <w:r w:rsidRPr="00264DF0">
        <w:rPr>
          <w:rFonts w:ascii="Arial" w:eastAsia="Times New Roman" w:hAnsi="Arial" w:cs="Arial"/>
          <w:color w:val="333333"/>
          <w:kern w:val="0"/>
          <w:lang w:eastAsia="es-UY"/>
          <w14:ligatures w14:val="none"/>
        </w:rPr>
        <w:t> denuncia las amenazas a los territorios de estas comunidades, incluyendo sus ecosistemas y todos los seres que los habitan. Debido a su interconexión existencial y espiritual, las comunidades originarias y la Naturaleza experimentan una doble dinámica de opresión. Atacar los ríos, bosques, fauna y el subsuelo de sus </w:t>
      </w:r>
      <w:r w:rsidRPr="00264DF0">
        <w:rPr>
          <w:rFonts w:ascii="Arial" w:eastAsia="Times New Roman" w:hAnsi="Arial" w:cs="Arial"/>
          <w:b/>
          <w:bCs/>
          <w:color w:val="333333"/>
          <w:kern w:val="0"/>
          <w:lang w:eastAsia="es-UY"/>
          <w14:ligatures w14:val="none"/>
        </w:rPr>
        <w:t>tierras ancestrales</w:t>
      </w:r>
      <w:r w:rsidRPr="00264DF0">
        <w:rPr>
          <w:rFonts w:ascii="Arial" w:eastAsia="Times New Roman" w:hAnsi="Arial" w:cs="Arial"/>
          <w:color w:val="333333"/>
          <w:kern w:val="0"/>
          <w:lang w:eastAsia="es-UY"/>
          <w14:ligatures w14:val="none"/>
        </w:rPr>
        <w:t> significa violar directamente a los pueblos indígenas que allí viven. Como afirma la investigadora:</w:t>
      </w:r>
    </w:p>
    <w:p w14:paraId="688FBD9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El racismo contra los pueblos indígenas se encuentra en el centro de los procesos de explotación y opresión y, en su funcionamiento estructural, activa la lógica de la guerra, no como un evento o un momento, sino como un estado permanente de negación del valor de la vida indígena y de ataque a sus recursos para subsistir. Más concretamente, es una lógica de combate contra el "otro indígena" a través de una escala de conflictos continua y siempre reinventada, algunos sostenidos por la búsqueda de mantener el privilegio blanco, otros marcados por la codicia de los espacios territoriales, vistos como una mercancía</w:t>
      </w:r>
      <w:r w:rsidRPr="00264DF0">
        <w:rPr>
          <w:rFonts w:ascii="Arial" w:eastAsia="Times New Roman" w:hAnsi="Arial" w:cs="Arial"/>
          <w:color w:val="333333"/>
          <w:kern w:val="0"/>
          <w:lang w:eastAsia="es-UY"/>
          <w14:ligatures w14:val="none"/>
        </w:rPr>
        <w:t> (BONIN 2024: 32).</w:t>
      </w:r>
    </w:p>
    <w:p w14:paraId="6D6827E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Para el pensador español , </w:t>
      </w:r>
      <w:r w:rsidRPr="00264DF0">
        <w:rPr>
          <w:rFonts w:ascii="Arial" w:eastAsia="Times New Roman" w:hAnsi="Arial" w:cs="Arial"/>
          <w:b/>
          <w:bCs/>
          <w:color w:val="333333"/>
          <w:kern w:val="0"/>
          <w:lang w:eastAsia="es-UY"/>
          <w14:ligatures w14:val="none"/>
        </w:rPr>
        <w:t>la interculturalidad</w:t>
      </w:r>
      <w:r w:rsidRPr="00264DF0">
        <w:rPr>
          <w:rFonts w:ascii="Arial" w:eastAsia="Times New Roman" w:hAnsi="Arial" w:cs="Arial"/>
          <w:color w:val="333333"/>
          <w:kern w:val="0"/>
          <w:lang w:eastAsia="es-UY"/>
          <w14:ligatures w14:val="none"/>
        </w:rPr>
        <w:t> es primordial. Como atestigua </w:t>
      </w:r>
      <w:r w:rsidRPr="00264DF0">
        <w:rPr>
          <w:rFonts w:ascii="Arial" w:eastAsia="Times New Roman" w:hAnsi="Arial" w:cs="Arial"/>
          <w:b/>
          <w:bCs/>
          <w:color w:val="333333"/>
          <w:kern w:val="0"/>
          <w:lang w:eastAsia="es-UY"/>
          <w14:ligatures w14:val="none"/>
        </w:rPr>
        <w:t>Martínez</w:t>
      </w:r>
      <w:r w:rsidRPr="00264DF0">
        <w:rPr>
          <w:rFonts w:ascii="Arial" w:eastAsia="Times New Roman" w:hAnsi="Arial" w:cs="Arial"/>
          <w:color w:val="333333"/>
          <w:kern w:val="0"/>
          <w:lang w:eastAsia="es-UY"/>
          <w14:ligatures w14:val="none"/>
        </w:rPr>
        <w:t> , es necesario superar todo tipo de etnocentrismo, porque « </w:t>
      </w:r>
      <w:r w:rsidRPr="00264DF0">
        <w:rPr>
          <w:rFonts w:ascii="Arial" w:eastAsia="Times New Roman" w:hAnsi="Arial" w:cs="Arial"/>
          <w:i/>
          <w:iCs/>
          <w:color w:val="333333"/>
          <w:kern w:val="0"/>
          <w:lang w:eastAsia="es-UY"/>
          <w14:ligatures w14:val="none"/>
        </w:rPr>
        <w:t>el fundamento de los derechos humanos debe posibilitar el diálogo intercultural para demostrar que la experiencia de luchar por la dignidad humana y el uso de las instituciones políticas y jurídicas para protegerla no son postulados exclusivos de Occidente» </w:t>
      </w:r>
      <w:r w:rsidRPr="00264DF0">
        <w:rPr>
          <w:rFonts w:ascii="Arial" w:eastAsia="Times New Roman" w:hAnsi="Arial" w:cs="Arial"/>
          <w:color w:val="333333"/>
          <w:kern w:val="0"/>
          <w:lang w:eastAsia="es-UY"/>
          <w14:ligatures w14:val="none"/>
        </w:rPr>
        <w:t> (MARTÍNEZ 2025: 32).</w:t>
      </w:r>
    </w:p>
    <w:p w14:paraId="4FD0E7D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Para garantizar que los pueblos indígenas sean respetados en su </w:t>
      </w:r>
      <w:r w:rsidRPr="00264DF0">
        <w:rPr>
          <w:rFonts w:ascii="Arial" w:eastAsia="Times New Roman" w:hAnsi="Arial" w:cs="Arial"/>
          <w:b/>
          <w:bCs/>
          <w:color w:val="333333"/>
          <w:kern w:val="0"/>
          <w:lang w:eastAsia="es-UY"/>
          <w14:ligatures w14:val="none"/>
        </w:rPr>
        <w:t>dignidad multiétnica,</w:t>
      </w:r>
      <w:r w:rsidRPr="00264DF0">
        <w:rPr>
          <w:rFonts w:ascii="Arial" w:eastAsia="Times New Roman" w:hAnsi="Arial" w:cs="Arial"/>
          <w:color w:val="333333"/>
          <w:kern w:val="0"/>
          <w:lang w:eastAsia="es-UY"/>
          <w14:ligatures w14:val="none"/>
        </w:rPr>
        <w:t> es imperativo que se garantice a la Naturaleza su dignidad como sujeto de derechos. Por lo tanto, según esta lógica, no tiene sentido oponerse a los Derechos Humanos ni priorizarlos sobre los Derechos de la Naturaleza.</w:t>
      </w:r>
    </w:p>
    <w:p w14:paraId="1C5C2D28"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El reconocimiento de los derechos de la naturaleza según Herrera Flores</w:t>
      </w:r>
    </w:p>
    <w:p w14:paraId="173D1487"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Si existe un elemento ético y político universal, se reduce</w:t>
      </w:r>
      <w:r w:rsidRPr="00264DF0">
        <w:rPr>
          <w:rFonts w:ascii="Arial" w:eastAsia="Times New Roman" w:hAnsi="Arial" w:cs="Arial"/>
          <w:color w:val="333333"/>
          <w:kern w:val="0"/>
          <w:lang w:eastAsia="es-UY"/>
          <w14:ligatures w14:val="none"/>
        </w:rPr>
        <w:t> ”, para </w:t>
      </w:r>
      <w:r w:rsidRPr="00264DF0">
        <w:rPr>
          <w:rFonts w:ascii="Arial" w:eastAsia="Times New Roman" w:hAnsi="Arial" w:cs="Arial"/>
          <w:b/>
          <w:bCs/>
          <w:color w:val="333333"/>
          <w:kern w:val="0"/>
          <w:lang w:eastAsia="es-UY"/>
          <w14:ligatures w14:val="none"/>
        </w:rPr>
        <w:t>Joaquín Herrera Flores</w:t>
      </w:r>
      <w:r w:rsidRPr="00264DF0">
        <w:rPr>
          <w:rFonts w:ascii="Arial" w:eastAsia="Times New Roman" w:hAnsi="Arial" w:cs="Arial"/>
          <w:color w:val="333333"/>
          <w:kern w:val="0"/>
          <w:lang w:eastAsia="es-UY"/>
          <w14:ligatures w14:val="none"/>
        </w:rPr>
        <w:t> , “ </w:t>
      </w:r>
      <w:r w:rsidRPr="00264DF0">
        <w:rPr>
          <w:rFonts w:ascii="Arial" w:eastAsia="Times New Roman" w:hAnsi="Arial" w:cs="Arial"/>
          <w:i/>
          <w:iCs/>
          <w:color w:val="333333"/>
          <w:kern w:val="0"/>
          <w:lang w:eastAsia="es-UY"/>
          <w14:ligatures w14:val="none"/>
        </w:rPr>
        <w:t>a la lucha por la dignidad, de la cual todos los grupos y todas las personas que habitan nuestro mundo pueden y deben ser considerados beneficiarios”</w:t>
      </w:r>
      <w:r w:rsidRPr="00264DF0">
        <w:rPr>
          <w:rFonts w:ascii="Arial" w:eastAsia="Times New Roman" w:hAnsi="Arial" w:cs="Arial"/>
          <w:color w:val="333333"/>
          <w:kern w:val="0"/>
          <w:lang w:eastAsia="es-UY"/>
          <w14:ligatures w14:val="none"/>
        </w:rPr>
        <w:t xml:space="preserve"> (HERRERA FLORES 2009: 69). Incluso podría decirse que la Naturaleza, con sus seres no humanos, ecosistemas, ríos, bosques, montañas, </w:t>
      </w:r>
      <w:r w:rsidRPr="00264DF0">
        <w:rPr>
          <w:rFonts w:ascii="Arial" w:eastAsia="Times New Roman" w:hAnsi="Arial" w:cs="Arial"/>
          <w:color w:val="333333"/>
          <w:kern w:val="0"/>
          <w:lang w:eastAsia="es-UY"/>
          <w14:ligatures w14:val="none"/>
        </w:rPr>
        <w:lastRenderedPageBreak/>
        <w:t>etc., se incluye en esta categoría de beneficiarios. Como atestiguan </w:t>
      </w:r>
      <w:r w:rsidRPr="00264DF0">
        <w:rPr>
          <w:rFonts w:ascii="Arial" w:eastAsia="Times New Roman" w:hAnsi="Arial" w:cs="Arial"/>
          <w:b/>
          <w:bCs/>
          <w:color w:val="333333"/>
          <w:kern w:val="0"/>
          <w:lang w:eastAsia="es-UY"/>
          <w14:ligatures w14:val="none"/>
        </w:rPr>
        <w:t>las culturas indígenas</w:t>
      </w:r>
      <w:r w:rsidRPr="00264DF0">
        <w:rPr>
          <w:rFonts w:ascii="Arial" w:eastAsia="Times New Roman" w:hAnsi="Arial" w:cs="Arial"/>
          <w:color w:val="333333"/>
          <w:kern w:val="0"/>
          <w:lang w:eastAsia="es-UY"/>
          <w14:ligatures w14:val="none"/>
        </w:rPr>
        <w:t> , estas entidades poseen su propia dignidad.</w:t>
      </w:r>
    </w:p>
    <w:p w14:paraId="1D492CF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Esta dignidad está profundamente ligada a la dignidad humana. Por lo tanto, atentar contra la </w:t>
      </w:r>
      <w:r w:rsidRPr="00264DF0">
        <w:rPr>
          <w:rFonts w:ascii="Arial" w:eastAsia="Times New Roman" w:hAnsi="Arial" w:cs="Arial"/>
          <w:b/>
          <w:bCs/>
          <w:color w:val="333333"/>
          <w:kern w:val="0"/>
          <w:lang w:eastAsia="es-UY"/>
          <w14:ligatures w14:val="none"/>
        </w:rPr>
        <w:t>dignidad de la Naturaleza</w:t>
      </w:r>
      <w:r w:rsidRPr="00264DF0">
        <w:rPr>
          <w:rFonts w:ascii="Arial" w:eastAsia="Times New Roman" w:hAnsi="Arial" w:cs="Arial"/>
          <w:color w:val="333333"/>
          <w:kern w:val="0"/>
          <w:lang w:eastAsia="es-UY"/>
          <w14:ligatures w14:val="none"/>
        </w:rPr>
        <w:t> , por ejemplo, deforestando un bosque y destruyendo su fauna, afectará directamente la dignidad no solo de las comunidades indígenas que dependen de ella, sino también la de los agricultores y, por consiguiente, la de las ciudades circundantes. El clima y los patrones de lluvia, la calidad del aire y del suelo, la cantidad de agua potable disponible, el equilibrio de insectos y otros depredadores... Todo esto se verá gravemente afectado, empeorando la calidad de vida de muchos.</w:t>
      </w:r>
    </w:p>
    <w:p w14:paraId="1B4F339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Durante siglos, no solo se silenció y se ignoró a los pueblos indígenas, sino también a sus territorios y a la Naturaleza a la que pertenecen. Y puesto que « </w:t>
      </w:r>
      <w:r w:rsidRPr="00264DF0">
        <w:rPr>
          <w:rFonts w:ascii="Arial" w:eastAsia="Times New Roman" w:hAnsi="Arial" w:cs="Arial"/>
          <w:i/>
          <w:iCs/>
          <w:color w:val="333333"/>
          <w:kern w:val="0"/>
          <w:lang w:eastAsia="es-UY"/>
          <w14:ligatures w14:val="none"/>
        </w:rPr>
        <w:t>el pensamiento decolonial implica considerar la idea de los derechos humanos como un desarrollo global, en el que hay más de un agente y una sociedad que acepta y practica esta idea o alguien que inauguró o aceleró este proceso» </w:t>
      </w:r>
      <w:r w:rsidRPr="00264DF0">
        <w:rPr>
          <w:rFonts w:ascii="Arial" w:eastAsia="Times New Roman" w:hAnsi="Arial" w:cs="Arial"/>
          <w:color w:val="333333"/>
          <w:kern w:val="0"/>
          <w:lang w:eastAsia="es-UY"/>
          <w14:ligatures w14:val="none"/>
        </w:rPr>
        <w:t> (BRAGATO 2025: 2270), es necesario </w:t>
      </w:r>
      <w:r w:rsidRPr="00264DF0">
        <w:rPr>
          <w:rFonts w:ascii="Arial" w:eastAsia="Times New Roman" w:hAnsi="Arial" w:cs="Arial"/>
          <w:b/>
          <w:bCs/>
          <w:color w:val="333333"/>
          <w:kern w:val="0"/>
          <w:lang w:eastAsia="es-UY"/>
          <w14:ligatures w14:val="none"/>
        </w:rPr>
        <w:t>visibilizar las voces indígenas</w:t>
      </w:r>
      <w:r w:rsidRPr="00264DF0">
        <w:rPr>
          <w:rFonts w:ascii="Arial" w:eastAsia="Times New Roman" w:hAnsi="Arial" w:cs="Arial"/>
          <w:color w:val="333333"/>
          <w:kern w:val="0"/>
          <w:lang w:eastAsia="es-UY"/>
          <w14:ligatures w14:val="none"/>
        </w:rPr>
        <w:t> . Al reconocer las voces indígenas, también se reconocerá a la Naturaleza, como reflexiona </w:t>
      </w:r>
      <w:r w:rsidRPr="00264DF0">
        <w:rPr>
          <w:rFonts w:ascii="Arial" w:eastAsia="Times New Roman" w:hAnsi="Arial" w:cs="Arial"/>
          <w:b/>
          <w:bCs/>
          <w:color w:val="333333"/>
          <w:kern w:val="0"/>
          <w:lang w:eastAsia="es-UY"/>
          <w14:ligatures w14:val="none"/>
        </w:rPr>
        <w:t>el cacique Babau</w:t>
      </w:r>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 </w:t>
      </w:r>
    </w:p>
    <w:p w14:paraId="4879CC6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¿Cómo podemos pensar que somos los únicos con derecho a la tierra? ¿Qué hay del derecho de las aves a tener sus árboles para posarse, cantar y anidar? ¿Qué hay del derecho del perezoso a tener su árbol para vivir? ¿Qué hay del derecho del armadillo a tener tierra para excavar y vivir con dignidad? ¿Por qué solo los seres humanos creen que pueden vivir con dignidad en la tierra? Nosotros, los Tupinambá, no pensamos así. Tenemos nuestro derecho, y la naturaleza tiene el suyo. No interferimos con lo suyo. (...) Necesitamos llegar a un punto intermedio para que todos puedan sobrevivir sin que uno tenga que destruir al otro. Y lo encontramos. Allí nadie se ofende por la naturaleza. Solo los blancos siguen pensando que la naturaleza es el problema</w:t>
      </w:r>
      <w:r w:rsidRPr="00264DF0">
        <w:rPr>
          <w:rFonts w:ascii="Arial" w:eastAsia="Times New Roman" w:hAnsi="Arial" w:cs="Arial"/>
          <w:color w:val="333333"/>
          <w:kern w:val="0"/>
          <w:lang w:eastAsia="es-UY"/>
          <w14:ligatures w14:val="none"/>
        </w:rPr>
        <w:t> (BABAU 2023: 37).</w:t>
      </w:r>
    </w:p>
    <w:p w14:paraId="03A2F13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 imposible ignorar que, a pesar de la extrema violencia de más de 500 años de colonización, el movimiento indígena nunca ha dejado de trabajar para proteger sus territorios sagrados y, por consiguiente, a los seres no humanos (conscientes o no) que los conforman. </w:t>
      </w:r>
      <w:r w:rsidRPr="00264DF0">
        <w:rPr>
          <w:rFonts w:ascii="Arial" w:eastAsia="Times New Roman" w:hAnsi="Arial" w:cs="Arial"/>
          <w:i/>
          <w:iCs/>
          <w:color w:val="333333"/>
          <w:kern w:val="0"/>
          <w:lang w:eastAsia="es-UY"/>
          <w14:ligatures w14:val="none"/>
        </w:rPr>
        <w:t>«Contextualizar los derechos como prácticas sociales concretas</w:t>
      </w:r>
      <w:r w:rsidRPr="00264DF0">
        <w:rPr>
          <w:rFonts w:ascii="Arial" w:eastAsia="Times New Roman" w:hAnsi="Arial" w:cs="Arial"/>
          <w:color w:val="333333"/>
          <w:kern w:val="0"/>
          <w:lang w:eastAsia="es-UY"/>
          <w14:ligatures w14:val="none"/>
        </w:rPr>
        <w:t> », afirma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 </w:t>
      </w:r>
      <w:r w:rsidRPr="00264DF0">
        <w:rPr>
          <w:rFonts w:ascii="Arial" w:eastAsia="Times New Roman" w:hAnsi="Arial" w:cs="Arial"/>
          <w:i/>
          <w:iCs/>
          <w:color w:val="333333"/>
          <w:kern w:val="0"/>
          <w:lang w:eastAsia="es-UY"/>
          <w14:ligatures w14:val="none"/>
        </w:rPr>
        <w:t>«nos permite contrarrestar la homogeneización, la invisibilidad, la centralización y la jerarquización de las prácticas institucionales tradicionales».</w:t>
      </w:r>
    </w:p>
    <w:p w14:paraId="1D0BCEF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De lo contrario, la búsqueda del </w:t>
      </w:r>
      <w:r w:rsidRPr="00264DF0">
        <w:rPr>
          <w:rFonts w:ascii="Arial" w:eastAsia="Times New Roman" w:hAnsi="Arial" w:cs="Arial"/>
          <w:b/>
          <w:bCs/>
          <w:color w:val="333333"/>
          <w:kern w:val="0"/>
          <w:lang w:eastAsia="es-UY"/>
          <w14:ligatures w14:val="none"/>
        </w:rPr>
        <w:t>reconocimiento de los Derechos de la Naturaleza</w:t>
      </w:r>
      <w:r w:rsidRPr="00264DF0">
        <w:rPr>
          <w:rFonts w:ascii="Arial" w:eastAsia="Times New Roman" w:hAnsi="Arial" w:cs="Arial"/>
          <w:color w:val="333333"/>
          <w:kern w:val="0"/>
          <w:lang w:eastAsia="es-UY"/>
          <w14:ligatures w14:val="none"/>
        </w:rPr>
        <w:t> no puede concretarse si no está plenamente vinculada a la ardua resistencia de las comunidades indígenas. No se trata de adoptar un ambientalismo impersonal ni una agenda ecológica supuestamente neutral. Por el contrario, es fundamental comprender que los primeros y más importantes aliados, a la luz de sus profundas convicciones ancestrales, son los pueblos originarios </w:t>
      </w:r>
      <w:r w:rsidRPr="00264DF0">
        <w:rPr>
          <w:rFonts w:ascii="Arial" w:eastAsia="Times New Roman" w:hAnsi="Arial" w:cs="Arial"/>
          <w:color w:val="333333"/>
          <w:kern w:val="0"/>
          <w:vertAlign w:val="superscript"/>
          <w:lang w:eastAsia="es-UY"/>
          <w14:ligatures w14:val="none"/>
        </w:rPr>
        <w:t> </w:t>
      </w:r>
      <w:r w:rsidRPr="00264DF0">
        <w:rPr>
          <w:rFonts w:ascii="Arial" w:eastAsia="Times New Roman" w:hAnsi="Arial" w:cs="Arial"/>
          <w:color w:val="333333"/>
          <w:kern w:val="0"/>
          <w:lang w:eastAsia="es-UY"/>
          <w14:ligatures w14:val="none"/>
        </w:rPr>
        <w:t>(VILARDI 2023: 5-18).</w:t>
      </w:r>
    </w:p>
    <w:p w14:paraId="69100F0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Si se quiere separar la lucha por </w:t>
      </w:r>
      <w:r w:rsidRPr="00264DF0">
        <w:rPr>
          <w:rFonts w:ascii="Arial" w:eastAsia="Times New Roman" w:hAnsi="Arial" w:cs="Arial"/>
          <w:b/>
          <w:bCs/>
          <w:color w:val="333333"/>
          <w:kern w:val="0"/>
          <w:lang w:eastAsia="es-UY"/>
          <w14:ligatures w14:val="none"/>
        </w:rPr>
        <w:t>los Derechos Humanos Indígenas</w:t>
      </w:r>
      <w:r w:rsidRPr="00264DF0">
        <w:rPr>
          <w:rFonts w:ascii="Arial" w:eastAsia="Times New Roman" w:hAnsi="Arial" w:cs="Arial"/>
          <w:color w:val="333333"/>
          <w:kern w:val="0"/>
          <w:lang w:eastAsia="es-UY"/>
          <w14:ligatures w14:val="none"/>
        </w:rPr>
        <w:t> de la </w:t>
      </w:r>
      <w:r w:rsidRPr="00264DF0">
        <w:rPr>
          <w:rFonts w:ascii="Arial" w:eastAsia="Times New Roman" w:hAnsi="Arial" w:cs="Arial"/>
          <w:b/>
          <w:bCs/>
          <w:color w:val="333333"/>
          <w:kern w:val="0"/>
          <w:lang w:eastAsia="es-UY"/>
          <w14:ligatures w14:val="none"/>
        </w:rPr>
        <w:t>lucha por los Derechos de la Naturaleza</w:t>
      </w:r>
      <w:r w:rsidRPr="00264DF0">
        <w:rPr>
          <w:rFonts w:ascii="Arial" w:eastAsia="Times New Roman" w:hAnsi="Arial" w:cs="Arial"/>
          <w:color w:val="333333"/>
          <w:kern w:val="0"/>
          <w:lang w:eastAsia="es-UY"/>
          <w14:ligatures w14:val="none"/>
        </w:rPr>
        <w:t> , ¿quién sabrá escuchar a los ríos, las montañas, los animales, los árboles? </w:t>
      </w:r>
      <w:r w:rsidRPr="00264DF0">
        <w:rPr>
          <w:rFonts w:ascii="Arial" w:eastAsia="Times New Roman" w:hAnsi="Arial" w:cs="Arial"/>
          <w:i/>
          <w:iCs/>
          <w:color w:val="333333"/>
          <w:kern w:val="0"/>
          <w:lang w:eastAsia="es-UY"/>
          <w14:ligatures w14:val="none"/>
        </w:rPr>
        <w:t>«En el bosque, tenemos la oportunidad de escucharlos</w:t>
      </w:r>
      <w:r w:rsidRPr="00264DF0">
        <w:rPr>
          <w:rFonts w:ascii="Arial" w:eastAsia="Times New Roman" w:hAnsi="Arial" w:cs="Arial"/>
          <w:color w:val="333333"/>
          <w:kern w:val="0"/>
          <w:lang w:eastAsia="es-UY"/>
          <w14:ligatures w14:val="none"/>
        </w:rPr>
        <w:t> », dice </w:t>
      </w:r>
      <w:r w:rsidRPr="00264DF0">
        <w:rPr>
          <w:rFonts w:ascii="Arial" w:eastAsia="Times New Roman" w:hAnsi="Arial" w:cs="Arial"/>
          <w:b/>
          <w:bCs/>
          <w:color w:val="333333"/>
          <w:kern w:val="0"/>
          <w:lang w:eastAsia="es-UY"/>
          <w14:ligatures w14:val="none"/>
        </w:rPr>
        <w:t>Izaque João</w:t>
      </w:r>
      <w:r w:rsidRPr="00264DF0">
        <w:rPr>
          <w:rFonts w:ascii="Arial" w:eastAsia="Times New Roman" w:hAnsi="Arial" w:cs="Arial"/>
          <w:color w:val="333333"/>
          <w:kern w:val="0"/>
          <w:lang w:eastAsia="es-UY"/>
          <w14:ligatures w14:val="none"/>
        </w:rPr>
        <w:t> , </w:t>
      </w:r>
      <w:r w:rsidRPr="00264DF0">
        <w:rPr>
          <w:rFonts w:ascii="Arial" w:eastAsia="Times New Roman" w:hAnsi="Arial" w:cs="Arial"/>
          <w:i/>
          <w:iCs/>
          <w:color w:val="333333"/>
          <w:kern w:val="0"/>
          <w:lang w:eastAsia="es-UY"/>
          <w14:ligatures w14:val="none"/>
        </w:rPr>
        <w:t xml:space="preserve">«los árboles pueden indicarnos el peligro mediante un sonido». «Emiten un ruido, como un silbido, que nosotros, los </w:t>
      </w:r>
      <w:proofErr w:type="spellStart"/>
      <w:r w:rsidRPr="00264DF0">
        <w:rPr>
          <w:rFonts w:ascii="Arial" w:eastAsia="Times New Roman" w:hAnsi="Arial" w:cs="Arial"/>
          <w:i/>
          <w:iCs/>
          <w:color w:val="333333"/>
          <w:kern w:val="0"/>
          <w:lang w:eastAsia="es-UY"/>
          <w14:ligatures w14:val="none"/>
        </w:rPr>
        <w:t>Kaiowá</w:t>
      </w:r>
      <w:proofErr w:type="spellEnd"/>
      <w:r w:rsidRPr="00264DF0">
        <w:rPr>
          <w:rFonts w:ascii="Arial" w:eastAsia="Times New Roman" w:hAnsi="Arial" w:cs="Arial"/>
          <w:i/>
          <w:iCs/>
          <w:color w:val="333333"/>
          <w:kern w:val="0"/>
          <w:lang w:eastAsia="es-UY"/>
          <w14:ligatures w14:val="none"/>
        </w:rPr>
        <w:t>, identificamos y sabemos perfectamente que es una advertencia para evitarlo»</w:t>
      </w:r>
      <w:r w:rsidRPr="00264DF0">
        <w:rPr>
          <w:rFonts w:ascii="Arial" w:eastAsia="Times New Roman" w:hAnsi="Arial" w:cs="Arial"/>
          <w:color w:val="333333"/>
          <w:kern w:val="0"/>
          <w:lang w:eastAsia="es-UY"/>
          <w14:ligatures w14:val="none"/>
        </w:rPr>
        <w:t> (JOÃO 2023: 108), confiesa el líder indígena.</w:t>
      </w:r>
    </w:p>
    <w:p w14:paraId="281E7BC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lastRenderedPageBreak/>
        <w:t>¿Por qué es tan difícil ir más allá de una </w:t>
      </w:r>
      <w:r w:rsidRPr="00264DF0">
        <w:rPr>
          <w:rFonts w:ascii="Arial" w:eastAsia="Times New Roman" w:hAnsi="Arial" w:cs="Arial"/>
          <w:b/>
          <w:bCs/>
          <w:color w:val="333333"/>
          <w:kern w:val="0"/>
          <w:lang w:eastAsia="es-UY"/>
          <w14:ligatures w14:val="none"/>
        </w:rPr>
        <w:t>concepción instrumental del medio ambiente </w:t>
      </w:r>
      <w:r w:rsidRPr="00264DF0">
        <w:rPr>
          <w:rFonts w:ascii="Arial" w:eastAsia="Times New Roman" w:hAnsi="Arial" w:cs="Arial"/>
          <w:i/>
          <w:iCs/>
          <w:color w:val="333333"/>
          <w:kern w:val="0"/>
          <w:lang w:eastAsia="es-UY"/>
          <w14:ligatures w14:val="none"/>
        </w:rPr>
        <w:t xml:space="preserve">? “Para nosotros, los </w:t>
      </w:r>
      <w:proofErr w:type="spellStart"/>
      <w:r w:rsidRPr="00264DF0">
        <w:rPr>
          <w:rFonts w:ascii="Arial" w:eastAsia="Times New Roman" w:hAnsi="Arial" w:cs="Arial"/>
          <w:i/>
          <w:iCs/>
          <w:color w:val="333333"/>
          <w:kern w:val="0"/>
          <w:lang w:eastAsia="es-UY"/>
          <w14:ligatures w14:val="none"/>
        </w:rPr>
        <w:t>Kaiowá</w:t>
      </w:r>
      <w:proofErr w:type="spellEnd"/>
      <w:r w:rsidRPr="00264DF0">
        <w:rPr>
          <w:rFonts w:ascii="Arial" w:eastAsia="Times New Roman" w:hAnsi="Arial" w:cs="Arial"/>
          <w:i/>
          <w:iCs/>
          <w:color w:val="333333"/>
          <w:kern w:val="0"/>
          <w:lang w:eastAsia="es-UY"/>
          <w14:ligatures w14:val="none"/>
        </w:rPr>
        <w:t>, las plantas no son solo recursos”,</w:t>
      </w:r>
      <w:r w:rsidRPr="00264DF0">
        <w:rPr>
          <w:rFonts w:ascii="Arial" w:eastAsia="Times New Roman" w:hAnsi="Arial" w:cs="Arial"/>
          <w:color w:val="333333"/>
          <w:kern w:val="0"/>
          <w:lang w:eastAsia="es-UY"/>
          <w14:ligatures w14:val="none"/>
        </w:rPr>
        <w:t> insiste. </w:t>
      </w:r>
      <w:r w:rsidRPr="00264DF0">
        <w:rPr>
          <w:rFonts w:ascii="Arial" w:eastAsia="Times New Roman" w:hAnsi="Arial" w:cs="Arial"/>
          <w:i/>
          <w:iCs/>
          <w:color w:val="333333"/>
          <w:kern w:val="0"/>
          <w:lang w:eastAsia="es-UY"/>
          <w14:ligatures w14:val="none"/>
        </w:rPr>
        <w:t xml:space="preserve">“Cada una tiene una función en el mundo terrenal que va más allá de su utilidad para los humanos, porque, además de ser parte de la vida terrestre, nos aportan conocimiento y ayudan a equilibrar el espacio </w:t>
      </w:r>
      <w:proofErr w:type="spellStart"/>
      <w:r w:rsidRPr="00264DF0">
        <w:rPr>
          <w:rFonts w:ascii="Arial" w:eastAsia="Times New Roman" w:hAnsi="Arial" w:cs="Arial"/>
          <w:i/>
          <w:iCs/>
          <w:color w:val="333333"/>
          <w:kern w:val="0"/>
          <w:lang w:eastAsia="es-UY"/>
          <w14:ligatures w14:val="none"/>
        </w:rPr>
        <w:t>sociocosmológico</w:t>
      </w:r>
      <w:proofErr w:type="spellEnd"/>
      <w:r w:rsidRPr="00264DF0">
        <w:rPr>
          <w:rFonts w:ascii="Arial" w:eastAsia="Times New Roman" w:hAnsi="Arial" w:cs="Arial"/>
          <w:i/>
          <w:iCs/>
          <w:color w:val="333333"/>
          <w:kern w:val="0"/>
          <w:lang w:eastAsia="es-UY"/>
          <w14:ligatures w14:val="none"/>
        </w:rPr>
        <w:t>”</w:t>
      </w:r>
      <w:r w:rsidRPr="00264DF0">
        <w:rPr>
          <w:rFonts w:ascii="Arial" w:eastAsia="Times New Roman" w:hAnsi="Arial" w:cs="Arial"/>
          <w:color w:val="333333"/>
          <w:kern w:val="0"/>
          <w:lang w:eastAsia="es-UY"/>
          <w14:ligatures w14:val="none"/>
        </w:rPr>
        <w:t> (HERRERA FLORES 2009: 71), enseña </w:t>
      </w:r>
      <w:r w:rsidRPr="00264DF0">
        <w:rPr>
          <w:rFonts w:ascii="Arial" w:eastAsia="Times New Roman" w:hAnsi="Arial" w:cs="Arial"/>
          <w:b/>
          <w:bCs/>
          <w:color w:val="333333"/>
          <w:kern w:val="0"/>
          <w:lang w:eastAsia="es-UY"/>
          <w14:ligatures w14:val="none"/>
        </w:rPr>
        <w:t xml:space="preserve">Izaque </w:t>
      </w:r>
      <w:proofErr w:type="spellStart"/>
      <w:r w:rsidRPr="00264DF0">
        <w:rPr>
          <w:rFonts w:ascii="Arial" w:eastAsia="Times New Roman" w:hAnsi="Arial" w:cs="Arial"/>
          <w:b/>
          <w:bCs/>
          <w:color w:val="333333"/>
          <w:kern w:val="0"/>
          <w:lang w:eastAsia="es-UY"/>
          <w14:ligatures w14:val="none"/>
        </w:rPr>
        <w:t>Guarani</w:t>
      </w:r>
      <w:proofErr w:type="spellEnd"/>
      <w:r w:rsidRPr="00264DF0">
        <w:rPr>
          <w:rFonts w:ascii="Arial" w:eastAsia="Times New Roman" w:hAnsi="Arial" w:cs="Arial"/>
          <w:b/>
          <w:bCs/>
          <w:color w:val="333333"/>
          <w:kern w:val="0"/>
          <w:lang w:eastAsia="es-UY"/>
          <w14:ligatures w14:val="none"/>
        </w:rPr>
        <w:t xml:space="preserve"> Kaiowá</w:t>
      </w:r>
      <w:r w:rsidRPr="00264DF0">
        <w:rPr>
          <w:rFonts w:ascii="Arial" w:eastAsia="Times New Roman" w:hAnsi="Arial" w:cs="Arial"/>
          <w:color w:val="333333"/>
          <w:kern w:val="0"/>
          <w:lang w:eastAsia="es-UY"/>
          <w14:ligatures w14:val="none"/>
        </w:rPr>
        <w:t xml:space="preserve"> . Por lo tanto, ambos derechos son el resultado </w:t>
      </w:r>
      <w:proofErr w:type="gramStart"/>
      <w:r w:rsidRPr="00264DF0">
        <w:rPr>
          <w:rFonts w:ascii="Arial" w:eastAsia="Times New Roman" w:hAnsi="Arial" w:cs="Arial"/>
          <w:color w:val="333333"/>
          <w:kern w:val="0"/>
          <w:lang w:eastAsia="es-UY"/>
          <w14:ligatures w14:val="none"/>
        </w:rPr>
        <w:t>del mismo</w:t>
      </w:r>
      <w:proofErr w:type="gramEnd"/>
      <w:r w:rsidRPr="00264DF0">
        <w:rPr>
          <w:rFonts w:ascii="Arial" w:eastAsia="Times New Roman" w:hAnsi="Arial" w:cs="Arial"/>
          <w:color w:val="333333"/>
          <w:kern w:val="0"/>
          <w:lang w:eastAsia="es-UY"/>
          <w14:ligatures w14:val="none"/>
        </w:rPr>
        <w:t xml:space="preserve"> y poderoso proceso de reivindicación, como desarrolla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a continuación :</w:t>
      </w:r>
    </w:p>
    <w:p w14:paraId="3480610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No podemos comprender los derechos sin considerarlos parte de la lucha de grupos sociales comprometidos con la promoción de la emancipación humana, a pesar de las ataduras que aprisionan a la humanidad en la mayor parte del planeta. Los derechos humanos no se alcanzan únicamente mediante normas jurídicas que prevén su reconocimiento, sino también, y de manera muy especial, a través de las prácticas sociales de las ONG, asociaciones, movimientos sociales, sindicatos, partidos políticos, iniciativas ciudadanas y las demandas de grupos, sean minorías (pueblos indígenas) o no (mujeres), que de una u otra forma han permanecido tradicionalmente marginados del proceso de positivización y reconocimiento institucional de sus aspiraciones</w:t>
      </w:r>
      <w:r w:rsidRPr="00264DF0">
        <w:rPr>
          <w:rFonts w:ascii="Arial" w:eastAsia="Times New Roman" w:hAnsi="Arial" w:cs="Arial"/>
          <w:color w:val="333333"/>
          <w:kern w:val="0"/>
          <w:lang w:eastAsia="es-UY"/>
          <w14:ligatures w14:val="none"/>
        </w:rPr>
        <w:t> (HERRERA FLORES 2009: 102).</w:t>
      </w:r>
    </w:p>
    <w:p w14:paraId="3C16550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“Trabajar con y por los derechos humanos presupone, por lo tanto, ir en contra de la trivialización de las desigualdades e injusticias globales que defiende un pensamiento no comprometido y acrítico”,</w:t>
      </w:r>
      <w:r w:rsidRPr="00264DF0">
        <w:rPr>
          <w:rFonts w:ascii="Arial" w:eastAsia="Times New Roman" w:hAnsi="Arial" w:cs="Arial"/>
          <w:color w:val="333333"/>
          <w:kern w:val="0"/>
          <w:lang w:eastAsia="es-UY"/>
          <w14:ligatures w14:val="none"/>
        </w:rPr>
        <w:t> nos recuerda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 Por lo tanto, para que exista una “función social del conocimiento” –en este caso, los Derechos de la Naturaleza, “ </w:t>
      </w:r>
      <w:r w:rsidRPr="00264DF0">
        <w:rPr>
          <w:rFonts w:ascii="Arial" w:eastAsia="Times New Roman" w:hAnsi="Arial" w:cs="Arial"/>
          <w:i/>
          <w:iCs/>
          <w:color w:val="333333"/>
          <w:kern w:val="0"/>
          <w:lang w:eastAsia="es-UY"/>
          <w14:ligatures w14:val="none"/>
        </w:rPr>
        <w:t>especialmente un conocimiento que ni olvida ni invisibiliza las condiciones en las que se sitúa y las que pretende transformar”</w:t>
      </w:r>
      <w:r w:rsidRPr="00264DF0">
        <w:rPr>
          <w:rFonts w:ascii="Arial" w:eastAsia="Times New Roman" w:hAnsi="Arial" w:cs="Arial"/>
          <w:color w:val="333333"/>
          <w:kern w:val="0"/>
          <w:lang w:eastAsia="es-UY"/>
          <w14:ligatures w14:val="none"/>
        </w:rPr>
        <w:t> (HERRERA FLORES 2009: 102), la autora establece tres criterios.</w:t>
      </w:r>
    </w:p>
    <w:p w14:paraId="3FC8DC7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Primero, </w:t>
      </w:r>
      <w:r w:rsidRPr="00264DF0">
        <w:rPr>
          <w:rFonts w:ascii="Arial" w:eastAsia="Times New Roman" w:hAnsi="Arial" w:cs="Arial"/>
          <w:b/>
          <w:bCs/>
          <w:color w:val="333333"/>
          <w:kern w:val="0"/>
          <w:lang w:eastAsia="es-UY"/>
          <w14:ligatures w14:val="none"/>
        </w:rPr>
        <w:t>la autocrítica del propio conocimiento</w:t>
      </w:r>
      <w:r w:rsidRPr="00264DF0">
        <w:rPr>
          <w:rFonts w:ascii="Arial" w:eastAsia="Times New Roman" w:hAnsi="Arial" w:cs="Arial"/>
          <w:color w:val="333333"/>
          <w:kern w:val="0"/>
          <w:lang w:eastAsia="es-UY"/>
          <w14:ligatures w14:val="none"/>
        </w:rPr>
        <w:t> . Luego, una reflexión que parte del "otro concreto", del hacer y no solo del pensamiento abstracto y generalizado. Y, finalmente, un conocimiento que piensa "en" el mundo (contextual) y no "el" mundo. Así, en este </w:t>
      </w:r>
      <w:r w:rsidRPr="00264DF0">
        <w:rPr>
          <w:rFonts w:ascii="Arial" w:eastAsia="Times New Roman" w:hAnsi="Arial" w:cs="Arial"/>
          <w:b/>
          <w:bCs/>
          <w:color w:val="333333"/>
          <w:kern w:val="0"/>
          <w:lang w:eastAsia="es-UY"/>
          <w14:ligatures w14:val="none"/>
        </w:rPr>
        <w:t>proceso de luchas que produce los Derechos de la Naturaleza</w:t>
      </w:r>
      <w:r w:rsidRPr="00264DF0">
        <w:rPr>
          <w:rFonts w:ascii="Arial" w:eastAsia="Times New Roman" w:hAnsi="Arial" w:cs="Arial"/>
          <w:color w:val="333333"/>
          <w:kern w:val="0"/>
          <w:lang w:eastAsia="es-UY"/>
          <w14:ligatures w14:val="none"/>
        </w:rPr>
        <w:t> , su función social se verifica en la medida en que siempre mantiene en tensión su sesgo decolonial </w:t>
      </w:r>
      <w:r w:rsidRPr="00264DF0">
        <w:rPr>
          <w:rFonts w:ascii="Arial" w:eastAsia="Times New Roman" w:hAnsi="Arial" w:cs="Arial"/>
          <w:b/>
          <w:bCs/>
          <w:color w:val="333333"/>
          <w:kern w:val="0"/>
          <w:lang w:eastAsia="es-UY"/>
          <w14:ligatures w14:val="none"/>
        </w:rPr>
        <w:t>crítico</w:t>
      </w:r>
      <w:r w:rsidRPr="00264DF0">
        <w:rPr>
          <w:rFonts w:ascii="Arial" w:eastAsia="Times New Roman" w:hAnsi="Arial" w:cs="Arial"/>
          <w:color w:val="333333"/>
          <w:kern w:val="0"/>
          <w:lang w:eastAsia="es-UY"/>
          <w14:ligatures w14:val="none"/>
        </w:rPr>
        <w:t> y autocrítico, y considera la </w:t>
      </w:r>
      <w:r w:rsidRPr="00264DF0">
        <w:rPr>
          <w:rFonts w:ascii="Arial" w:eastAsia="Times New Roman" w:hAnsi="Arial" w:cs="Arial"/>
          <w:b/>
          <w:bCs/>
          <w:color w:val="333333"/>
          <w:kern w:val="0"/>
          <w:lang w:eastAsia="es-UY"/>
          <w14:ligatures w14:val="none"/>
        </w:rPr>
        <w:t>dignidad de los seres no humanos</w:t>
      </w:r>
      <w:r w:rsidRPr="00264DF0">
        <w:rPr>
          <w:rFonts w:ascii="Arial" w:eastAsia="Times New Roman" w:hAnsi="Arial" w:cs="Arial"/>
          <w:color w:val="333333"/>
          <w:kern w:val="0"/>
          <w:lang w:eastAsia="es-UY"/>
          <w14:ligatures w14:val="none"/>
        </w:rPr>
        <w:t> (sensibles y no sensibles), según cada realidad concreta.</w:t>
      </w:r>
    </w:p>
    <w:p w14:paraId="17BD87F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Para el jurista español, una </w:t>
      </w:r>
      <w:r w:rsidRPr="00264DF0">
        <w:rPr>
          <w:rFonts w:ascii="Arial" w:eastAsia="Times New Roman" w:hAnsi="Arial" w:cs="Arial"/>
          <w:b/>
          <w:bCs/>
          <w:color w:val="333333"/>
          <w:kern w:val="0"/>
          <w:lang w:eastAsia="es-UY"/>
          <w14:ligatures w14:val="none"/>
        </w:rPr>
        <w:t>visión compleja de los Derechos Humanos</w:t>
      </w:r>
      <w:r w:rsidRPr="00264DF0">
        <w:rPr>
          <w:rFonts w:ascii="Arial" w:eastAsia="Times New Roman" w:hAnsi="Arial" w:cs="Arial"/>
          <w:color w:val="333333"/>
          <w:kern w:val="0"/>
          <w:lang w:eastAsia="es-UY"/>
          <w14:ligatures w14:val="none"/>
        </w:rPr>
        <w:t> exige situarse en las </w:t>
      </w:r>
      <w:r w:rsidRPr="00264DF0">
        <w:rPr>
          <w:rFonts w:ascii="Arial" w:eastAsia="Times New Roman" w:hAnsi="Arial" w:cs="Arial"/>
          <w:b/>
          <w:bCs/>
          <w:color w:val="333333"/>
          <w:kern w:val="0"/>
          <w:lang w:eastAsia="es-UY"/>
          <w14:ligatures w14:val="none"/>
        </w:rPr>
        <w:t>periferias</w:t>
      </w:r>
      <w:r w:rsidRPr="00264DF0">
        <w:rPr>
          <w:rFonts w:ascii="Arial" w:eastAsia="Times New Roman" w:hAnsi="Arial" w:cs="Arial"/>
          <w:color w:val="333333"/>
          <w:kern w:val="0"/>
          <w:lang w:eastAsia="es-UY"/>
          <w14:ligatures w14:val="none"/>
        </w:rPr>
        <w:t> . Y desde ahí, será posible ir más allá de la homogeneización y escuchar la diversidad: « </w:t>
      </w:r>
      <w:r w:rsidRPr="00264DF0">
        <w:rPr>
          <w:rFonts w:ascii="Arial" w:eastAsia="Times New Roman" w:hAnsi="Arial" w:cs="Arial"/>
          <w:i/>
          <w:iCs/>
          <w:color w:val="333333"/>
          <w:kern w:val="0"/>
          <w:lang w:eastAsia="es-UY"/>
          <w14:ligatures w14:val="none"/>
        </w:rPr>
        <w:t>cuánto podríamos aprender sobre derechos humanos escuchando las historias y narrativas sobre el espacio que habitamos, contadas por voces de diferentes contextos culturales»</w:t>
      </w:r>
      <w:r w:rsidRPr="00264DF0">
        <w:rPr>
          <w:rFonts w:ascii="Arial" w:eastAsia="Times New Roman" w:hAnsi="Arial" w:cs="Arial"/>
          <w:color w:val="333333"/>
          <w:kern w:val="0"/>
          <w:lang w:eastAsia="es-UY"/>
          <w14:ligatures w14:val="none"/>
        </w:rPr>
        <w:t> (HERRERA FLORES 2009: 152). Cabe destacar que:</w:t>
      </w:r>
    </w:p>
    <w:p w14:paraId="5D14AE1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Solo existe un centro, y lo que no coincide con él queda relegado a la marginalidad. Sin embargo, las periferias son muchas. De hecho, todo es periferia, si aceptamos que nada es puro y que todo está relacionado. Una visión de los fenómenos desde la periferia indica que debemos abandonar la percepción de «estar en un entorno» como si fuéramos algo ajeno a lo que nos rodea y que debiéramos ser dominados o reducidos al centro que hemos inventado. No estamos en el entorno. «Somos el entorno». (...) Ver el mundo desde la periferia implica reconocer que mantenemos relaciones que nos vinculan, tanto interna como externamente, con todo y con todos. La soledad del </w:t>
      </w:r>
      <w:r w:rsidRPr="00264DF0">
        <w:rPr>
          <w:rFonts w:ascii="Arial" w:eastAsia="Times New Roman" w:hAnsi="Arial" w:cs="Arial"/>
          <w:i/>
          <w:iCs/>
          <w:color w:val="333333"/>
          <w:kern w:val="0"/>
          <w:lang w:eastAsia="es-UY"/>
          <w14:ligatures w14:val="none"/>
        </w:rPr>
        <w:lastRenderedPageBreak/>
        <w:t>centro presupone dominación y violencia. La pluralidad de las periferias nos lleva al diálogo y a la convivencia</w:t>
      </w:r>
      <w:r w:rsidRPr="00264DF0">
        <w:rPr>
          <w:rFonts w:ascii="Arial" w:eastAsia="Times New Roman" w:hAnsi="Arial" w:cs="Arial"/>
          <w:color w:val="333333"/>
          <w:kern w:val="0"/>
          <w:lang w:eastAsia="es-UY"/>
          <w14:ligatures w14:val="none"/>
        </w:rPr>
        <w:t> (HERRERA FLORES 2009: 151).</w:t>
      </w:r>
    </w:p>
    <w:p w14:paraId="7D67B97D"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contraste con los esencialismos universalistas y particularistas,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habla de una racionalidad de la resistencia « </w:t>
      </w:r>
      <w:r w:rsidRPr="00264DF0">
        <w:rPr>
          <w:rFonts w:ascii="Arial" w:eastAsia="Times New Roman" w:hAnsi="Arial" w:cs="Arial"/>
          <w:i/>
          <w:iCs/>
          <w:color w:val="333333"/>
          <w:kern w:val="0"/>
          <w:lang w:eastAsia="es-UY"/>
          <w14:ligatures w14:val="none"/>
        </w:rPr>
        <w:t>que se descubre en el transcurso de la convivencia interpersonal e intercultural</w:t>
      </w:r>
      <w:r w:rsidRPr="00264DF0">
        <w:rPr>
          <w:rFonts w:ascii="Arial" w:eastAsia="Times New Roman" w:hAnsi="Arial" w:cs="Arial"/>
          <w:color w:val="333333"/>
          <w:kern w:val="0"/>
          <w:lang w:eastAsia="es-UY"/>
          <w14:ligatures w14:val="none"/>
        </w:rPr>
        <w:t> » (HERRERA FLORES 2009: 158), de acuerdo con « </w:t>
      </w:r>
      <w:r w:rsidRPr="00264DF0">
        <w:rPr>
          <w:rFonts w:ascii="Arial" w:eastAsia="Times New Roman" w:hAnsi="Arial" w:cs="Arial"/>
          <w:i/>
          <w:iCs/>
          <w:color w:val="333333"/>
          <w:kern w:val="0"/>
          <w:lang w:eastAsia="es-UY"/>
          <w14:ligatures w14:val="none"/>
        </w:rPr>
        <w:t>un proceso de lucha discursiva, diálogo o confrontación en el que se rompen prejuicios y líneas paralelas»</w:t>
      </w:r>
      <w:r w:rsidRPr="00264DF0">
        <w:rPr>
          <w:rFonts w:ascii="Arial" w:eastAsia="Times New Roman" w:hAnsi="Arial" w:cs="Arial"/>
          <w:color w:val="333333"/>
          <w:kern w:val="0"/>
          <w:lang w:eastAsia="es-UY"/>
          <w14:ligatures w14:val="none"/>
        </w:rPr>
        <w:t> (HERRERA FLORES 2009: 157). Así, al igual que </w:t>
      </w:r>
      <w:r w:rsidRPr="00264DF0">
        <w:rPr>
          <w:rFonts w:ascii="Arial" w:eastAsia="Times New Roman" w:hAnsi="Arial" w:cs="Arial"/>
          <w:b/>
          <w:bCs/>
          <w:color w:val="333333"/>
          <w:kern w:val="0"/>
          <w:lang w:eastAsia="es-UY"/>
          <w14:ligatures w14:val="none"/>
        </w:rPr>
        <w:t>Ellacuría</w:t>
      </w:r>
      <w:r w:rsidRPr="00264DF0">
        <w:rPr>
          <w:rFonts w:ascii="Arial" w:eastAsia="Times New Roman" w:hAnsi="Arial" w:cs="Arial"/>
          <w:color w:val="333333"/>
          <w:kern w:val="0"/>
          <w:lang w:eastAsia="es-UY"/>
          <w14:ligatures w14:val="none"/>
        </w:rPr>
        <w:t> al apoyarse en </w:t>
      </w:r>
      <w:r w:rsidRPr="00264DF0">
        <w:rPr>
          <w:rFonts w:ascii="Arial" w:eastAsia="Times New Roman" w:hAnsi="Arial" w:cs="Arial"/>
          <w:b/>
          <w:bCs/>
          <w:color w:val="333333"/>
          <w:kern w:val="0"/>
          <w:lang w:eastAsia="es-UY"/>
          <w14:ligatures w14:val="none"/>
        </w:rPr>
        <w:t>la interculturalidad</w:t>
      </w:r>
      <w:r w:rsidRPr="00264DF0">
        <w:rPr>
          <w:rFonts w:ascii="Arial" w:eastAsia="Times New Roman" w:hAnsi="Arial" w:cs="Arial"/>
          <w:color w:val="333333"/>
          <w:kern w:val="0"/>
          <w:lang w:eastAsia="es-UY"/>
          <w14:ligatures w14:val="none"/>
        </w:rPr>
        <w:t> , la autora apuesta por la intersección y la interrelación en detrimento de la superposición dominante.</w:t>
      </w:r>
    </w:p>
    <w:p w14:paraId="0F43EA6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Este trabajo no pretende imponer </w:t>
      </w:r>
      <w:r w:rsidRPr="00264DF0">
        <w:rPr>
          <w:rFonts w:ascii="Arial" w:eastAsia="Times New Roman" w:hAnsi="Arial" w:cs="Arial"/>
          <w:b/>
          <w:bCs/>
          <w:color w:val="333333"/>
          <w:kern w:val="0"/>
          <w:lang w:eastAsia="es-UY"/>
          <w14:ligatures w14:val="none"/>
        </w:rPr>
        <w:t>cosmovisiones indígenas</w:t>
      </w:r>
      <w:r w:rsidRPr="00264DF0">
        <w:rPr>
          <w:rFonts w:ascii="Arial" w:eastAsia="Times New Roman" w:hAnsi="Arial" w:cs="Arial"/>
          <w:color w:val="333333"/>
          <w:kern w:val="0"/>
          <w:lang w:eastAsia="es-UY"/>
          <w14:ligatures w14:val="none"/>
        </w:rPr>
        <w:t> como una forma de "dominación inversa" al resto de las sociedades. Los pueblos indígenas jamás tuvieron esa intención, y mucho menos la buscaron. Pero lo que ya no es aceptable es someter e intentar imponer a todos un modelo que se ha derrumbado. En vista de esto, debemos avanzar " </w:t>
      </w:r>
      <w:r w:rsidRPr="00264DF0">
        <w:rPr>
          <w:rFonts w:ascii="Arial" w:eastAsia="Times New Roman" w:hAnsi="Arial" w:cs="Arial"/>
          <w:i/>
          <w:iCs/>
          <w:color w:val="333333"/>
          <w:kern w:val="0"/>
          <w:lang w:eastAsia="es-UY"/>
          <w14:ligatures w14:val="none"/>
        </w:rPr>
        <w:t>hacia una práctica social híbrida</w:t>
      </w:r>
      <w:r w:rsidRPr="00264DF0">
        <w:rPr>
          <w:rFonts w:ascii="Arial" w:eastAsia="Times New Roman" w:hAnsi="Arial" w:cs="Arial"/>
          <w:color w:val="333333"/>
          <w:kern w:val="0"/>
          <w:lang w:eastAsia="es-UY"/>
          <w14:ligatures w14:val="none"/>
        </w:rPr>
        <w:t> ", pues, después de todo, " </w:t>
      </w:r>
      <w:r w:rsidRPr="00264DF0">
        <w:rPr>
          <w:rFonts w:ascii="Arial" w:eastAsia="Times New Roman" w:hAnsi="Arial" w:cs="Arial"/>
          <w:i/>
          <w:iCs/>
          <w:color w:val="333333"/>
          <w:kern w:val="0"/>
          <w:lang w:eastAsia="es-UY"/>
          <w14:ligatures w14:val="none"/>
        </w:rPr>
        <w:t>nada hoy es 'puramente' una sola cosa, porque, como afirma Edward W. Said, necesitamos una práctica híbrida y antisistémica que pueda construir"</w:t>
      </w:r>
      <w:r w:rsidRPr="00264DF0">
        <w:rPr>
          <w:rFonts w:ascii="Arial" w:eastAsia="Times New Roman" w:hAnsi="Arial" w:cs="Arial"/>
          <w:color w:val="333333"/>
          <w:kern w:val="0"/>
          <w:lang w:eastAsia="es-UY"/>
          <w14:ligatures w14:val="none"/>
        </w:rPr>
        <w:t> (HERRERA FLORES 2009: 160).</w:t>
      </w:r>
    </w:p>
    <w:p w14:paraId="3B83F37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 preciso reconocer que </w:t>
      </w:r>
      <w:r w:rsidRPr="00264DF0">
        <w:rPr>
          <w:rFonts w:ascii="Arial" w:eastAsia="Times New Roman" w:hAnsi="Arial" w:cs="Arial"/>
          <w:i/>
          <w:iCs/>
          <w:color w:val="333333"/>
          <w:kern w:val="0"/>
          <w:lang w:eastAsia="es-UY"/>
          <w14:ligatures w14:val="none"/>
        </w:rPr>
        <w:t>el Buen Vivir</w:t>
      </w:r>
      <w:r w:rsidRPr="00264DF0">
        <w:rPr>
          <w:rFonts w:ascii="Arial" w:eastAsia="Times New Roman" w:hAnsi="Arial" w:cs="Arial"/>
          <w:color w:val="333333"/>
          <w:kern w:val="0"/>
          <w:lang w:eastAsia="es-UY"/>
          <w14:ligatures w14:val="none"/>
        </w:rPr>
        <w:t> y la protección de </w:t>
      </w:r>
      <w:r w:rsidRPr="00264DF0">
        <w:rPr>
          <w:rFonts w:ascii="Arial" w:eastAsia="Times New Roman" w:hAnsi="Arial" w:cs="Arial"/>
          <w:i/>
          <w:iCs/>
          <w:color w:val="333333"/>
          <w:kern w:val="0"/>
          <w:lang w:eastAsia="es-UY"/>
          <w14:ligatures w14:val="none"/>
        </w:rPr>
        <w:t>Pachamama</w:t>
      </w:r>
      <w:r w:rsidRPr="00264DF0">
        <w:rPr>
          <w:rFonts w:ascii="Arial" w:eastAsia="Times New Roman" w:hAnsi="Arial" w:cs="Arial"/>
          <w:color w:val="333333"/>
          <w:kern w:val="0"/>
          <w:lang w:eastAsia="es-UY"/>
          <w14:ligatures w14:val="none"/>
        </w:rPr>
        <w:t> forman parte de la «ecología de los saberes», que combina el saber </w:t>
      </w:r>
      <w:r w:rsidRPr="00264DF0">
        <w:rPr>
          <w:rFonts w:ascii="Arial" w:eastAsia="Times New Roman" w:hAnsi="Arial" w:cs="Arial"/>
          <w:b/>
          <w:bCs/>
          <w:color w:val="333333"/>
          <w:kern w:val="0"/>
          <w:lang w:eastAsia="es-UY"/>
          <w14:ligatures w14:val="none"/>
        </w:rPr>
        <w:t>indígena</w:t>
      </w:r>
      <w:r w:rsidRPr="00264DF0">
        <w:rPr>
          <w:rFonts w:ascii="Arial" w:eastAsia="Times New Roman" w:hAnsi="Arial" w:cs="Arial"/>
          <w:color w:val="333333"/>
          <w:kern w:val="0"/>
          <w:lang w:eastAsia="es-UY"/>
          <w14:ligatures w14:val="none"/>
        </w:rPr>
        <w:t> (ancestral) con el saber </w:t>
      </w:r>
      <w:r w:rsidRPr="00264DF0">
        <w:rPr>
          <w:rFonts w:ascii="Arial" w:eastAsia="Times New Roman" w:hAnsi="Arial" w:cs="Arial"/>
          <w:b/>
          <w:bCs/>
          <w:color w:val="333333"/>
          <w:kern w:val="0"/>
          <w:lang w:eastAsia="es-UY"/>
          <w14:ligatures w14:val="none"/>
        </w:rPr>
        <w:t>eurocéntrico</w:t>
      </w:r>
      <w:r w:rsidRPr="00264DF0">
        <w:rPr>
          <w:rFonts w:ascii="Arial" w:eastAsia="Times New Roman" w:hAnsi="Arial" w:cs="Arial"/>
          <w:color w:val="333333"/>
          <w:kern w:val="0"/>
          <w:lang w:eastAsia="es-UY"/>
          <w14:ligatures w14:val="none"/>
        </w:rPr>
        <w:t> (moderno, progresista) y se basa en la pluralidad del saber, que va mucho más allá del ámbito científico. Como ya se ha mencionado, </w:t>
      </w:r>
      <w:r w:rsidRPr="00264DF0">
        <w:rPr>
          <w:rFonts w:ascii="Arial" w:eastAsia="Times New Roman" w:hAnsi="Arial" w:cs="Arial"/>
          <w:i/>
          <w:iCs/>
          <w:color w:val="333333"/>
          <w:kern w:val="0"/>
          <w:lang w:eastAsia="es-UY"/>
          <w14:ligatures w14:val="none"/>
        </w:rPr>
        <w:t>el Buen Vivir</w:t>
      </w:r>
      <w:r w:rsidRPr="00264DF0">
        <w:rPr>
          <w:rFonts w:ascii="Arial" w:eastAsia="Times New Roman" w:hAnsi="Arial" w:cs="Arial"/>
          <w:color w:val="333333"/>
          <w:kern w:val="0"/>
          <w:lang w:eastAsia="es-UY"/>
          <w14:ligatures w14:val="none"/>
        </w:rPr>
        <w:t> « </w:t>
      </w:r>
      <w:r w:rsidRPr="00264DF0">
        <w:rPr>
          <w:rFonts w:ascii="Arial" w:eastAsia="Times New Roman" w:hAnsi="Arial" w:cs="Arial"/>
          <w:i/>
          <w:iCs/>
          <w:color w:val="333333"/>
          <w:kern w:val="0"/>
          <w:lang w:eastAsia="es-UY"/>
          <w14:ligatures w14:val="none"/>
        </w:rPr>
        <w:t>interrelaciona a los seres humanos con la biosfera, creando una solidaridad vinculante entre persona, sociedad y naturaleza</w:t>
      </w:r>
      <w:r w:rsidRPr="00264DF0">
        <w:rPr>
          <w:rFonts w:ascii="Arial" w:eastAsia="Times New Roman" w:hAnsi="Arial" w:cs="Arial"/>
          <w:color w:val="333333"/>
          <w:kern w:val="0"/>
          <w:lang w:eastAsia="es-UY"/>
          <w14:ligatures w14:val="none"/>
        </w:rPr>
        <w:t> » (BRANDÃO 2023: 154).</w:t>
      </w:r>
    </w:p>
    <w:p w14:paraId="501F0C3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argumento falaz de que las comunidades indígenas se oponen al desarrollo ya no es aceptable. Esto se debe a que el diálogo requiere respeto mutuo. Es imposible esperar un intercambio de ideas y experiencias cuando una de las partes carece de las </w:t>
      </w:r>
      <w:r w:rsidRPr="00264DF0">
        <w:rPr>
          <w:rFonts w:ascii="Arial" w:eastAsia="Times New Roman" w:hAnsi="Arial" w:cs="Arial"/>
          <w:b/>
          <w:bCs/>
          <w:color w:val="333333"/>
          <w:kern w:val="0"/>
          <w:lang w:eastAsia="es-UY"/>
          <w14:ligatures w14:val="none"/>
        </w:rPr>
        <w:t>necesidades más básicas para la supervivencia</w:t>
      </w:r>
      <w:r w:rsidRPr="00264DF0">
        <w:rPr>
          <w:rFonts w:ascii="Arial" w:eastAsia="Times New Roman" w:hAnsi="Arial" w:cs="Arial"/>
          <w:color w:val="333333"/>
          <w:kern w:val="0"/>
          <w:lang w:eastAsia="es-UY"/>
          <w14:ligatures w14:val="none"/>
        </w:rPr>
        <w:t> , incluyendo la vida y la integridad de sus </w:t>
      </w:r>
      <w:r w:rsidRPr="00264DF0">
        <w:rPr>
          <w:rFonts w:ascii="Arial" w:eastAsia="Times New Roman" w:hAnsi="Arial" w:cs="Arial"/>
          <w:b/>
          <w:bCs/>
          <w:color w:val="333333"/>
          <w:kern w:val="0"/>
          <w:lang w:eastAsia="es-UY"/>
          <w14:ligatures w14:val="none"/>
        </w:rPr>
        <w:t>territorios naturales</w:t>
      </w:r>
      <w:r w:rsidRPr="00264DF0">
        <w:rPr>
          <w:rFonts w:ascii="Arial" w:eastAsia="Times New Roman" w:hAnsi="Arial" w:cs="Arial"/>
          <w:color w:val="333333"/>
          <w:kern w:val="0"/>
          <w:lang w:eastAsia="es-UY"/>
          <w14:ligatures w14:val="none"/>
        </w:rPr>
        <w:t> .</w:t>
      </w:r>
    </w:p>
    <w:p w14:paraId="522495D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Para </w:t>
      </w:r>
      <w:proofErr w:type="spellStart"/>
      <w:r w:rsidRPr="00264DF0">
        <w:rPr>
          <w:rFonts w:ascii="Arial" w:eastAsia="Times New Roman" w:hAnsi="Arial" w:cs="Arial"/>
          <w:b/>
          <w:bCs/>
          <w:color w:val="333333"/>
          <w:kern w:val="0"/>
          <w:lang w:eastAsia="es-UY"/>
          <w14:ligatures w14:val="none"/>
        </w:rPr>
        <w:t>Babau</w:t>
      </w:r>
      <w:proofErr w:type="spellEnd"/>
      <w:r w:rsidRPr="00264DF0">
        <w:rPr>
          <w:rFonts w:ascii="Arial" w:eastAsia="Times New Roman" w:hAnsi="Arial" w:cs="Arial"/>
          <w:b/>
          <w:bCs/>
          <w:color w:val="333333"/>
          <w:kern w:val="0"/>
          <w:lang w:eastAsia="es-UY"/>
          <w14:ligatures w14:val="none"/>
        </w:rPr>
        <w:t xml:space="preserve"> Tupinambá,</w:t>
      </w:r>
      <w:r w:rsidRPr="00264DF0">
        <w:rPr>
          <w:rFonts w:ascii="Arial" w:eastAsia="Times New Roman" w:hAnsi="Arial" w:cs="Arial"/>
          <w:color w:val="333333"/>
          <w:kern w:val="0"/>
          <w:lang w:eastAsia="es-UY"/>
          <w14:ligatures w14:val="none"/>
        </w:rPr>
        <w:t> la evolución debe ser colectiva:</w:t>
      </w:r>
    </w:p>
    <w:p w14:paraId="6095163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Hay limitaciones que deben respetarse. (...) Las aves tienen su sonar. Cuando modificamos algo en su entorno, podemos afectarlas. Es muy agotador, porque nosotros, los pueblos indígenas, vemos este tipo de cosas todo el tiempo. Las personas que se llaman inteligentes, que construyen conocimiento, que enseñan, que van a Marte, que fabrican todo lo importante, no conocen lo básico. Conocen el final, pero no conocen el principio. Ahí radica el problema. No es que seamos radicales o que no queramos expansión, crecimiento y evolución tecnológica. Nosotros, los Tupinambá, realmente apreciamos la evolución, pero debemos evolucionar todos juntos, para poder tener un país poderoso, donde no haya exclusión social, donde no haya personas hambrientas, donde no haya violencia extrema</w:t>
      </w:r>
      <w:r w:rsidRPr="00264DF0">
        <w:rPr>
          <w:rFonts w:ascii="Arial" w:eastAsia="Times New Roman" w:hAnsi="Arial" w:cs="Arial"/>
          <w:color w:val="333333"/>
          <w:kern w:val="0"/>
          <w:lang w:eastAsia="es-UY"/>
          <w14:ligatures w14:val="none"/>
        </w:rPr>
        <w:t> (BABAU 2023: 39).</w:t>
      </w:r>
    </w:p>
    <w:p w14:paraId="5283511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Cabe destacar que, a pesar de reconocer la importancia histórica del </w:t>
      </w:r>
      <w:r w:rsidRPr="00264DF0">
        <w:rPr>
          <w:rFonts w:ascii="Arial" w:eastAsia="Times New Roman" w:hAnsi="Arial" w:cs="Arial"/>
          <w:b/>
          <w:bCs/>
          <w:color w:val="333333"/>
          <w:kern w:val="0"/>
          <w:lang w:eastAsia="es-UY"/>
          <w14:ligatures w14:val="none"/>
        </w:rPr>
        <w:t>Nuevo Constitucionalismo Latinoamericano</w:t>
      </w:r>
      <w:r w:rsidRPr="00264DF0">
        <w:rPr>
          <w:rFonts w:ascii="Arial" w:eastAsia="Times New Roman" w:hAnsi="Arial" w:cs="Arial"/>
          <w:color w:val="333333"/>
          <w:kern w:val="0"/>
          <w:lang w:eastAsia="es-UY"/>
          <w14:ligatures w14:val="none"/>
        </w:rPr>
        <w:t> , no se puede acusar a nadie de adoptar posturas ingenuas. Esto se debe a que no se ignoran los enormes desafíos que han enfrentado estos países. Según la pertinente observación de Brandão, al analizar la evolución de las Constituciones de Ecuador y Bolivia, « </w:t>
      </w:r>
      <w:r w:rsidRPr="00264DF0">
        <w:rPr>
          <w:rFonts w:ascii="Arial" w:eastAsia="Times New Roman" w:hAnsi="Arial" w:cs="Arial"/>
          <w:i/>
          <w:iCs/>
          <w:color w:val="333333"/>
          <w:kern w:val="0"/>
          <w:lang w:eastAsia="es-UY"/>
          <w14:ligatures w14:val="none"/>
        </w:rPr>
        <w:t xml:space="preserve">no basta con consagrar a </w:t>
      </w:r>
      <w:proofErr w:type="spellStart"/>
      <w:r w:rsidRPr="00264DF0">
        <w:rPr>
          <w:rFonts w:ascii="Arial" w:eastAsia="Times New Roman" w:hAnsi="Arial" w:cs="Arial"/>
          <w:i/>
          <w:iCs/>
          <w:color w:val="333333"/>
          <w:kern w:val="0"/>
          <w:lang w:eastAsia="es-UY"/>
          <w14:ligatures w14:val="none"/>
        </w:rPr>
        <w:t>Sumak</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Kawsay</w:t>
      </w:r>
      <w:proofErr w:type="spellEnd"/>
      <w:r w:rsidRPr="00264DF0">
        <w:rPr>
          <w:rFonts w:ascii="Arial" w:eastAsia="Times New Roman" w:hAnsi="Arial" w:cs="Arial"/>
          <w:i/>
          <w:iCs/>
          <w:color w:val="333333"/>
          <w:kern w:val="0"/>
          <w:lang w:eastAsia="es-UY"/>
          <w14:ligatures w14:val="none"/>
        </w:rPr>
        <w:t xml:space="preserve"> en dichas Constituciones»</w:t>
      </w:r>
      <w:r w:rsidRPr="00264DF0">
        <w:rPr>
          <w:rFonts w:ascii="Arial" w:eastAsia="Times New Roman" w:hAnsi="Arial" w:cs="Arial"/>
          <w:color w:val="333333"/>
          <w:kern w:val="0"/>
          <w:lang w:eastAsia="es-UY"/>
          <w14:ligatures w14:val="none"/>
        </w:rPr>
        <w:t> .</w:t>
      </w:r>
    </w:p>
    <w:p w14:paraId="12CBCAC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 xml:space="preserve">Modificar la ley es el paso más rápido y sencillo. Tras esos primeros años de transformaciones constitucionales, se produjo un golpe de Estado y un intento </w:t>
      </w:r>
      <w:r w:rsidRPr="00264DF0">
        <w:rPr>
          <w:rFonts w:ascii="Arial" w:eastAsia="Times New Roman" w:hAnsi="Arial" w:cs="Arial"/>
          <w:color w:val="333333"/>
          <w:kern w:val="0"/>
          <w:lang w:eastAsia="es-UY"/>
          <w14:ligatures w14:val="none"/>
        </w:rPr>
        <w:lastRenderedPageBreak/>
        <w:t>de golpe en Bolivia, y el auge de la derecha, con la muerte de un candidato presidencial en Ecuador. A esto se suman otros múltiples factores de inestabilidad e injerencia externa. Implementar una Constitución, en cambio, puede llevar décadas y requiere un compromiso mínimo por parte de las fuerzas políticas y económicas de una nación.</w:t>
      </w:r>
    </w:p>
    <w:p w14:paraId="2F2E4CA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Brasil, en los últimos años, a pesar de los reveses sufridos —con el fortalecimiento de la ultraderecha y los bloques de seguridad pública, ruralistas y fundamentalistas religiosos—, se pueden destacar algunas victorias en el </w:t>
      </w:r>
      <w:r w:rsidRPr="00264DF0">
        <w:rPr>
          <w:rFonts w:ascii="Arial" w:eastAsia="Times New Roman" w:hAnsi="Arial" w:cs="Arial"/>
          <w:b/>
          <w:bCs/>
          <w:color w:val="333333"/>
          <w:kern w:val="0"/>
          <w:lang w:eastAsia="es-UY"/>
          <w14:ligatures w14:val="none"/>
        </w:rPr>
        <w:t>reconocimiento positivo de los Derechos de la Naturaleza</w:t>
      </w:r>
      <w:r w:rsidRPr="00264DF0">
        <w:rPr>
          <w:rFonts w:ascii="Arial" w:eastAsia="Times New Roman" w:hAnsi="Arial" w:cs="Arial"/>
          <w:color w:val="333333"/>
          <w:kern w:val="0"/>
          <w:lang w:eastAsia="es-UY"/>
          <w14:ligatures w14:val="none"/>
        </w:rPr>
        <w:t> . Entre los municipios que han reconocido a la Naturaleza como sujeto de derechos se encuentran Bonito, en Pernambuco (2017), y Florianópolis (2019), la primera capital en hacerlo.</w:t>
      </w:r>
    </w:p>
    <w:p w14:paraId="1E400DF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el marco del Sistema Regional de Derechos Humanos de la Organización de los Estados Americanos (OEA), el 25 de febrero de 2018, Brasil fue condenado por la Corte Interamericana en el </w:t>
      </w:r>
      <w:r w:rsidRPr="00264DF0">
        <w:rPr>
          <w:rFonts w:ascii="Arial" w:eastAsia="Times New Roman" w:hAnsi="Arial" w:cs="Arial"/>
          <w:i/>
          <w:iCs/>
          <w:color w:val="333333"/>
          <w:kern w:val="0"/>
          <w:lang w:eastAsia="es-UY"/>
          <w14:ligatures w14:val="none"/>
        </w:rPr>
        <w:t xml:space="preserve">caso </w:t>
      </w:r>
      <w:proofErr w:type="spellStart"/>
      <w:r w:rsidRPr="00264DF0">
        <w:rPr>
          <w:rFonts w:ascii="Arial" w:eastAsia="Times New Roman" w:hAnsi="Arial" w:cs="Arial"/>
          <w:i/>
          <w:iCs/>
          <w:color w:val="333333"/>
          <w:kern w:val="0"/>
          <w:lang w:eastAsia="es-UY"/>
          <w14:ligatures w14:val="none"/>
        </w:rPr>
        <w:t>Xucuru</w:t>
      </w:r>
      <w:proofErr w:type="spellEnd"/>
      <w:r w:rsidRPr="00264DF0">
        <w:rPr>
          <w:rFonts w:ascii="Arial" w:eastAsia="Times New Roman" w:hAnsi="Arial" w:cs="Arial"/>
          <w:color w:val="333333"/>
          <w:kern w:val="0"/>
          <w:lang w:eastAsia="es-UY"/>
          <w14:ligatures w14:val="none"/>
        </w:rPr>
        <w:t> . La sentencia, que el país debe acatar, estableció que el ordenamiento jurídico brasileño reconoce la existencia de una </w:t>
      </w:r>
      <w:r w:rsidRPr="00264DF0">
        <w:rPr>
          <w:rFonts w:ascii="Arial" w:eastAsia="Times New Roman" w:hAnsi="Arial" w:cs="Arial"/>
          <w:b/>
          <w:bCs/>
          <w:color w:val="333333"/>
          <w:kern w:val="0"/>
          <w:lang w:eastAsia="es-UY"/>
          <w14:ligatures w14:val="none"/>
        </w:rPr>
        <w:t>interdependencia cosmológica</w:t>
      </w:r>
      <w:r w:rsidRPr="00264DF0">
        <w:rPr>
          <w:rFonts w:ascii="Arial" w:eastAsia="Times New Roman" w:hAnsi="Arial" w:cs="Arial"/>
          <w:color w:val="333333"/>
          <w:kern w:val="0"/>
          <w:lang w:eastAsia="es-UY"/>
          <w14:ligatures w14:val="none"/>
        </w:rPr>
        <w:t> entre los pueblos indígenas y su </w:t>
      </w:r>
      <w:r w:rsidRPr="00264DF0">
        <w:rPr>
          <w:rFonts w:ascii="Arial" w:eastAsia="Times New Roman" w:hAnsi="Arial" w:cs="Arial"/>
          <w:b/>
          <w:bCs/>
          <w:color w:val="333333"/>
          <w:kern w:val="0"/>
          <w:lang w:eastAsia="es-UY"/>
          <w14:ligatures w14:val="none"/>
        </w:rPr>
        <w:t>territorio y naturaleza</w:t>
      </w:r>
      <w:r w:rsidRPr="00264DF0">
        <w:rPr>
          <w:rFonts w:ascii="Arial" w:eastAsia="Times New Roman" w:hAnsi="Arial" w:cs="Arial"/>
          <w:color w:val="333333"/>
          <w:kern w:val="0"/>
          <w:lang w:eastAsia="es-UY"/>
          <w14:ligatures w14:val="none"/>
        </w:rPr>
        <w:t> .</w:t>
      </w:r>
    </w:p>
    <w:p w14:paraId="1A63BDE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b/>
          <w:bCs/>
          <w:color w:val="333333"/>
          <w:kern w:val="0"/>
          <w:lang w:eastAsia="es-UY"/>
          <w14:ligatures w14:val="none"/>
        </w:rPr>
        <w:t>En este punto, Chantelle Teixeira</w:t>
      </w:r>
      <w:r w:rsidRPr="00264DF0">
        <w:rPr>
          <w:rFonts w:ascii="Arial" w:eastAsia="Times New Roman" w:hAnsi="Arial" w:cs="Arial"/>
          <w:color w:val="333333"/>
          <w:kern w:val="0"/>
          <w:lang w:eastAsia="es-UY"/>
          <w14:ligatures w14:val="none"/>
        </w:rPr>
        <w:t> explica :</w:t>
      </w:r>
    </w:p>
    <w:p w14:paraId="7F7826B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La Constitución brasileña de 1988, al reconocer finalmente a nuestra sociedad como multiétnica y multicultural, respaldó las cosmovisiones, culturas, usos, costumbres, creencias y tradiciones de los pueblos indígenas, reconociendo especialmente que las formas distintivas y profundas de relacionarse con la tierra y la naturaleza son requisitos fundamentales para el reconocimiento oficial de su territorio mediante el proceso de demarcación. En el caso </w:t>
      </w:r>
      <w:proofErr w:type="spellStart"/>
      <w:r w:rsidRPr="00264DF0">
        <w:rPr>
          <w:rFonts w:ascii="Arial" w:eastAsia="Times New Roman" w:hAnsi="Arial" w:cs="Arial"/>
          <w:i/>
          <w:iCs/>
          <w:color w:val="333333"/>
          <w:kern w:val="0"/>
          <w:lang w:eastAsia="es-UY"/>
          <w14:ligatures w14:val="none"/>
        </w:rPr>
        <w:t>Xucuru</w:t>
      </w:r>
      <w:proofErr w:type="spellEnd"/>
      <w:r w:rsidRPr="00264DF0">
        <w:rPr>
          <w:rFonts w:ascii="Arial" w:eastAsia="Times New Roman" w:hAnsi="Arial" w:cs="Arial"/>
          <w:i/>
          <w:iCs/>
          <w:color w:val="333333"/>
          <w:kern w:val="0"/>
          <w:lang w:eastAsia="es-UY"/>
          <w14:ligatures w14:val="none"/>
        </w:rPr>
        <w:t xml:space="preserve"> vs. Brasil, la Corte Interamericana de Derechos Humanos afirmó y profundizó este entendimiento, reconociendo, entre otras cosas, que el ordenamiento jurídico interno brasileño apoya las perspectivas indígenas al reconocer sus modos de vida y su relación con la tierra y la naturaleza</w:t>
      </w:r>
      <w:r w:rsidRPr="00264DF0">
        <w:rPr>
          <w:rFonts w:ascii="Arial" w:eastAsia="Times New Roman" w:hAnsi="Arial" w:cs="Arial"/>
          <w:color w:val="333333"/>
          <w:kern w:val="0"/>
          <w:lang w:eastAsia="es-UY"/>
          <w14:ligatures w14:val="none"/>
        </w:rPr>
        <w:t> (TEIXEIRA 2020: 66).</w:t>
      </w:r>
    </w:p>
    <w:p w14:paraId="3F7253B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Esta </w:t>
      </w:r>
      <w:r w:rsidRPr="00264DF0">
        <w:rPr>
          <w:rFonts w:ascii="Arial" w:eastAsia="Times New Roman" w:hAnsi="Arial" w:cs="Arial"/>
          <w:b/>
          <w:bCs/>
          <w:color w:val="333333"/>
          <w:kern w:val="0"/>
          <w:lang w:eastAsia="es-UY"/>
          <w14:ligatures w14:val="none"/>
        </w:rPr>
        <w:t>pertenencia espiritual</w:t>
      </w:r>
      <w:r w:rsidRPr="00264DF0">
        <w:rPr>
          <w:rFonts w:ascii="Arial" w:eastAsia="Times New Roman" w:hAnsi="Arial" w:cs="Arial"/>
          <w:color w:val="333333"/>
          <w:kern w:val="0"/>
          <w:lang w:eastAsia="es-UY"/>
          <w14:ligatures w14:val="none"/>
        </w:rPr>
        <w:t xml:space="preserve"> , reconocida por el Tribunal, no se refiere a una especificidad exclusiva del pueblo </w:t>
      </w:r>
      <w:proofErr w:type="spellStart"/>
      <w:r w:rsidRPr="00264DF0">
        <w:rPr>
          <w:rFonts w:ascii="Arial" w:eastAsia="Times New Roman" w:hAnsi="Arial" w:cs="Arial"/>
          <w:color w:val="333333"/>
          <w:kern w:val="0"/>
          <w:lang w:eastAsia="es-UY"/>
          <w14:ligatures w14:val="none"/>
        </w:rPr>
        <w:t>Xucuru</w:t>
      </w:r>
      <w:proofErr w:type="spellEnd"/>
      <w:r w:rsidRPr="00264DF0">
        <w:rPr>
          <w:rFonts w:ascii="Arial" w:eastAsia="Times New Roman" w:hAnsi="Arial" w:cs="Arial"/>
          <w:color w:val="333333"/>
          <w:kern w:val="0"/>
          <w:lang w:eastAsia="es-UY"/>
          <w14:ligatures w14:val="none"/>
        </w:rPr>
        <w:t>. En este sentido, el </w:t>
      </w:r>
      <w:r w:rsidRPr="00264DF0">
        <w:rPr>
          <w:rFonts w:ascii="Arial" w:eastAsia="Times New Roman" w:hAnsi="Arial" w:cs="Arial"/>
          <w:i/>
          <w:iCs/>
          <w:color w:val="333333"/>
          <w:kern w:val="0"/>
          <w:lang w:eastAsia="es-UY"/>
          <w14:ligatures w14:val="none"/>
        </w:rPr>
        <w:t>chamán</w:t>
      </w:r>
      <w:r w:rsidRPr="00264DF0">
        <w:rPr>
          <w:rFonts w:ascii="Arial" w:eastAsia="Times New Roman" w:hAnsi="Arial" w:cs="Arial"/>
          <w:color w:val="333333"/>
          <w:kern w:val="0"/>
          <w:lang w:eastAsia="es-UY"/>
          <w14:ligatures w14:val="none"/>
        </w:rPr>
        <w:t> Yanomami relata acerca de </w:t>
      </w:r>
      <w:proofErr w:type="spellStart"/>
      <w:r w:rsidRPr="00264DF0">
        <w:rPr>
          <w:rFonts w:ascii="Arial" w:eastAsia="Times New Roman" w:hAnsi="Arial" w:cs="Arial"/>
          <w:i/>
          <w:iCs/>
          <w:color w:val="333333"/>
          <w:kern w:val="0"/>
          <w:lang w:eastAsia="es-UY"/>
          <w14:ligatures w14:val="none"/>
        </w:rPr>
        <w:t>në</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ropë</w:t>
      </w:r>
      <w:proofErr w:type="spellEnd"/>
      <w:r w:rsidRPr="00264DF0">
        <w:rPr>
          <w:rFonts w:ascii="Arial" w:eastAsia="Times New Roman" w:hAnsi="Arial" w:cs="Arial"/>
          <w:color w:val="333333"/>
          <w:kern w:val="0"/>
          <w:lang w:eastAsia="es-UY"/>
          <w14:ligatures w14:val="none"/>
        </w:rPr>
        <w:t> o la riqueza del bosque y la guía dada por </w:t>
      </w:r>
      <w:proofErr w:type="spellStart"/>
      <w:r w:rsidRPr="00264DF0">
        <w:rPr>
          <w:rFonts w:ascii="Arial" w:eastAsia="Times New Roman" w:hAnsi="Arial" w:cs="Arial"/>
          <w:i/>
          <w:iCs/>
          <w:color w:val="333333"/>
          <w:kern w:val="0"/>
          <w:lang w:eastAsia="es-UY"/>
          <w14:ligatures w14:val="none"/>
        </w:rPr>
        <w:t>Omama</w:t>
      </w:r>
      <w:proofErr w:type="spellEnd"/>
      <w:r w:rsidRPr="00264DF0">
        <w:rPr>
          <w:rFonts w:ascii="Arial" w:eastAsia="Times New Roman" w:hAnsi="Arial" w:cs="Arial"/>
          <w:color w:val="333333"/>
          <w:kern w:val="0"/>
          <w:lang w:eastAsia="es-UY"/>
          <w14:ligatures w14:val="none"/>
        </w:rPr>
        <w:t> (su creador): “¡ </w:t>
      </w:r>
      <w:r w:rsidRPr="00264DF0">
        <w:rPr>
          <w:rFonts w:ascii="Arial" w:eastAsia="Times New Roman" w:hAnsi="Arial" w:cs="Arial"/>
          <w:i/>
          <w:iCs/>
          <w:color w:val="333333"/>
          <w:kern w:val="0"/>
          <w:lang w:eastAsia="es-UY"/>
          <w14:ligatures w14:val="none"/>
        </w:rPr>
        <w:t xml:space="preserve">Cuida bien de </w:t>
      </w:r>
      <w:proofErr w:type="spellStart"/>
      <w:r w:rsidRPr="00264DF0">
        <w:rPr>
          <w:rFonts w:ascii="Arial" w:eastAsia="Times New Roman" w:hAnsi="Arial" w:cs="Arial"/>
          <w:i/>
          <w:iCs/>
          <w:color w:val="333333"/>
          <w:kern w:val="0"/>
          <w:lang w:eastAsia="es-UY"/>
          <w14:ligatures w14:val="none"/>
        </w:rPr>
        <w:t>në</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ropë</w:t>
      </w:r>
      <w:proofErr w:type="spellEnd"/>
      <w:r w:rsidRPr="00264DF0">
        <w:rPr>
          <w:rFonts w:ascii="Arial" w:eastAsia="Times New Roman" w:hAnsi="Arial" w:cs="Arial"/>
          <w:i/>
          <w:iCs/>
          <w:color w:val="333333"/>
          <w:kern w:val="0"/>
          <w:lang w:eastAsia="es-UY"/>
          <w14:ligatures w14:val="none"/>
        </w:rPr>
        <w:t xml:space="preserve">!”, “Si vives en la tierra del bosque con </w:t>
      </w:r>
      <w:proofErr w:type="spellStart"/>
      <w:r w:rsidRPr="00264DF0">
        <w:rPr>
          <w:rFonts w:ascii="Arial" w:eastAsia="Times New Roman" w:hAnsi="Arial" w:cs="Arial"/>
          <w:i/>
          <w:iCs/>
          <w:color w:val="333333"/>
          <w:kern w:val="0"/>
          <w:lang w:eastAsia="es-UY"/>
          <w14:ligatures w14:val="none"/>
        </w:rPr>
        <w:t>në</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ropë</w:t>
      </w:r>
      <w:proofErr w:type="spellEnd"/>
      <w:r w:rsidRPr="00264DF0">
        <w:rPr>
          <w:rFonts w:ascii="Arial" w:eastAsia="Times New Roman" w:hAnsi="Arial" w:cs="Arial"/>
          <w:i/>
          <w:iCs/>
          <w:color w:val="333333"/>
          <w:kern w:val="0"/>
          <w:lang w:eastAsia="es-UY"/>
          <w14:ligatures w14:val="none"/>
        </w:rPr>
        <w:t>, serás alimentado, vivirás bien y con buena salud”</w:t>
      </w:r>
      <w:r w:rsidRPr="00264DF0">
        <w:rPr>
          <w:rFonts w:ascii="Arial" w:eastAsia="Times New Roman" w:hAnsi="Arial" w:cs="Arial"/>
          <w:color w:val="333333"/>
          <w:kern w:val="0"/>
          <w:lang w:eastAsia="es-UY"/>
          <w14:ligatures w14:val="none"/>
        </w:rPr>
        <w:t> (KOPENAWA 2023: 334). Sin embargo, el territorio de su pueblo sufrió una invasión de miles de mineros de oro, con terrible destrucción humana, ambiental y cultural. “ </w:t>
      </w:r>
      <w:r w:rsidRPr="00264DF0">
        <w:rPr>
          <w:rFonts w:ascii="Arial" w:eastAsia="Times New Roman" w:hAnsi="Arial" w:cs="Arial"/>
          <w:i/>
          <w:iCs/>
          <w:color w:val="333333"/>
          <w:kern w:val="0"/>
          <w:lang w:eastAsia="es-UY"/>
          <w14:ligatures w14:val="none"/>
        </w:rPr>
        <w:t xml:space="preserve">Cuando los </w:t>
      </w:r>
      <w:proofErr w:type="spellStart"/>
      <w:r w:rsidRPr="00264DF0">
        <w:rPr>
          <w:rFonts w:ascii="Arial" w:eastAsia="Times New Roman" w:hAnsi="Arial" w:cs="Arial"/>
          <w:i/>
          <w:iCs/>
          <w:color w:val="333333"/>
          <w:kern w:val="0"/>
          <w:lang w:eastAsia="es-UY"/>
          <w14:ligatures w14:val="none"/>
        </w:rPr>
        <w:t>napëpë</w:t>
      </w:r>
      <w:proofErr w:type="spellEnd"/>
      <w:r w:rsidRPr="00264DF0">
        <w:rPr>
          <w:rFonts w:ascii="Arial" w:eastAsia="Times New Roman" w:hAnsi="Arial" w:cs="Arial"/>
          <w:i/>
          <w:iCs/>
          <w:color w:val="333333"/>
          <w:kern w:val="0"/>
          <w:lang w:eastAsia="es-UY"/>
          <w14:ligatures w14:val="none"/>
        </w:rPr>
        <w:t xml:space="preserve"> [personas no indígenas] dañan el bosque, </w:t>
      </w:r>
      <w:proofErr w:type="spellStart"/>
      <w:r w:rsidRPr="00264DF0">
        <w:rPr>
          <w:rFonts w:ascii="Arial" w:eastAsia="Times New Roman" w:hAnsi="Arial" w:cs="Arial"/>
          <w:i/>
          <w:iCs/>
          <w:color w:val="333333"/>
          <w:kern w:val="0"/>
          <w:lang w:eastAsia="es-UY"/>
          <w14:ligatures w14:val="none"/>
        </w:rPr>
        <w:t>në</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ropë</w:t>
      </w:r>
      <w:proofErr w:type="spellEnd"/>
      <w:r w:rsidRPr="00264DF0">
        <w:rPr>
          <w:rFonts w:ascii="Arial" w:eastAsia="Times New Roman" w:hAnsi="Arial" w:cs="Arial"/>
          <w:i/>
          <w:iCs/>
          <w:color w:val="333333"/>
          <w:kern w:val="0"/>
          <w:lang w:eastAsia="es-UY"/>
          <w14:ligatures w14:val="none"/>
        </w:rPr>
        <w:t xml:space="preserve"> huye y se va a otra tierra” [y] “cuando huye, los </w:t>
      </w:r>
      <w:proofErr w:type="spellStart"/>
      <w:r w:rsidRPr="00264DF0">
        <w:rPr>
          <w:rFonts w:ascii="Arial" w:eastAsia="Times New Roman" w:hAnsi="Arial" w:cs="Arial"/>
          <w:i/>
          <w:iCs/>
          <w:color w:val="333333"/>
          <w:kern w:val="0"/>
          <w:lang w:eastAsia="es-UY"/>
          <w14:ligatures w14:val="none"/>
        </w:rPr>
        <w:t>napëpë</w:t>
      </w:r>
      <w:proofErr w:type="spellEnd"/>
      <w:r w:rsidRPr="00264DF0">
        <w:rPr>
          <w:rFonts w:ascii="Arial" w:eastAsia="Times New Roman" w:hAnsi="Arial" w:cs="Arial"/>
          <w:i/>
          <w:iCs/>
          <w:color w:val="333333"/>
          <w:kern w:val="0"/>
          <w:lang w:eastAsia="es-UY"/>
          <w14:ligatures w14:val="none"/>
        </w:rPr>
        <w:t xml:space="preserve"> plantan la comida en la tierra, pero no crece y solo </w:t>
      </w:r>
      <w:proofErr w:type="spellStart"/>
      <w:r w:rsidRPr="00264DF0">
        <w:rPr>
          <w:rFonts w:ascii="Arial" w:eastAsia="Times New Roman" w:hAnsi="Arial" w:cs="Arial"/>
          <w:i/>
          <w:iCs/>
          <w:color w:val="333333"/>
          <w:kern w:val="0"/>
          <w:lang w:eastAsia="es-UY"/>
          <w14:ligatures w14:val="none"/>
        </w:rPr>
        <w:t>Ohinari</w:t>
      </w:r>
      <w:proofErr w:type="spellEnd"/>
      <w:r w:rsidRPr="00264DF0">
        <w:rPr>
          <w:rFonts w:ascii="Arial" w:eastAsia="Times New Roman" w:hAnsi="Arial" w:cs="Arial"/>
          <w:i/>
          <w:iCs/>
          <w:color w:val="333333"/>
          <w:kern w:val="0"/>
          <w:lang w:eastAsia="es-UY"/>
          <w14:ligatures w14:val="none"/>
        </w:rPr>
        <w:t xml:space="preserve">, el ser del </w:t>
      </w:r>
      <w:proofErr w:type="gramStart"/>
      <w:r w:rsidRPr="00264DF0">
        <w:rPr>
          <w:rFonts w:ascii="Arial" w:eastAsia="Times New Roman" w:hAnsi="Arial" w:cs="Arial"/>
          <w:i/>
          <w:iCs/>
          <w:color w:val="333333"/>
          <w:kern w:val="0"/>
          <w:lang w:eastAsia="es-UY"/>
          <w14:ligatures w14:val="none"/>
        </w:rPr>
        <w:t>hambre,</w:t>
      </w:r>
      <w:proofErr w:type="gramEnd"/>
      <w:r w:rsidRPr="00264DF0">
        <w:rPr>
          <w:rFonts w:ascii="Arial" w:eastAsia="Times New Roman" w:hAnsi="Arial" w:cs="Arial"/>
          <w:i/>
          <w:iCs/>
          <w:color w:val="333333"/>
          <w:kern w:val="0"/>
          <w:lang w:eastAsia="es-UY"/>
          <w14:ligatures w14:val="none"/>
        </w:rPr>
        <w:t xml:space="preserve"> permanece en su lugar”</w:t>
      </w:r>
      <w:r w:rsidRPr="00264DF0">
        <w:rPr>
          <w:rFonts w:ascii="Arial" w:eastAsia="Times New Roman" w:hAnsi="Arial" w:cs="Arial"/>
          <w:color w:val="333333"/>
          <w:kern w:val="0"/>
          <w:lang w:eastAsia="es-UY"/>
          <w14:ligatures w14:val="none"/>
        </w:rPr>
        <w:t> (KOPENAWA 2023: 338).</w:t>
      </w:r>
      <w:r w:rsidRPr="00264DF0">
        <w:rPr>
          <w:rFonts w:ascii="Arial" w:eastAsia="Times New Roman" w:hAnsi="Arial" w:cs="Arial"/>
          <w:i/>
          <w:iCs/>
          <w:color w:val="333333"/>
          <w:kern w:val="0"/>
          <w:lang w:eastAsia="es-UY"/>
          <w14:ligatures w14:val="none"/>
        </w:rPr>
        <w:t> </w:t>
      </w:r>
    </w:p>
    <w:p w14:paraId="20023221"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Por lo tanto, es inútil proponer que abandonen los yacimientos de oro para la extracción de “riquezas nacionales” a cambio de otra tierra protegida. Después de todo, “ </w:t>
      </w:r>
      <w:r w:rsidRPr="00264DF0">
        <w:rPr>
          <w:rFonts w:ascii="Arial" w:eastAsia="Times New Roman" w:hAnsi="Arial" w:cs="Arial"/>
          <w:i/>
          <w:iCs/>
          <w:color w:val="333333"/>
          <w:kern w:val="0"/>
          <w:lang w:eastAsia="es-UY"/>
          <w14:ligatures w14:val="none"/>
        </w:rPr>
        <w:t xml:space="preserve">ellos [los no indígenas] no saben que el lugar de origen del </w:t>
      </w:r>
      <w:proofErr w:type="spellStart"/>
      <w:r w:rsidRPr="00264DF0">
        <w:rPr>
          <w:rFonts w:ascii="Arial" w:eastAsia="Times New Roman" w:hAnsi="Arial" w:cs="Arial"/>
          <w:i/>
          <w:iCs/>
          <w:color w:val="333333"/>
          <w:kern w:val="0"/>
          <w:lang w:eastAsia="es-UY"/>
          <w14:ligatures w14:val="none"/>
        </w:rPr>
        <w:t>në</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ropë</w:t>
      </w:r>
      <w:proofErr w:type="spellEnd"/>
      <w:r w:rsidRPr="00264DF0">
        <w:rPr>
          <w:rFonts w:ascii="Arial" w:eastAsia="Times New Roman" w:hAnsi="Arial" w:cs="Arial"/>
          <w:i/>
          <w:iCs/>
          <w:color w:val="333333"/>
          <w:kern w:val="0"/>
          <w:lang w:eastAsia="es-UY"/>
          <w14:ligatures w14:val="none"/>
        </w:rPr>
        <w:t>, de la riqueza del bosque, fue en nuestras tierras; no lo saben, solo conocen sus propias tierras”</w:t>
      </w:r>
      <w:r w:rsidRPr="00264DF0">
        <w:rPr>
          <w:rFonts w:ascii="Arial" w:eastAsia="Times New Roman" w:hAnsi="Arial" w:cs="Arial"/>
          <w:color w:val="333333"/>
          <w:kern w:val="0"/>
          <w:lang w:eastAsia="es-UY"/>
          <w14:ligatures w14:val="none"/>
        </w:rPr>
        <w:t> (KOPENAWA 2023: 338). Así, existe una profunda conexión ancestral y cosmológica entre el pueblo Yanomami y su </w:t>
      </w:r>
      <w:proofErr w:type="spellStart"/>
      <w:r w:rsidRPr="00264DF0">
        <w:rPr>
          <w:rFonts w:ascii="Arial" w:eastAsia="Times New Roman" w:hAnsi="Arial" w:cs="Arial"/>
          <w:i/>
          <w:iCs/>
          <w:color w:val="333333"/>
          <w:kern w:val="0"/>
          <w:lang w:eastAsia="es-UY"/>
          <w14:ligatures w14:val="none"/>
        </w:rPr>
        <w:t>hutukara</w:t>
      </w:r>
      <w:proofErr w:type="spellEnd"/>
      <w:r w:rsidRPr="00264DF0">
        <w:rPr>
          <w:rFonts w:ascii="Arial" w:eastAsia="Times New Roman" w:hAnsi="Arial" w:cs="Arial"/>
          <w:color w:val="333333"/>
          <w:kern w:val="0"/>
          <w:lang w:eastAsia="es-UY"/>
          <w14:ligatures w14:val="none"/>
        </w:rPr>
        <w:t> , también traducido como “ </w:t>
      </w:r>
      <w:r w:rsidRPr="00264DF0">
        <w:rPr>
          <w:rFonts w:ascii="Arial" w:eastAsia="Times New Roman" w:hAnsi="Arial" w:cs="Arial"/>
          <w:i/>
          <w:iCs/>
          <w:color w:val="333333"/>
          <w:kern w:val="0"/>
          <w:lang w:eastAsia="es-UY"/>
          <w14:ligatures w14:val="none"/>
        </w:rPr>
        <w:t>bosque-tierra</w:t>
      </w:r>
      <w:r w:rsidRPr="00264DF0">
        <w:rPr>
          <w:rFonts w:ascii="Arial" w:eastAsia="Times New Roman" w:hAnsi="Arial" w:cs="Arial"/>
          <w:color w:val="333333"/>
          <w:kern w:val="0"/>
          <w:lang w:eastAsia="es-UY"/>
          <w14:ligatures w14:val="none"/>
        </w:rPr>
        <w:t> ” o “ </w:t>
      </w:r>
      <w:r w:rsidRPr="00264DF0">
        <w:rPr>
          <w:rFonts w:ascii="Arial" w:eastAsia="Times New Roman" w:hAnsi="Arial" w:cs="Arial"/>
          <w:i/>
          <w:iCs/>
          <w:color w:val="333333"/>
          <w:kern w:val="0"/>
          <w:lang w:eastAsia="es-UY"/>
          <w14:ligatures w14:val="none"/>
        </w:rPr>
        <w:t>el mundo tal como lo conocemos</w:t>
      </w:r>
      <w:r w:rsidRPr="00264DF0">
        <w:rPr>
          <w:rFonts w:ascii="Arial" w:eastAsia="Times New Roman" w:hAnsi="Arial" w:cs="Arial"/>
          <w:color w:val="333333"/>
          <w:kern w:val="0"/>
          <w:lang w:eastAsia="es-UY"/>
          <w14:ligatures w14:val="none"/>
        </w:rPr>
        <w:t xml:space="preserve"> ”. Por consiguiente, preservar la “riqueza nacional” en este caso significa permitir que los hijos de </w:t>
      </w:r>
      <w:proofErr w:type="spellStart"/>
      <w:r w:rsidRPr="00264DF0">
        <w:rPr>
          <w:rFonts w:ascii="Arial" w:eastAsia="Times New Roman" w:hAnsi="Arial" w:cs="Arial"/>
          <w:color w:val="333333"/>
          <w:kern w:val="0"/>
          <w:lang w:eastAsia="es-UY"/>
          <w14:ligatures w14:val="none"/>
        </w:rPr>
        <w:t>Omama</w:t>
      </w:r>
      <w:proofErr w:type="spellEnd"/>
      <w:r w:rsidRPr="00264DF0">
        <w:rPr>
          <w:rFonts w:ascii="Arial" w:eastAsia="Times New Roman" w:hAnsi="Arial" w:cs="Arial"/>
          <w:color w:val="333333"/>
          <w:kern w:val="0"/>
          <w:lang w:eastAsia="es-UY"/>
          <w14:ligatures w14:val="none"/>
        </w:rPr>
        <w:t xml:space="preserve"> vivan en paz y equilibrio en su territorio.</w:t>
      </w:r>
    </w:p>
    <w:p w14:paraId="0F49DAA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lastRenderedPageBreak/>
        <w:t xml:space="preserve">En la jurisprudencia brasileña, en 2019, el Tribunal Superior de Justicia adoptó una postura innovadora, ampliando el concepto de dignidad a los no humanos, en este caso un loro. El tribunal consideró las disposiciones constitucionales ecuatorianas y bolivianas y adoptó al menos una perspectiva </w:t>
      </w:r>
      <w:proofErr w:type="spellStart"/>
      <w:r w:rsidRPr="00264DF0">
        <w:rPr>
          <w:rFonts w:ascii="Arial" w:eastAsia="Times New Roman" w:hAnsi="Arial" w:cs="Arial"/>
          <w:color w:val="333333"/>
          <w:kern w:val="0"/>
          <w:lang w:eastAsia="es-UY"/>
          <w14:ligatures w14:val="none"/>
        </w:rPr>
        <w:t>biocéntrica</w:t>
      </w:r>
      <w:proofErr w:type="spellEnd"/>
      <w:r w:rsidRPr="00264DF0">
        <w:rPr>
          <w:rFonts w:ascii="Arial" w:eastAsia="Times New Roman" w:hAnsi="Arial" w:cs="Arial"/>
          <w:color w:val="333333"/>
          <w:kern w:val="0"/>
          <w:lang w:eastAsia="es-UY"/>
          <w14:ligatures w14:val="none"/>
        </w:rPr>
        <w:t>, como explica </w:t>
      </w:r>
      <w:r w:rsidRPr="00264DF0">
        <w:rPr>
          <w:rFonts w:ascii="Arial" w:eastAsia="Times New Roman" w:hAnsi="Arial" w:cs="Arial"/>
          <w:b/>
          <w:bCs/>
          <w:color w:val="333333"/>
          <w:kern w:val="0"/>
          <w:lang w:eastAsia="es-UY"/>
          <w14:ligatures w14:val="none"/>
        </w:rPr>
        <w:t>Cárcamo</w:t>
      </w:r>
      <w:r w:rsidRPr="00264DF0">
        <w:rPr>
          <w:rFonts w:ascii="Arial" w:eastAsia="Times New Roman" w:hAnsi="Arial" w:cs="Arial"/>
          <w:color w:val="333333"/>
          <w:kern w:val="0"/>
          <w:lang w:eastAsia="es-UY"/>
          <w14:ligatures w14:val="none"/>
        </w:rPr>
        <w:t> :</w:t>
      </w:r>
    </w:p>
    <w:p w14:paraId="1F5526A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Destaca el razonamiento que sustenta la opinión presentada por el Relator, el Ministro </w:t>
      </w:r>
      <w:proofErr w:type="spellStart"/>
      <w:r w:rsidRPr="00264DF0">
        <w:rPr>
          <w:rFonts w:ascii="Arial" w:eastAsia="Times New Roman" w:hAnsi="Arial" w:cs="Arial"/>
          <w:i/>
          <w:iCs/>
          <w:color w:val="333333"/>
          <w:kern w:val="0"/>
          <w:lang w:eastAsia="es-UY"/>
          <w14:ligatures w14:val="none"/>
        </w:rPr>
        <w:t>Og</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Fernandes</w:t>
      </w:r>
      <w:proofErr w:type="spellEnd"/>
      <w:r w:rsidRPr="00264DF0">
        <w:rPr>
          <w:rFonts w:ascii="Arial" w:eastAsia="Times New Roman" w:hAnsi="Arial" w:cs="Arial"/>
          <w:i/>
          <w:iCs/>
          <w:color w:val="333333"/>
          <w:kern w:val="0"/>
          <w:lang w:eastAsia="es-UY"/>
          <w14:ligatures w14:val="none"/>
        </w:rPr>
        <w:t xml:space="preserve">. Para ofrecer esta interpretación ampliada de la Constitución, se basó en el derecho comparado y en la relación afectiva entre humanos y no humanos. Con base en su opinión, el tribunal rechazó una interpretación meramente antropocéntrica de la Constitución en favor de un paradigma </w:t>
      </w:r>
      <w:proofErr w:type="spellStart"/>
      <w:r w:rsidRPr="00264DF0">
        <w:rPr>
          <w:rFonts w:ascii="Arial" w:eastAsia="Times New Roman" w:hAnsi="Arial" w:cs="Arial"/>
          <w:i/>
          <w:iCs/>
          <w:color w:val="333333"/>
          <w:kern w:val="0"/>
          <w:lang w:eastAsia="es-UY"/>
          <w14:ligatures w14:val="none"/>
        </w:rPr>
        <w:t>biocéntrico</w:t>
      </w:r>
      <w:proofErr w:type="spellEnd"/>
      <w:r w:rsidRPr="00264DF0">
        <w:rPr>
          <w:rFonts w:ascii="Arial" w:eastAsia="Times New Roman" w:hAnsi="Arial" w:cs="Arial"/>
          <w:i/>
          <w:iCs/>
          <w:color w:val="333333"/>
          <w:kern w:val="0"/>
          <w:lang w:eastAsia="es-UY"/>
          <w14:ligatures w14:val="none"/>
        </w:rPr>
        <w:t xml:space="preserve"> o incluso </w:t>
      </w:r>
      <w:proofErr w:type="spellStart"/>
      <w:r w:rsidRPr="00264DF0">
        <w:rPr>
          <w:rFonts w:ascii="Arial" w:eastAsia="Times New Roman" w:hAnsi="Arial" w:cs="Arial"/>
          <w:i/>
          <w:iCs/>
          <w:color w:val="333333"/>
          <w:kern w:val="0"/>
          <w:lang w:eastAsia="es-UY"/>
          <w14:ligatures w14:val="none"/>
        </w:rPr>
        <w:t>ecocéntrico</w:t>
      </w:r>
      <w:proofErr w:type="spellEnd"/>
      <w:r w:rsidRPr="00264DF0">
        <w:rPr>
          <w:rFonts w:ascii="Arial" w:eastAsia="Times New Roman" w:hAnsi="Arial" w:cs="Arial"/>
          <w:i/>
          <w:iCs/>
          <w:color w:val="333333"/>
          <w:kern w:val="0"/>
          <w:lang w:eastAsia="es-UY"/>
          <w14:ligatures w14:val="none"/>
        </w:rPr>
        <w:t xml:space="preserve">. Además, la opinión del Relator, el Ministro </w:t>
      </w:r>
      <w:proofErr w:type="spellStart"/>
      <w:r w:rsidRPr="00264DF0">
        <w:rPr>
          <w:rFonts w:ascii="Arial" w:eastAsia="Times New Roman" w:hAnsi="Arial" w:cs="Arial"/>
          <w:i/>
          <w:iCs/>
          <w:color w:val="333333"/>
          <w:kern w:val="0"/>
          <w:lang w:eastAsia="es-UY"/>
          <w14:ligatures w14:val="none"/>
        </w:rPr>
        <w:t>Og</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Fernandes</w:t>
      </w:r>
      <w:proofErr w:type="spellEnd"/>
      <w:r w:rsidRPr="00264DF0">
        <w:rPr>
          <w:rFonts w:ascii="Arial" w:eastAsia="Times New Roman" w:hAnsi="Arial" w:cs="Arial"/>
          <w:i/>
          <w:iCs/>
          <w:color w:val="333333"/>
          <w:kern w:val="0"/>
          <w:lang w:eastAsia="es-UY"/>
          <w14:ligatures w14:val="none"/>
        </w:rPr>
        <w:t>, cita como referencias las Constituciones de Ecuador (2008) y Bolivia (2009), que abordan los derechos de la naturaleza y el concepto de Pachamama o Madre Tierra</w:t>
      </w:r>
      <w:r w:rsidRPr="00264DF0">
        <w:rPr>
          <w:rFonts w:ascii="Arial" w:eastAsia="Times New Roman" w:hAnsi="Arial" w:cs="Arial"/>
          <w:color w:val="333333"/>
          <w:kern w:val="0"/>
          <w:lang w:eastAsia="es-UY"/>
          <w14:ligatures w14:val="none"/>
        </w:rPr>
        <w:t> (CÁRCAMO 2020:83).</w:t>
      </w:r>
    </w:p>
    <w:p w14:paraId="20B7EE0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Además, ocho municipios ya han incorporado los principios de la Ley de la Naturaleza a sus leyes orgánicas, mientras que muchas otras propuestas se encuentran en trámite en las legislaturas municipales. Cabe añadir que dos ríos brasileños han visto reconocidos sus derechos: el río </w:t>
      </w:r>
      <w:r w:rsidRPr="00264DF0">
        <w:rPr>
          <w:rFonts w:ascii="Arial" w:eastAsia="Times New Roman" w:hAnsi="Arial" w:cs="Arial"/>
          <w:i/>
          <w:iCs/>
          <w:color w:val="333333"/>
          <w:kern w:val="0"/>
          <w:lang w:eastAsia="es-UY"/>
          <w14:ligatures w14:val="none"/>
        </w:rPr>
        <w:t>Laje</w:t>
      </w:r>
      <w:r w:rsidRPr="00264DF0">
        <w:rPr>
          <w:rFonts w:ascii="Arial" w:eastAsia="Times New Roman" w:hAnsi="Arial" w:cs="Arial"/>
          <w:color w:val="333333"/>
          <w:kern w:val="0"/>
          <w:lang w:eastAsia="es-UY"/>
          <w14:ligatures w14:val="none"/>
        </w:rPr>
        <w:t> o </w:t>
      </w:r>
      <w:r w:rsidRPr="00264DF0">
        <w:rPr>
          <w:rFonts w:ascii="Arial" w:eastAsia="Times New Roman" w:hAnsi="Arial" w:cs="Arial"/>
          <w:i/>
          <w:iCs/>
          <w:color w:val="333333"/>
          <w:kern w:val="0"/>
          <w:lang w:eastAsia="es-UY"/>
          <w14:ligatures w14:val="none"/>
        </w:rPr>
        <w:t>Komin Memem</w:t>
      </w:r>
      <w:r w:rsidRPr="00264DF0">
        <w:rPr>
          <w:rFonts w:ascii="Arial" w:eastAsia="Times New Roman" w:hAnsi="Arial" w:cs="Arial"/>
          <w:color w:val="333333"/>
          <w:kern w:val="0"/>
          <w:lang w:eastAsia="es-UY"/>
          <w14:ligatures w14:val="none"/>
        </w:rPr>
        <w:t> (2023) en Rondônia y el </w:t>
      </w:r>
      <w:r w:rsidRPr="00264DF0">
        <w:rPr>
          <w:rFonts w:ascii="Arial" w:eastAsia="Times New Roman" w:hAnsi="Arial" w:cs="Arial"/>
          <w:i/>
          <w:iCs/>
          <w:color w:val="333333"/>
          <w:kern w:val="0"/>
          <w:lang w:eastAsia="es-UY"/>
          <w14:ligatures w14:val="none"/>
        </w:rPr>
        <w:t>río Mosquito</w:t>
      </w:r>
      <w:r w:rsidRPr="00264DF0">
        <w:rPr>
          <w:rFonts w:ascii="Arial" w:eastAsia="Times New Roman" w:hAnsi="Arial" w:cs="Arial"/>
          <w:color w:val="333333"/>
          <w:kern w:val="0"/>
          <w:lang w:eastAsia="es-UY"/>
          <w14:ligatures w14:val="none"/>
        </w:rPr>
        <w:t> (2024) en Minas Gerais (AUDIENCIA 2024). A nivel estatal, también existen iniciativas similares pendientes de aprobación.</w:t>
      </w:r>
    </w:p>
    <w:p w14:paraId="4B32EF2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Desde mediados de 2024, la diputada federal indígena </w:t>
      </w:r>
      <w:r w:rsidRPr="00264DF0">
        <w:rPr>
          <w:rFonts w:ascii="Arial" w:eastAsia="Times New Roman" w:hAnsi="Arial" w:cs="Arial"/>
          <w:b/>
          <w:bCs/>
          <w:color w:val="333333"/>
          <w:kern w:val="0"/>
          <w:lang w:eastAsia="es-UY"/>
          <w14:ligatures w14:val="none"/>
        </w:rPr>
        <w:t xml:space="preserve">Célia </w:t>
      </w:r>
      <w:proofErr w:type="spellStart"/>
      <w:r w:rsidRPr="00264DF0">
        <w:rPr>
          <w:rFonts w:ascii="Arial" w:eastAsia="Times New Roman" w:hAnsi="Arial" w:cs="Arial"/>
          <w:b/>
          <w:bCs/>
          <w:color w:val="333333"/>
          <w:kern w:val="0"/>
          <w:lang w:eastAsia="es-UY"/>
          <w14:ligatures w14:val="none"/>
        </w:rPr>
        <w:t>Xakriabá</w:t>
      </w:r>
      <w:proofErr w:type="spellEnd"/>
      <w:r w:rsidRPr="00264DF0">
        <w:rPr>
          <w:rFonts w:ascii="Arial" w:eastAsia="Times New Roman" w:hAnsi="Arial" w:cs="Arial"/>
          <w:color w:val="333333"/>
          <w:kern w:val="0"/>
          <w:lang w:eastAsia="es-UY"/>
          <w14:ligatures w14:val="none"/>
        </w:rPr>
        <w:t> (PSOL-MG) ha estado recolectando las firmas necesarias para presentar una Propuesta de Enmienda Constitucional (PEC) que reconozca a la Naturaleza como sujeto de derechos. Así, aunque pequeño y lento, hay progreso. Esto implica establecer que el desarrollo no se produce con la violación de los Derechos Humanos y la Naturaleza, como afirmó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w:t>
      </w:r>
    </w:p>
    <w:p w14:paraId="7C0CE9D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No hay desarrollo si no se respetan los derechos humanos dentro del propio proceso de desarrollo. De igual modo, no habrá derechos humanos si no se promueven políticas de desarrollo integral, comunitario y local, y lógicamente, estas políticas deben ser controladas por los afectados, quienes participan en el mismo proceso de respeto y consolidación de derechos</w:t>
      </w:r>
      <w:r w:rsidRPr="00264DF0">
        <w:rPr>
          <w:rFonts w:ascii="Arial" w:eastAsia="Times New Roman" w:hAnsi="Arial" w:cs="Arial"/>
          <w:color w:val="333333"/>
          <w:kern w:val="0"/>
          <w:lang w:eastAsia="es-UY"/>
          <w14:ligatures w14:val="none"/>
        </w:rPr>
        <w:t> (HERRERA FLORES 2009: 71).</w:t>
      </w:r>
    </w:p>
    <w:p w14:paraId="16735B3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Por lo tanto, ningún proyecto gubernamental o privado que ignore los derechos humanos de las comunidades locales y afecte los derechos de la naturaleza puede autorizarse bajo la justificación indecente de ser esencial para el desarrollo del país. Durante décadas, este fue el discurso oficial, mientras los pueblos indígenas y otras poblaciones tradicionales eran masacrados y sus ecosistemas degradados.</w:t>
      </w:r>
    </w:p>
    <w:p w14:paraId="627FD1F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Cada vez que la hipocresía de las élites económicas y políticas busca continuar con proyectos de destrucción, es necesario llamarlos por su nombre: destrucción humana, ambiental y espiritual deliberada e innecesaria. A modo de ejemplo, es precisamente en estos términos que la academia, los medios de comunicación y los movimientos sociales deberían clasificar la insistente, contradictoria y catastrófica decisión del gobierno </w:t>
      </w:r>
      <w:r w:rsidRPr="00264DF0">
        <w:rPr>
          <w:rFonts w:ascii="Arial" w:eastAsia="Times New Roman" w:hAnsi="Arial" w:cs="Arial"/>
          <w:b/>
          <w:bCs/>
          <w:color w:val="333333"/>
          <w:kern w:val="0"/>
          <w:lang w:eastAsia="es-UY"/>
          <w14:ligatures w14:val="none"/>
        </w:rPr>
        <w:t>de Lula</w:t>
      </w:r>
      <w:r w:rsidRPr="00264DF0">
        <w:rPr>
          <w:rFonts w:ascii="Arial" w:eastAsia="Times New Roman" w:hAnsi="Arial" w:cs="Arial"/>
          <w:color w:val="333333"/>
          <w:kern w:val="0"/>
          <w:lang w:eastAsia="es-UY"/>
          <w14:ligatures w14:val="none"/>
        </w:rPr>
        <w:t> , haciendo caso omiso de los expertos ambientales, de </w:t>
      </w:r>
      <w:hyperlink r:id="rId26" w:tgtFrame="_blank" w:history="1">
        <w:r w:rsidRPr="00264DF0">
          <w:rPr>
            <w:rFonts w:ascii="Arial" w:eastAsia="Times New Roman" w:hAnsi="Arial" w:cs="Arial"/>
            <w:color w:val="FC6B01"/>
            <w:kern w:val="0"/>
            <w:u w:val="single"/>
            <w:lang w:eastAsia="es-UY"/>
            <w14:ligatures w14:val="none"/>
          </w:rPr>
          <w:t>extraer petróleo en la desembocadura del río Amazonas</w:t>
        </w:r>
      </w:hyperlink>
      <w:r w:rsidRPr="00264DF0">
        <w:rPr>
          <w:rFonts w:ascii="Arial" w:eastAsia="Times New Roman" w:hAnsi="Arial" w:cs="Arial"/>
          <w:color w:val="333333"/>
          <w:kern w:val="0"/>
          <w:lang w:eastAsia="es-UY"/>
          <w14:ligatures w14:val="none"/>
        </w:rPr>
        <w:t> . Esto no se trata de promover el desarrollo, sino de impactar negativamente y poner en peligro el colapso de un ecosistema delicado y único del que dependen cientos de comunidades locales.</w:t>
      </w:r>
    </w:p>
    <w:p w14:paraId="5CA6709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lastRenderedPageBreak/>
        <w:t>Para quienes persisten en descartar el </w:t>
      </w:r>
      <w:r w:rsidRPr="00264DF0">
        <w:rPr>
          <w:rFonts w:ascii="Arial" w:eastAsia="Times New Roman" w:hAnsi="Arial" w:cs="Arial"/>
          <w:b/>
          <w:bCs/>
          <w:color w:val="333333"/>
          <w:kern w:val="0"/>
          <w:lang w:eastAsia="es-UY"/>
          <w14:ligatures w14:val="none"/>
        </w:rPr>
        <w:t>principio del </w:t>
      </w:r>
      <w:r w:rsidRPr="00264DF0">
        <w:rPr>
          <w:rFonts w:ascii="Arial" w:eastAsia="Times New Roman" w:hAnsi="Arial" w:cs="Arial"/>
          <w:b/>
          <w:bCs/>
          <w:i/>
          <w:iCs/>
          <w:color w:val="333333"/>
          <w:kern w:val="0"/>
          <w:lang w:eastAsia="es-UY"/>
          <w14:ligatures w14:val="none"/>
        </w:rPr>
        <w:t>Buen Vivir</w:t>
      </w:r>
      <w:r w:rsidRPr="00264DF0">
        <w:rPr>
          <w:rFonts w:ascii="Arial" w:eastAsia="Times New Roman" w:hAnsi="Arial" w:cs="Arial"/>
          <w:color w:val="333333"/>
          <w:kern w:val="0"/>
          <w:lang w:eastAsia="es-UY"/>
          <w14:ligatures w14:val="none"/>
        </w:rPr>
        <w:t> como algo ajeno a la realidad de Brasil, propio de los pueblos andinos o incluso restringido a los pueblos indígenas, vale la pena presentar un último testimonio esclarecedor. </w:t>
      </w:r>
      <w:r w:rsidRPr="00264DF0">
        <w:rPr>
          <w:rFonts w:ascii="Arial" w:eastAsia="Times New Roman" w:hAnsi="Arial" w:cs="Arial"/>
          <w:b/>
          <w:bCs/>
          <w:color w:val="333333"/>
          <w:kern w:val="0"/>
          <w:lang w:eastAsia="es-UY"/>
          <w14:ligatures w14:val="none"/>
        </w:rPr>
        <w:t xml:space="preserve">Carlinhos, de la Reserva Extractiva de </w:t>
      </w:r>
      <w:proofErr w:type="spellStart"/>
      <w:r w:rsidRPr="00264DF0">
        <w:rPr>
          <w:rFonts w:ascii="Arial" w:eastAsia="Times New Roman" w:hAnsi="Arial" w:cs="Arial"/>
          <w:b/>
          <w:bCs/>
          <w:color w:val="333333"/>
          <w:kern w:val="0"/>
          <w:lang w:eastAsia="es-UY"/>
          <w14:ligatures w14:val="none"/>
        </w:rPr>
        <w:t>Canavieiras</w:t>
      </w:r>
      <w:proofErr w:type="spellEnd"/>
      <w:r w:rsidRPr="00264DF0">
        <w:rPr>
          <w:rFonts w:ascii="Arial" w:eastAsia="Times New Roman" w:hAnsi="Arial" w:cs="Arial"/>
          <w:b/>
          <w:bCs/>
          <w:color w:val="333333"/>
          <w:kern w:val="0"/>
          <w:lang w:eastAsia="es-UY"/>
          <w14:ligatures w14:val="none"/>
        </w:rPr>
        <w:t>,</w:t>
      </w:r>
      <w:r w:rsidRPr="00264DF0">
        <w:rPr>
          <w:rFonts w:ascii="Arial" w:eastAsia="Times New Roman" w:hAnsi="Arial" w:cs="Arial"/>
          <w:color w:val="333333"/>
          <w:kern w:val="0"/>
          <w:lang w:eastAsia="es-UY"/>
          <w14:ligatures w14:val="none"/>
        </w:rPr>
        <w:t> se define a sí mismo como un </w:t>
      </w:r>
      <w:r w:rsidRPr="00264DF0">
        <w:rPr>
          <w:rFonts w:ascii="Arial" w:eastAsia="Times New Roman" w:hAnsi="Arial" w:cs="Arial"/>
          <w:i/>
          <w:iCs/>
          <w:color w:val="333333"/>
          <w:kern w:val="0"/>
          <w:lang w:eastAsia="es-UY"/>
          <w14:ligatures w14:val="none"/>
        </w:rPr>
        <w:t>“pescador artesanal de jangada”, un “extractivista costero y marino”,</w:t>
      </w:r>
      <w:r w:rsidRPr="00264DF0">
        <w:rPr>
          <w:rFonts w:ascii="Arial" w:eastAsia="Times New Roman" w:hAnsi="Arial" w:cs="Arial"/>
          <w:color w:val="333333"/>
          <w:kern w:val="0"/>
          <w:lang w:eastAsia="es-UY"/>
          <w14:ligatures w14:val="none"/>
        </w:rPr>
        <w:t> proveniente de un </w:t>
      </w:r>
      <w:r w:rsidRPr="00264DF0">
        <w:rPr>
          <w:rFonts w:ascii="Arial" w:eastAsia="Times New Roman" w:hAnsi="Arial" w:cs="Arial"/>
          <w:i/>
          <w:iCs/>
          <w:color w:val="333333"/>
          <w:kern w:val="0"/>
          <w:lang w:eastAsia="es-UY"/>
          <w14:ligatures w14:val="none"/>
        </w:rPr>
        <w:t>“asentamiento marítimo”</w:t>
      </w:r>
      <w:r w:rsidRPr="00264DF0">
        <w:rPr>
          <w:rFonts w:ascii="Arial" w:eastAsia="Times New Roman" w:hAnsi="Arial" w:cs="Arial"/>
          <w:color w:val="333333"/>
          <w:kern w:val="0"/>
          <w:lang w:eastAsia="es-UY"/>
          <w14:ligatures w14:val="none"/>
        </w:rPr>
        <w:t> en el sur de Bahía (RESEX DE CANAVIEIRA 2023: 292).</w:t>
      </w:r>
    </w:p>
    <w:p w14:paraId="7839D007"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líder pesquero denuncia que “ </w:t>
      </w:r>
      <w:r w:rsidRPr="00264DF0">
        <w:rPr>
          <w:rFonts w:ascii="Arial" w:eastAsia="Times New Roman" w:hAnsi="Arial" w:cs="Arial"/>
          <w:i/>
          <w:iCs/>
          <w:color w:val="333333"/>
          <w:kern w:val="0"/>
          <w:lang w:eastAsia="es-UY"/>
          <w14:ligatures w14:val="none"/>
        </w:rPr>
        <w:t>en este contexto radica la disputa entre nuestro modo de vida ancestral y la noción de ‘desarrollo’, que degrada y destruye territorios y comunidades</w:t>
      </w:r>
      <w:r w:rsidRPr="00264DF0">
        <w:rPr>
          <w:rFonts w:ascii="Arial" w:eastAsia="Times New Roman" w:hAnsi="Arial" w:cs="Arial"/>
          <w:color w:val="333333"/>
          <w:kern w:val="0"/>
          <w:lang w:eastAsia="es-UY"/>
          <w14:ligatures w14:val="none"/>
        </w:rPr>
        <w:t> ”. Informa que siguen </w:t>
      </w:r>
      <w:r w:rsidRPr="00264DF0">
        <w:rPr>
          <w:rFonts w:ascii="Arial" w:eastAsia="Times New Roman" w:hAnsi="Arial" w:cs="Arial"/>
          <w:i/>
          <w:iCs/>
          <w:color w:val="333333"/>
          <w:kern w:val="0"/>
          <w:lang w:eastAsia="es-UY"/>
          <w14:ligatures w14:val="none"/>
        </w:rPr>
        <w:t>“buscando estrategias para resistir, para seguir existiendo y demostrar que es posible imaginar otras formas de vida”.</w:t>
      </w:r>
      <w:r w:rsidRPr="00264DF0">
        <w:rPr>
          <w:rFonts w:ascii="Arial" w:eastAsia="Times New Roman" w:hAnsi="Arial" w:cs="Arial"/>
          <w:color w:val="333333"/>
          <w:kern w:val="0"/>
          <w:lang w:eastAsia="es-UY"/>
          <w14:ligatures w14:val="none"/>
        </w:rPr>
        <w:t> Esto se debe a que estas comunidades defienden </w:t>
      </w:r>
      <w:r w:rsidRPr="00264DF0">
        <w:rPr>
          <w:rFonts w:ascii="Arial" w:eastAsia="Times New Roman" w:hAnsi="Arial" w:cs="Arial"/>
          <w:i/>
          <w:iCs/>
          <w:color w:val="333333"/>
          <w:kern w:val="0"/>
          <w:lang w:eastAsia="es-UY"/>
          <w14:ligatures w14:val="none"/>
        </w:rPr>
        <w:t>“una vida en coexistencia con la naturaleza, sin llevarla al colapso”</w:t>
      </w:r>
      <w:r w:rsidRPr="00264DF0">
        <w:rPr>
          <w:rFonts w:ascii="Arial" w:eastAsia="Times New Roman" w:hAnsi="Arial" w:cs="Arial"/>
          <w:color w:val="333333"/>
          <w:kern w:val="0"/>
          <w:lang w:eastAsia="es-UY"/>
          <w14:ligatures w14:val="none"/>
        </w:rPr>
        <w:t> (RESEX DE CANAVIEIRA 2023: 303).</w:t>
      </w:r>
    </w:p>
    <w:p w14:paraId="5CEE9CD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este sentido, </w:t>
      </w:r>
      <w:r w:rsidRPr="00264DF0">
        <w:rPr>
          <w:rFonts w:ascii="Arial" w:eastAsia="Times New Roman" w:hAnsi="Arial" w:cs="Arial"/>
          <w:b/>
          <w:bCs/>
          <w:color w:val="333333"/>
          <w:kern w:val="0"/>
          <w:lang w:eastAsia="es-UY"/>
          <w14:ligatures w14:val="none"/>
        </w:rPr>
        <w:t>Brandão</w:t>
      </w:r>
      <w:r w:rsidRPr="00264DF0">
        <w:rPr>
          <w:rFonts w:ascii="Arial" w:eastAsia="Times New Roman" w:hAnsi="Arial" w:cs="Arial"/>
          <w:color w:val="333333"/>
          <w:kern w:val="0"/>
          <w:lang w:eastAsia="es-UY"/>
          <w14:ligatures w14:val="none"/>
        </w:rPr>
        <w:t> señaló , al citar </w:t>
      </w:r>
      <w:r w:rsidRPr="00264DF0">
        <w:rPr>
          <w:rFonts w:ascii="Arial" w:eastAsia="Times New Roman" w:hAnsi="Arial" w:cs="Arial"/>
          <w:b/>
          <w:bCs/>
          <w:color w:val="333333"/>
          <w:kern w:val="0"/>
          <w:lang w:eastAsia="es-UY"/>
          <w14:ligatures w14:val="none"/>
        </w:rPr>
        <w:t>a Gudynas</w:t>
      </w:r>
      <w:r w:rsidRPr="00264DF0">
        <w:rPr>
          <w:rFonts w:ascii="Arial" w:eastAsia="Times New Roman" w:hAnsi="Arial" w:cs="Arial"/>
          <w:color w:val="333333"/>
          <w:kern w:val="0"/>
          <w:lang w:eastAsia="es-UY"/>
          <w14:ligatures w14:val="none"/>
        </w:rPr>
        <w:t> :</w:t>
      </w:r>
    </w:p>
    <w:p w14:paraId="4902FCE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i/>
          <w:iCs/>
          <w:color w:val="333333"/>
          <w:kern w:val="0"/>
          <w:lang w:eastAsia="es-UY"/>
          <w14:ligatures w14:val="none"/>
        </w:rPr>
        <w:t xml:space="preserve">Según Gudynas, la teoría de la ecología profunda, los </w:t>
      </w:r>
      <w:proofErr w:type="spellStart"/>
      <w:r w:rsidRPr="00264DF0">
        <w:rPr>
          <w:rFonts w:ascii="Arial" w:eastAsia="Times New Roman" w:hAnsi="Arial" w:cs="Arial"/>
          <w:i/>
          <w:iCs/>
          <w:color w:val="333333"/>
          <w:kern w:val="0"/>
          <w:lang w:eastAsia="es-UY"/>
          <w14:ligatures w14:val="none"/>
        </w:rPr>
        <w:t>ashuar</w:t>
      </w:r>
      <w:proofErr w:type="spellEnd"/>
      <w:r w:rsidRPr="00264DF0">
        <w:rPr>
          <w:rFonts w:ascii="Arial" w:eastAsia="Times New Roman" w:hAnsi="Arial" w:cs="Arial"/>
          <w:i/>
          <w:iCs/>
          <w:color w:val="333333"/>
          <w:kern w:val="0"/>
          <w:lang w:eastAsia="es-UY"/>
          <w14:ligatures w14:val="none"/>
        </w:rPr>
        <w:t xml:space="preserve"> ecuatorianos, los </w:t>
      </w:r>
      <w:proofErr w:type="spellStart"/>
      <w:r w:rsidRPr="00264DF0">
        <w:rPr>
          <w:rFonts w:ascii="Arial" w:eastAsia="Times New Roman" w:hAnsi="Arial" w:cs="Arial"/>
          <w:i/>
          <w:iCs/>
          <w:color w:val="333333"/>
          <w:kern w:val="0"/>
          <w:lang w:eastAsia="es-UY"/>
          <w14:ligatures w14:val="none"/>
        </w:rPr>
        <w:t>kume</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mongen</w:t>
      </w:r>
      <w:proofErr w:type="spellEnd"/>
      <w:r w:rsidRPr="00264DF0">
        <w:rPr>
          <w:rFonts w:ascii="Arial" w:eastAsia="Times New Roman" w:hAnsi="Arial" w:cs="Arial"/>
          <w:i/>
          <w:iCs/>
          <w:color w:val="333333"/>
          <w:kern w:val="0"/>
          <w:lang w:eastAsia="es-UY"/>
          <w14:ligatures w14:val="none"/>
        </w:rPr>
        <w:t xml:space="preserve">, </w:t>
      </w:r>
      <w:proofErr w:type="gramStart"/>
      <w:r w:rsidRPr="00264DF0">
        <w:rPr>
          <w:rFonts w:ascii="Arial" w:eastAsia="Times New Roman" w:hAnsi="Arial" w:cs="Arial"/>
          <w:i/>
          <w:iCs/>
          <w:color w:val="333333"/>
          <w:kern w:val="0"/>
          <w:lang w:eastAsia="es-UY"/>
          <w14:ligatures w14:val="none"/>
        </w:rPr>
        <w:t>los mapuche</w:t>
      </w:r>
      <w:proofErr w:type="gramEnd"/>
      <w:r w:rsidRPr="00264DF0">
        <w:rPr>
          <w:rFonts w:ascii="Arial" w:eastAsia="Times New Roman" w:hAnsi="Arial" w:cs="Arial"/>
          <w:i/>
          <w:iCs/>
          <w:color w:val="333333"/>
          <w:kern w:val="0"/>
          <w:lang w:eastAsia="es-UY"/>
          <w14:ligatures w14:val="none"/>
        </w:rPr>
        <w:t xml:space="preserve"> del sur de Chile, los cambas del bosque del norte de la Amazonía boliviana, los afrodescendientes del Pacífico colombiano y los recolectores de caucho y nuez de Brasil de la Amazonía tienen sus propias concepciones del Buen Vivir, que no se limitan al </w:t>
      </w:r>
      <w:proofErr w:type="spellStart"/>
      <w:r w:rsidRPr="00264DF0">
        <w:rPr>
          <w:rFonts w:ascii="Arial" w:eastAsia="Times New Roman" w:hAnsi="Arial" w:cs="Arial"/>
          <w:i/>
          <w:iCs/>
          <w:color w:val="333333"/>
          <w:kern w:val="0"/>
          <w:lang w:eastAsia="es-UY"/>
          <w14:ligatures w14:val="none"/>
        </w:rPr>
        <w:t>Sumak</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Kawsay</w:t>
      </w:r>
      <w:proofErr w:type="spellEnd"/>
      <w:r w:rsidRPr="00264DF0">
        <w:rPr>
          <w:rFonts w:ascii="Arial" w:eastAsia="Times New Roman" w:hAnsi="Arial" w:cs="Arial"/>
          <w:i/>
          <w:iCs/>
          <w:color w:val="333333"/>
          <w:kern w:val="0"/>
          <w:lang w:eastAsia="es-UY"/>
          <w14:ligatures w14:val="none"/>
        </w:rPr>
        <w:t xml:space="preserve"> propuesto en las Constituciones ecuatoriana y boliviana</w:t>
      </w:r>
      <w:r w:rsidRPr="00264DF0">
        <w:rPr>
          <w:rFonts w:ascii="Arial" w:eastAsia="Times New Roman" w:hAnsi="Arial" w:cs="Arial"/>
          <w:color w:val="333333"/>
          <w:kern w:val="0"/>
          <w:lang w:eastAsia="es-UY"/>
          <w14:ligatures w14:val="none"/>
        </w:rPr>
        <w:t> (GUDYNAS </w:t>
      </w:r>
      <w:r w:rsidRPr="00264DF0">
        <w:rPr>
          <w:rFonts w:ascii="Arial" w:eastAsia="Times New Roman" w:hAnsi="Arial" w:cs="Arial"/>
          <w:i/>
          <w:iCs/>
          <w:color w:val="333333"/>
          <w:kern w:val="0"/>
          <w:lang w:eastAsia="es-UY"/>
          <w14:ligatures w14:val="none"/>
        </w:rPr>
        <w:t>apud</w:t>
      </w:r>
      <w:r w:rsidRPr="00264DF0">
        <w:rPr>
          <w:rFonts w:ascii="Arial" w:eastAsia="Times New Roman" w:hAnsi="Arial" w:cs="Arial"/>
          <w:color w:val="333333"/>
          <w:kern w:val="0"/>
          <w:lang w:eastAsia="es-UY"/>
          <w14:ligatures w14:val="none"/>
        </w:rPr>
        <w:t> BRANDÃO 2023: 153).</w:t>
      </w:r>
    </w:p>
    <w:p w14:paraId="12AE0BB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 xml:space="preserve">En otras palabras, no es solo para los 391 pueblos indígenas, sino también, ¿por qué no?, para las comunidades </w:t>
      </w:r>
      <w:proofErr w:type="spellStart"/>
      <w:r w:rsidRPr="00264DF0">
        <w:rPr>
          <w:rFonts w:ascii="Arial" w:eastAsia="Times New Roman" w:hAnsi="Arial" w:cs="Arial"/>
          <w:color w:val="333333"/>
          <w:kern w:val="0"/>
          <w:lang w:eastAsia="es-UY"/>
          <w14:ligatures w14:val="none"/>
        </w:rPr>
        <w:t>quilombolas</w:t>
      </w:r>
      <w:proofErr w:type="spellEnd"/>
      <w:r w:rsidRPr="00264DF0">
        <w:rPr>
          <w:rFonts w:ascii="Arial" w:eastAsia="Times New Roman" w:hAnsi="Arial" w:cs="Arial"/>
          <w:color w:val="333333"/>
          <w:kern w:val="0"/>
          <w:lang w:eastAsia="es-UY"/>
          <w14:ligatures w14:val="none"/>
        </w:rPr>
        <w:t xml:space="preserve">, para las comunidades pesqueras y </w:t>
      </w:r>
      <w:proofErr w:type="spellStart"/>
      <w:r w:rsidRPr="00264DF0">
        <w:rPr>
          <w:rFonts w:ascii="Arial" w:eastAsia="Times New Roman" w:hAnsi="Arial" w:cs="Arial"/>
          <w:color w:val="333333"/>
          <w:kern w:val="0"/>
          <w:lang w:eastAsia="es-UY"/>
          <w14:ligatures w14:val="none"/>
        </w:rPr>
        <w:t>caiçaras</w:t>
      </w:r>
      <w:proofErr w:type="spellEnd"/>
      <w:r w:rsidRPr="00264DF0">
        <w:rPr>
          <w:rFonts w:ascii="Arial" w:eastAsia="Times New Roman" w:hAnsi="Arial" w:cs="Arial"/>
          <w:color w:val="333333"/>
          <w:kern w:val="0"/>
          <w:lang w:eastAsia="es-UY"/>
          <w14:ligatures w14:val="none"/>
        </w:rPr>
        <w:t xml:space="preserve">, para los recolectores de coco </w:t>
      </w:r>
      <w:proofErr w:type="spellStart"/>
      <w:r w:rsidRPr="00264DF0">
        <w:rPr>
          <w:rFonts w:ascii="Arial" w:eastAsia="Times New Roman" w:hAnsi="Arial" w:cs="Arial"/>
          <w:color w:val="333333"/>
          <w:kern w:val="0"/>
          <w:lang w:eastAsia="es-UY"/>
          <w14:ligatures w14:val="none"/>
        </w:rPr>
        <w:t>babaçu</w:t>
      </w:r>
      <w:proofErr w:type="spellEnd"/>
      <w:r w:rsidRPr="00264DF0">
        <w:rPr>
          <w:rFonts w:ascii="Arial" w:eastAsia="Times New Roman" w:hAnsi="Arial" w:cs="Arial"/>
          <w:color w:val="333333"/>
          <w:kern w:val="0"/>
          <w:lang w:eastAsia="es-UY"/>
          <w14:ligatures w14:val="none"/>
        </w:rPr>
        <w:t xml:space="preserve"> y andiroba, para las comunidades fundo y fecho de pasto, para los pequeños agricultores agroecológicos y para los trabajadores rurales sin tierra de la agricultura familiar.</w:t>
      </w:r>
    </w:p>
    <w:p w14:paraId="3A04D389"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 xml:space="preserve">También es para los habitantes de los ríos y los recolectores de flores eternas, para los habitantes de la caatinga y los recolectores de fruta de mangaba, para los recolectores de mariscos y castañas, para los recolectores de vides y el pueblo </w:t>
      </w:r>
      <w:proofErr w:type="spellStart"/>
      <w:r w:rsidRPr="00264DF0">
        <w:rPr>
          <w:rFonts w:ascii="Arial" w:eastAsia="Times New Roman" w:hAnsi="Arial" w:cs="Arial"/>
          <w:color w:val="333333"/>
          <w:kern w:val="0"/>
          <w:lang w:eastAsia="es-UY"/>
          <w14:ligatures w14:val="none"/>
        </w:rPr>
        <w:t>geraizeiro</w:t>
      </w:r>
      <w:proofErr w:type="spellEnd"/>
      <w:r w:rsidRPr="00264DF0">
        <w:rPr>
          <w:rFonts w:ascii="Arial" w:eastAsia="Times New Roman" w:hAnsi="Arial" w:cs="Arial"/>
          <w:color w:val="333333"/>
          <w:kern w:val="0"/>
          <w:lang w:eastAsia="es-UY"/>
          <w14:ligatures w14:val="none"/>
        </w:rPr>
        <w:t xml:space="preserve">, para los </w:t>
      </w:r>
      <w:proofErr w:type="spellStart"/>
      <w:r w:rsidRPr="00264DF0">
        <w:rPr>
          <w:rFonts w:ascii="Arial" w:eastAsia="Times New Roman" w:hAnsi="Arial" w:cs="Arial"/>
          <w:color w:val="333333"/>
          <w:kern w:val="0"/>
          <w:lang w:eastAsia="es-UY"/>
          <w14:ligatures w14:val="none"/>
        </w:rPr>
        <w:t>vazanteiros</w:t>
      </w:r>
      <w:proofErr w:type="spellEnd"/>
      <w:r w:rsidRPr="00264DF0">
        <w:rPr>
          <w:rFonts w:ascii="Arial" w:eastAsia="Times New Roman" w:hAnsi="Arial" w:cs="Arial"/>
          <w:color w:val="333333"/>
          <w:kern w:val="0"/>
          <w:lang w:eastAsia="es-UY"/>
          <w14:ligatures w14:val="none"/>
        </w:rPr>
        <w:t xml:space="preserve"> y el pueblo </w:t>
      </w:r>
      <w:proofErr w:type="spellStart"/>
      <w:r w:rsidRPr="00264DF0">
        <w:rPr>
          <w:rFonts w:ascii="Arial" w:eastAsia="Times New Roman" w:hAnsi="Arial" w:cs="Arial"/>
          <w:color w:val="333333"/>
          <w:kern w:val="0"/>
          <w:lang w:eastAsia="es-UY"/>
          <w14:ligatures w14:val="none"/>
        </w:rPr>
        <w:t>kalunga</w:t>
      </w:r>
      <w:proofErr w:type="spellEnd"/>
      <w:r w:rsidRPr="00264DF0">
        <w:rPr>
          <w:rFonts w:ascii="Arial" w:eastAsia="Times New Roman" w:hAnsi="Arial" w:cs="Arial"/>
          <w:color w:val="333333"/>
          <w:kern w:val="0"/>
          <w:lang w:eastAsia="es-UY"/>
          <w14:ligatures w14:val="none"/>
        </w:rPr>
        <w:t xml:space="preserve">, para el pueblo gitano, para los </w:t>
      </w:r>
      <w:proofErr w:type="spellStart"/>
      <w:r w:rsidRPr="00264DF0">
        <w:rPr>
          <w:rFonts w:ascii="Arial" w:eastAsia="Times New Roman" w:hAnsi="Arial" w:cs="Arial"/>
          <w:color w:val="333333"/>
          <w:kern w:val="0"/>
          <w:lang w:eastAsia="es-UY"/>
          <w14:ligatures w14:val="none"/>
        </w:rPr>
        <w:t>faxinalenses</w:t>
      </w:r>
      <w:proofErr w:type="spellEnd"/>
      <w:r w:rsidRPr="00264DF0">
        <w:rPr>
          <w:rFonts w:ascii="Arial" w:eastAsia="Times New Roman" w:hAnsi="Arial" w:cs="Arial"/>
          <w:color w:val="333333"/>
          <w:kern w:val="0"/>
          <w:lang w:eastAsia="es-UY"/>
          <w14:ligatures w14:val="none"/>
        </w:rPr>
        <w:t xml:space="preserve"> y los isleños, para los </w:t>
      </w:r>
      <w:proofErr w:type="spellStart"/>
      <w:r w:rsidRPr="00264DF0">
        <w:rPr>
          <w:rFonts w:ascii="Arial" w:eastAsia="Times New Roman" w:hAnsi="Arial" w:cs="Arial"/>
          <w:color w:val="333333"/>
          <w:kern w:val="0"/>
          <w:lang w:eastAsia="es-UY"/>
          <w14:ligatures w14:val="none"/>
        </w:rPr>
        <w:t>isqueiros</w:t>
      </w:r>
      <w:proofErr w:type="spellEnd"/>
      <w:r w:rsidRPr="00264DF0">
        <w:rPr>
          <w:rFonts w:ascii="Arial" w:eastAsia="Times New Roman" w:hAnsi="Arial" w:cs="Arial"/>
          <w:color w:val="333333"/>
          <w:kern w:val="0"/>
          <w:lang w:eastAsia="es-UY"/>
          <w14:ligatures w14:val="none"/>
        </w:rPr>
        <w:t xml:space="preserve"> y los </w:t>
      </w:r>
      <w:proofErr w:type="spellStart"/>
      <w:r w:rsidRPr="00264DF0">
        <w:rPr>
          <w:rFonts w:ascii="Arial" w:eastAsia="Times New Roman" w:hAnsi="Arial" w:cs="Arial"/>
          <w:color w:val="333333"/>
          <w:kern w:val="0"/>
          <w:lang w:eastAsia="es-UY"/>
          <w14:ligatures w14:val="none"/>
        </w:rPr>
        <w:t>morroquianos</w:t>
      </w:r>
      <w:proofErr w:type="spellEnd"/>
      <w:r w:rsidRPr="00264DF0">
        <w:rPr>
          <w:rFonts w:ascii="Arial" w:eastAsia="Times New Roman" w:hAnsi="Arial" w:cs="Arial"/>
          <w:color w:val="333333"/>
          <w:kern w:val="0"/>
          <w:lang w:eastAsia="es-UY"/>
          <w14:ligatures w14:val="none"/>
        </w:rPr>
        <w:t xml:space="preserve">, para los recolectores de </w:t>
      </w:r>
      <w:proofErr w:type="spellStart"/>
      <w:r w:rsidRPr="00264DF0">
        <w:rPr>
          <w:rFonts w:ascii="Arial" w:eastAsia="Times New Roman" w:hAnsi="Arial" w:cs="Arial"/>
          <w:color w:val="333333"/>
          <w:kern w:val="0"/>
          <w:lang w:eastAsia="es-UY"/>
          <w14:ligatures w14:val="none"/>
        </w:rPr>
        <w:t>piaçava</w:t>
      </w:r>
      <w:proofErr w:type="spellEnd"/>
      <w:r w:rsidRPr="00264DF0">
        <w:rPr>
          <w:rFonts w:ascii="Arial" w:eastAsia="Times New Roman" w:hAnsi="Arial" w:cs="Arial"/>
          <w:color w:val="333333"/>
          <w:kern w:val="0"/>
          <w:lang w:eastAsia="es-UY"/>
          <w14:ligatures w14:val="none"/>
        </w:rPr>
        <w:t xml:space="preserve"> y los </w:t>
      </w:r>
      <w:proofErr w:type="spellStart"/>
      <w:r w:rsidRPr="00264DF0">
        <w:rPr>
          <w:rFonts w:ascii="Arial" w:eastAsia="Times New Roman" w:hAnsi="Arial" w:cs="Arial"/>
          <w:color w:val="333333"/>
          <w:kern w:val="0"/>
          <w:lang w:eastAsia="es-UY"/>
          <w14:ligatures w14:val="none"/>
        </w:rPr>
        <w:t>pantaneiros</w:t>
      </w:r>
      <w:proofErr w:type="spellEnd"/>
      <w:r w:rsidRPr="00264DF0">
        <w:rPr>
          <w:rFonts w:ascii="Arial" w:eastAsia="Times New Roman" w:hAnsi="Arial" w:cs="Arial"/>
          <w:color w:val="333333"/>
          <w:kern w:val="0"/>
          <w:lang w:eastAsia="es-UY"/>
          <w14:ligatures w14:val="none"/>
        </w:rPr>
        <w:t xml:space="preserve">, para los </w:t>
      </w:r>
      <w:proofErr w:type="spellStart"/>
      <w:r w:rsidRPr="00264DF0">
        <w:rPr>
          <w:rFonts w:ascii="Arial" w:eastAsia="Times New Roman" w:hAnsi="Arial" w:cs="Arial"/>
          <w:color w:val="333333"/>
          <w:kern w:val="0"/>
          <w:lang w:eastAsia="es-UY"/>
          <w14:ligatures w14:val="none"/>
        </w:rPr>
        <w:t>veredeiros</w:t>
      </w:r>
      <w:proofErr w:type="spellEnd"/>
      <w:r w:rsidRPr="00264DF0">
        <w:rPr>
          <w:rFonts w:ascii="Arial" w:eastAsia="Times New Roman" w:hAnsi="Arial" w:cs="Arial"/>
          <w:color w:val="333333"/>
          <w:kern w:val="0"/>
          <w:lang w:eastAsia="es-UY"/>
          <w14:ligatures w14:val="none"/>
        </w:rPr>
        <w:t xml:space="preserve"> y los recolectores de caucho. ¡Y para tantos otros!</w:t>
      </w:r>
    </w:p>
    <w:p w14:paraId="6633F70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Así pues, trabajar por la </w:t>
      </w:r>
      <w:r w:rsidRPr="00264DF0">
        <w:rPr>
          <w:rFonts w:ascii="Arial" w:eastAsia="Times New Roman" w:hAnsi="Arial" w:cs="Arial"/>
          <w:b/>
          <w:bCs/>
          <w:color w:val="333333"/>
          <w:kern w:val="0"/>
          <w:lang w:eastAsia="es-UY"/>
          <w14:ligatures w14:val="none"/>
        </w:rPr>
        <w:t>dignidad de la Naturaleza</w:t>
      </w:r>
      <w:r w:rsidRPr="00264DF0">
        <w:rPr>
          <w:rFonts w:ascii="Arial" w:eastAsia="Times New Roman" w:hAnsi="Arial" w:cs="Arial"/>
          <w:color w:val="333333"/>
          <w:kern w:val="0"/>
          <w:lang w:eastAsia="es-UY"/>
          <w14:ligatures w14:val="none"/>
        </w:rPr>
        <w:t> implica afrontar la desigualdad que aqueja a la humanidad. Significa, por tanto, adoptar una </w:t>
      </w:r>
      <w:r w:rsidRPr="00264DF0">
        <w:rPr>
          <w:rFonts w:ascii="Arial" w:eastAsia="Times New Roman" w:hAnsi="Arial" w:cs="Arial"/>
          <w:b/>
          <w:bCs/>
          <w:color w:val="333333"/>
          <w:kern w:val="0"/>
          <w:lang w:eastAsia="es-UY"/>
          <w14:ligatures w14:val="none"/>
        </w:rPr>
        <w:t>lógica de resistencia</w:t>
      </w:r>
      <w:r w:rsidRPr="00264DF0">
        <w:rPr>
          <w:rFonts w:ascii="Arial" w:eastAsia="Times New Roman" w:hAnsi="Arial" w:cs="Arial"/>
          <w:color w:val="333333"/>
          <w:kern w:val="0"/>
          <w:lang w:eastAsia="es-UY"/>
          <w14:ligatures w14:val="none"/>
        </w:rPr>
        <w:t> y una </w:t>
      </w:r>
      <w:r w:rsidRPr="00264DF0">
        <w:rPr>
          <w:rFonts w:ascii="Arial" w:eastAsia="Times New Roman" w:hAnsi="Arial" w:cs="Arial"/>
          <w:b/>
          <w:bCs/>
          <w:color w:val="333333"/>
          <w:kern w:val="0"/>
          <w:lang w:eastAsia="es-UY"/>
          <w14:ligatures w14:val="none"/>
        </w:rPr>
        <w:t>práctica antisistémica</w:t>
      </w:r>
      <w:r w:rsidRPr="00264DF0">
        <w:rPr>
          <w:rFonts w:ascii="Arial" w:eastAsia="Times New Roman" w:hAnsi="Arial" w:cs="Arial"/>
          <w:color w:val="333333"/>
          <w:kern w:val="0"/>
          <w:lang w:eastAsia="es-UY"/>
          <w14:ligatures w14:val="none"/>
        </w:rPr>
        <w:t> , generando, mediante un proceso intercultural de lucha desde la base, un Derecho de la Naturaleza fundamentado en la </w:t>
      </w:r>
      <w:r w:rsidRPr="00264DF0">
        <w:rPr>
          <w:rFonts w:ascii="Arial" w:eastAsia="Times New Roman" w:hAnsi="Arial" w:cs="Arial"/>
          <w:b/>
          <w:bCs/>
          <w:color w:val="333333"/>
          <w:kern w:val="0"/>
          <w:lang w:eastAsia="es-UY"/>
          <w14:ligatures w14:val="none"/>
        </w:rPr>
        <w:t>función social de los Derechos Humanos</w:t>
      </w:r>
      <w:r w:rsidRPr="00264DF0">
        <w:rPr>
          <w:rFonts w:ascii="Arial" w:eastAsia="Times New Roman" w:hAnsi="Arial" w:cs="Arial"/>
          <w:color w:val="333333"/>
          <w:kern w:val="0"/>
          <w:lang w:eastAsia="es-UY"/>
          <w14:ligatures w14:val="none"/>
        </w:rPr>
        <w:t> . Si bien la codificación explícita y textual de este derecho en la legislación nacional e internacional es relevante, aún más fundamental será el cambio de un </w:t>
      </w:r>
      <w:r w:rsidRPr="00264DF0">
        <w:rPr>
          <w:rFonts w:ascii="Arial" w:eastAsia="Times New Roman" w:hAnsi="Arial" w:cs="Arial"/>
          <w:b/>
          <w:bCs/>
          <w:color w:val="333333"/>
          <w:kern w:val="0"/>
          <w:lang w:eastAsia="es-UY"/>
          <w14:ligatures w14:val="none"/>
        </w:rPr>
        <w:t>paradigma</w:t>
      </w:r>
      <w:r w:rsidRPr="00264DF0">
        <w:rPr>
          <w:rFonts w:ascii="Arial" w:eastAsia="Times New Roman" w:hAnsi="Arial" w:cs="Arial"/>
          <w:color w:val="333333"/>
          <w:kern w:val="0"/>
          <w:lang w:eastAsia="es-UY"/>
          <w14:ligatures w14:val="none"/>
        </w:rPr>
        <w:t> antropocéntrico a uno </w:t>
      </w:r>
      <w:proofErr w:type="spellStart"/>
      <w:r w:rsidRPr="00264DF0">
        <w:rPr>
          <w:rFonts w:ascii="Arial" w:eastAsia="Times New Roman" w:hAnsi="Arial" w:cs="Arial"/>
          <w:b/>
          <w:bCs/>
          <w:color w:val="333333"/>
          <w:kern w:val="0"/>
          <w:lang w:eastAsia="es-UY"/>
          <w14:ligatures w14:val="none"/>
        </w:rPr>
        <w:t>ecocéntrico</w:t>
      </w:r>
      <w:proofErr w:type="spellEnd"/>
      <w:r w:rsidRPr="00264DF0">
        <w:rPr>
          <w:rFonts w:ascii="Arial" w:eastAsia="Times New Roman" w:hAnsi="Arial" w:cs="Arial"/>
          <w:color w:val="333333"/>
          <w:kern w:val="0"/>
          <w:lang w:eastAsia="es-UY"/>
          <w14:ligatures w14:val="none"/>
        </w:rPr>
        <w:t> .</w:t>
      </w:r>
    </w:p>
    <w:p w14:paraId="729798BC"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Consideraciones finales</w:t>
      </w:r>
    </w:p>
    <w:p w14:paraId="3CCB470E"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El </w:t>
      </w:r>
      <w:r w:rsidRPr="00264DF0">
        <w:rPr>
          <w:rFonts w:ascii="Arial" w:eastAsia="Times New Roman" w:hAnsi="Arial" w:cs="Arial"/>
          <w:b/>
          <w:bCs/>
          <w:color w:val="333333"/>
          <w:kern w:val="0"/>
          <w:lang w:eastAsia="es-UY"/>
          <w14:ligatures w14:val="none"/>
        </w:rPr>
        <w:t>paradigma antropocéntrico</w:t>
      </w:r>
      <w:r w:rsidRPr="00264DF0">
        <w:rPr>
          <w:rFonts w:ascii="Arial" w:eastAsia="Times New Roman" w:hAnsi="Arial" w:cs="Arial"/>
          <w:color w:val="333333"/>
          <w:kern w:val="0"/>
          <w:lang w:eastAsia="es-UY"/>
          <w14:ligatures w14:val="none"/>
        </w:rPr>
        <w:t> ha fracasado claramente, y la </w:t>
      </w:r>
      <w:r w:rsidRPr="00264DF0">
        <w:rPr>
          <w:rFonts w:ascii="Arial" w:eastAsia="Times New Roman" w:hAnsi="Arial" w:cs="Arial"/>
          <w:b/>
          <w:bCs/>
          <w:color w:val="333333"/>
          <w:kern w:val="0"/>
          <w:lang w:eastAsia="es-UY"/>
          <w14:ligatures w14:val="none"/>
        </w:rPr>
        <w:t>crisis socioambiental</w:t>
      </w:r>
      <w:r w:rsidRPr="00264DF0">
        <w:rPr>
          <w:rFonts w:ascii="Arial" w:eastAsia="Times New Roman" w:hAnsi="Arial" w:cs="Arial"/>
          <w:color w:val="333333"/>
          <w:kern w:val="0"/>
          <w:lang w:eastAsia="es-UY"/>
          <w14:ligatures w14:val="none"/>
        </w:rPr>
        <w:t> se agrava con el tiempo. La racionalidad tecnocientífica, que ha objetivado e instrumentalizado el medio ambiente, parece ofrecer respuestas insuficientes. El multilateralismo climático ha acumulado derrotas desagradables, con soluciones superficiales que distan mucho de lo necesario.</w:t>
      </w:r>
    </w:p>
    <w:p w14:paraId="5D71A72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¿Podrán los derechos humanos resistir el difícil contexto que está surgiendo?</w:t>
      </w:r>
    </w:p>
    <w:p w14:paraId="6C26261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lastRenderedPageBreak/>
        <w:t>Un sistema de derechos humanos que se sustenta en el individualismo liberal-burgués de los países ricos que conforman el centro del mundo probablemente se debilitará mortalmente. Sin embargo, es necesario desplazarse a las periferias y adoptar una racionalidad de resistencia activa, como propone </w:t>
      </w:r>
      <w:r w:rsidRPr="00264DF0">
        <w:rPr>
          <w:rFonts w:ascii="Arial" w:eastAsia="Times New Roman" w:hAnsi="Arial" w:cs="Arial"/>
          <w:b/>
          <w:bCs/>
          <w:color w:val="333333"/>
          <w:kern w:val="0"/>
          <w:lang w:eastAsia="es-UY"/>
          <w14:ligatures w14:val="none"/>
        </w:rPr>
        <w:t>Herrera Flores</w:t>
      </w:r>
      <w:r w:rsidRPr="00264DF0">
        <w:rPr>
          <w:rFonts w:ascii="Arial" w:eastAsia="Times New Roman" w:hAnsi="Arial" w:cs="Arial"/>
          <w:color w:val="333333"/>
          <w:kern w:val="0"/>
          <w:lang w:eastAsia="es-UY"/>
          <w14:ligatures w14:val="none"/>
        </w:rPr>
        <w:t> . Después de todo, para el autor, existe una </w:t>
      </w:r>
      <w:r w:rsidRPr="00264DF0">
        <w:rPr>
          <w:rFonts w:ascii="Arial" w:eastAsia="Times New Roman" w:hAnsi="Arial" w:cs="Arial"/>
          <w:b/>
          <w:bCs/>
          <w:color w:val="333333"/>
          <w:kern w:val="0"/>
          <w:lang w:eastAsia="es-UY"/>
          <w14:ligatures w14:val="none"/>
        </w:rPr>
        <w:t>función social de los derechos humanos</w:t>
      </w:r>
      <w:r w:rsidRPr="00264DF0">
        <w:rPr>
          <w:rFonts w:ascii="Arial" w:eastAsia="Times New Roman" w:hAnsi="Arial" w:cs="Arial"/>
          <w:color w:val="333333"/>
          <w:kern w:val="0"/>
          <w:lang w:eastAsia="es-UY"/>
          <w14:ligatures w14:val="none"/>
        </w:rPr>
        <w:t> que se evidencia en los procesos de luchas sociales lideradas por movimientos sociales. Son estos sujetos oprimidos quienes, según </w:t>
      </w:r>
      <w:r w:rsidRPr="00264DF0">
        <w:rPr>
          <w:rFonts w:ascii="Arial" w:eastAsia="Times New Roman" w:hAnsi="Arial" w:cs="Arial"/>
          <w:b/>
          <w:bCs/>
          <w:color w:val="333333"/>
          <w:kern w:val="0"/>
          <w:lang w:eastAsia="es-UY"/>
          <w14:ligatures w14:val="none"/>
        </w:rPr>
        <w:t>Ignacio Ellacuría</w:t>
      </w:r>
      <w:r w:rsidRPr="00264DF0">
        <w:rPr>
          <w:rFonts w:ascii="Arial" w:eastAsia="Times New Roman" w:hAnsi="Arial" w:cs="Arial"/>
          <w:color w:val="333333"/>
          <w:kern w:val="0"/>
          <w:lang w:eastAsia="es-UY"/>
          <w14:ligatures w14:val="none"/>
        </w:rPr>
        <w:t> , proporcionan el </w:t>
      </w:r>
      <w:r w:rsidRPr="00264DF0">
        <w:rPr>
          <w:rFonts w:ascii="Arial" w:eastAsia="Times New Roman" w:hAnsi="Arial" w:cs="Arial"/>
          <w:i/>
          <w:iCs/>
          <w:color w:val="333333"/>
          <w:kern w:val="0"/>
          <w:lang w:eastAsia="es-UY"/>
          <w14:ligatures w14:val="none"/>
        </w:rPr>
        <w:t>lugar de la verdad</w:t>
      </w:r>
      <w:r w:rsidRPr="00264DF0">
        <w:rPr>
          <w:rFonts w:ascii="Arial" w:eastAsia="Times New Roman" w:hAnsi="Arial" w:cs="Arial"/>
          <w:color w:val="333333"/>
          <w:kern w:val="0"/>
          <w:lang w:eastAsia="es-UY"/>
          <w14:ligatures w14:val="none"/>
        </w:rPr>
        <w:t> en la </w:t>
      </w:r>
      <w:proofErr w:type="spellStart"/>
      <w:r w:rsidRPr="00264DF0">
        <w:rPr>
          <w:rFonts w:ascii="Arial" w:eastAsia="Times New Roman" w:hAnsi="Arial" w:cs="Arial"/>
          <w:b/>
          <w:bCs/>
          <w:color w:val="333333"/>
          <w:kern w:val="0"/>
          <w:lang w:eastAsia="es-UY"/>
          <w14:ligatures w14:val="none"/>
        </w:rPr>
        <w:t>historicización</w:t>
      </w:r>
      <w:proofErr w:type="spellEnd"/>
      <w:r w:rsidRPr="00264DF0">
        <w:rPr>
          <w:rFonts w:ascii="Arial" w:eastAsia="Times New Roman" w:hAnsi="Arial" w:cs="Arial"/>
          <w:b/>
          <w:bCs/>
          <w:color w:val="333333"/>
          <w:kern w:val="0"/>
          <w:lang w:eastAsia="es-UY"/>
          <w14:ligatures w14:val="none"/>
        </w:rPr>
        <w:t xml:space="preserve"> de los derechos humanos</w:t>
      </w:r>
      <w:r w:rsidRPr="00264DF0">
        <w:rPr>
          <w:rFonts w:ascii="Arial" w:eastAsia="Times New Roman" w:hAnsi="Arial" w:cs="Arial"/>
          <w:color w:val="333333"/>
          <w:kern w:val="0"/>
          <w:lang w:eastAsia="es-UY"/>
          <w14:ligatures w14:val="none"/>
        </w:rPr>
        <w:t> . Y entre las mayorías populares oprimidas se encuentran los pueblos indígenas y la propia Naturaleza. Como señala el filósofo de la liberación, el criterio debe ser el </w:t>
      </w:r>
      <w:r w:rsidRPr="00264DF0">
        <w:rPr>
          <w:rFonts w:ascii="Arial" w:eastAsia="Times New Roman" w:hAnsi="Arial" w:cs="Arial"/>
          <w:b/>
          <w:bCs/>
          <w:color w:val="333333"/>
          <w:kern w:val="0"/>
          <w:lang w:eastAsia="es-UY"/>
          <w14:ligatures w14:val="none"/>
        </w:rPr>
        <w:t>bien común</w:t>
      </w:r>
      <w:r w:rsidRPr="00264DF0">
        <w:rPr>
          <w:rFonts w:ascii="Arial" w:eastAsia="Times New Roman" w:hAnsi="Arial" w:cs="Arial"/>
          <w:color w:val="333333"/>
          <w:kern w:val="0"/>
          <w:lang w:eastAsia="es-UY"/>
          <w14:ligatures w14:val="none"/>
        </w:rPr>
        <w:t> y la </w:t>
      </w:r>
      <w:r w:rsidRPr="00264DF0">
        <w:rPr>
          <w:rFonts w:ascii="Arial" w:eastAsia="Times New Roman" w:hAnsi="Arial" w:cs="Arial"/>
          <w:b/>
          <w:bCs/>
          <w:color w:val="333333"/>
          <w:kern w:val="0"/>
          <w:lang w:eastAsia="es-UY"/>
          <w14:ligatures w14:val="none"/>
        </w:rPr>
        <w:t>prioridad de lo universal sobre lo particular</w:t>
      </w:r>
      <w:r w:rsidRPr="00264DF0">
        <w:rPr>
          <w:rFonts w:ascii="Arial" w:eastAsia="Times New Roman" w:hAnsi="Arial" w:cs="Arial"/>
          <w:color w:val="333333"/>
          <w:kern w:val="0"/>
          <w:lang w:eastAsia="es-UY"/>
          <w14:ligatures w14:val="none"/>
        </w:rPr>
        <w:t> . De lo contrario, es inaceptable que una pequeña élite privilegiada se beneficie a expensas de la dignidad y el mínimo existencial de la </w:t>
      </w:r>
      <w:r w:rsidRPr="00264DF0">
        <w:rPr>
          <w:rFonts w:ascii="Arial" w:eastAsia="Times New Roman" w:hAnsi="Arial" w:cs="Arial"/>
          <w:b/>
          <w:bCs/>
          <w:color w:val="333333"/>
          <w:kern w:val="0"/>
          <w:lang w:eastAsia="es-UY"/>
          <w14:ligatures w14:val="none"/>
        </w:rPr>
        <w:t>colectividad planetaria</w:t>
      </w:r>
      <w:r w:rsidRPr="00264DF0">
        <w:rPr>
          <w:rFonts w:ascii="Arial" w:eastAsia="Times New Roman" w:hAnsi="Arial" w:cs="Arial"/>
          <w:color w:val="333333"/>
          <w:kern w:val="0"/>
          <w:lang w:eastAsia="es-UY"/>
          <w14:ligatures w14:val="none"/>
        </w:rPr>
        <w:t> , que incluye a seres humanos y no humanos, seres sensibles y no sensibles.</w:t>
      </w:r>
    </w:p>
    <w:p w14:paraId="0E8FE633"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Así, apostando por la interculturalidad de las comunidades indígenas y sus ricas cosmovisiones, es necesario romper con una </w:t>
      </w:r>
      <w:r w:rsidRPr="00264DF0">
        <w:rPr>
          <w:rFonts w:ascii="Arial" w:eastAsia="Times New Roman" w:hAnsi="Arial" w:cs="Arial"/>
          <w:b/>
          <w:bCs/>
          <w:color w:val="333333"/>
          <w:kern w:val="0"/>
          <w:lang w:eastAsia="es-UY"/>
          <w14:ligatures w14:val="none"/>
        </w:rPr>
        <w:t>concepción utilitarista de la Naturaleza</w:t>
      </w:r>
      <w:r w:rsidRPr="00264DF0">
        <w:rPr>
          <w:rFonts w:ascii="Arial" w:eastAsia="Times New Roman" w:hAnsi="Arial" w:cs="Arial"/>
          <w:color w:val="333333"/>
          <w:kern w:val="0"/>
          <w:lang w:eastAsia="es-UY"/>
          <w14:ligatures w14:val="none"/>
        </w:rPr>
        <w:t> y reconocerla como sujeto de derechos. El Derecho de la Naturaleza es inseparable de unos Derechos Humanos </w:t>
      </w:r>
      <w:r w:rsidRPr="00264DF0">
        <w:rPr>
          <w:rFonts w:ascii="Arial" w:eastAsia="Times New Roman" w:hAnsi="Arial" w:cs="Arial"/>
          <w:b/>
          <w:bCs/>
          <w:color w:val="333333"/>
          <w:kern w:val="0"/>
          <w:lang w:eastAsia="es-UY"/>
          <w14:ligatures w14:val="none"/>
        </w:rPr>
        <w:t>decoloniales</w:t>
      </w:r>
      <w:r w:rsidRPr="00264DF0">
        <w:rPr>
          <w:rFonts w:ascii="Arial" w:eastAsia="Times New Roman" w:hAnsi="Arial" w:cs="Arial"/>
          <w:color w:val="333333"/>
          <w:kern w:val="0"/>
          <w:lang w:eastAsia="es-UY"/>
          <w14:ligatures w14:val="none"/>
        </w:rPr>
        <w:t> y </w:t>
      </w:r>
      <w:r w:rsidRPr="00264DF0">
        <w:rPr>
          <w:rFonts w:ascii="Arial" w:eastAsia="Times New Roman" w:hAnsi="Arial" w:cs="Arial"/>
          <w:b/>
          <w:bCs/>
          <w:color w:val="333333"/>
          <w:kern w:val="0"/>
          <w:lang w:eastAsia="es-UY"/>
          <w14:ligatures w14:val="none"/>
        </w:rPr>
        <w:t>multiétnicos</w:t>
      </w:r>
      <w:r w:rsidRPr="00264DF0">
        <w:rPr>
          <w:rFonts w:ascii="Arial" w:eastAsia="Times New Roman" w:hAnsi="Arial" w:cs="Arial"/>
          <w:color w:val="333333"/>
          <w:kern w:val="0"/>
          <w:lang w:eastAsia="es-UY"/>
          <w14:ligatures w14:val="none"/>
        </w:rPr>
        <w:t> . Por consiguiente, es fundamental que </w:t>
      </w:r>
      <w:r w:rsidRPr="00264DF0">
        <w:rPr>
          <w:rFonts w:ascii="Arial" w:eastAsia="Times New Roman" w:hAnsi="Arial" w:cs="Arial"/>
          <w:b/>
          <w:bCs/>
          <w:color w:val="333333"/>
          <w:kern w:val="0"/>
          <w:lang w:eastAsia="es-UY"/>
          <w14:ligatures w14:val="none"/>
        </w:rPr>
        <w:t>el pensamiento decolonial</w:t>
      </w:r>
      <w:r w:rsidRPr="00264DF0">
        <w:rPr>
          <w:rFonts w:ascii="Arial" w:eastAsia="Times New Roman" w:hAnsi="Arial" w:cs="Arial"/>
          <w:color w:val="333333"/>
          <w:kern w:val="0"/>
          <w:lang w:eastAsia="es-UY"/>
          <w14:ligatures w14:val="none"/>
        </w:rPr>
        <w:t> problematice la </w:t>
      </w:r>
      <w:proofErr w:type="spellStart"/>
      <w:r w:rsidRPr="00264DF0">
        <w:rPr>
          <w:rFonts w:ascii="Arial" w:eastAsia="Times New Roman" w:hAnsi="Arial" w:cs="Arial"/>
          <w:b/>
          <w:bCs/>
          <w:color w:val="333333"/>
          <w:kern w:val="0"/>
          <w:lang w:eastAsia="es-UY"/>
          <w14:ligatures w14:val="none"/>
        </w:rPr>
        <w:t>colonialidad</w:t>
      </w:r>
      <w:proofErr w:type="spellEnd"/>
      <w:r w:rsidRPr="00264DF0">
        <w:rPr>
          <w:rFonts w:ascii="Arial" w:eastAsia="Times New Roman" w:hAnsi="Arial" w:cs="Arial"/>
          <w:b/>
          <w:bCs/>
          <w:color w:val="333333"/>
          <w:kern w:val="0"/>
          <w:lang w:eastAsia="es-UY"/>
          <w14:ligatures w14:val="none"/>
        </w:rPr>
        <w:t xml:space="preserve"> del poder</w:t>
      </w:r>
      <w:r w:rsidRPr="00264DF0">
        <w:rPr>
          <w:rFonts w:ascii="Arial" w:eastAsia="Times New Roman" w:hAnsi="Arial" w:cs="Arial"/>
          <w:color w:val="333333"/>
          <w:kern w:val="0"/>
          <w:lang w:eastAsia="es-UY"/>
          <w14:ligatures w14:val="none"/>
        </w:rPr>
        <w:t> que condiciona la relación entre los seres humanos y la Naturaleza.</w:t>
      </w:r>
    </w:p>
    <w:p w14:paraId="417EDBA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En el </w:t>
      </w:r>
      <w:r w:rsidRPr="00264DF0">
        <w:rPr>
          <w:rFonts w:ascii="Arial" w:eastAsia="Times New Roman" w:hAnsi="Arial" w:cs="Arial"/>
          <w:b/>
          <w:bCs/>
          <w:color w:val="333333"/>
          <w:kern w:val="0"/>
          <w:lang w:eastAsia="es-UY"/>
          <w14:ligatures w14:val="none"/>
        </w:rPr>
        <w:t>proceso de liberación</w:t>
      </w:r>
      <w:r w:rsidRPr="00264DF0">
        <w:rPr>
          <w:rFonts w:ascii="Arial" w:eastAsia="Times New Roman" w:hAnsi="Arial" w:cs="Arial"/>
          <w:color w:val="333333"/>
          <w:kern w:val="0"/>
          <w:lang w:eastAsia="es-UY"/>
          <w14:ligatures w14:val="none"/>
        </w:rPr>
        <w:t> de la comunidad planetaria, integrada por la humanidad, otros seres vivos y los ecosistemas, el papel protagónico de los pueblos indígenas es fundamental. Mediante el Nuevo Constitucionalismo Latinoamericano, los principios de </w:t>
      </w:r>
      <w:r w:rsidRPr="00264DF0">
        <w:rPr>
          <w:rFonts w:ascii="Arial" w:eastAsia="Times New Roman" w:hAnsi="Arial" w:cs="Arial"/>
          <w:b/>
          <w:bCs/>
          <w:color w:val="333333"/>
          <w:kern w:val="0"/>
          <w:lang w:eastAsia="es-UY"/>
          <w14:ligatures w14:val="none"/>
        </w:rPr>
        <w:t>Comunidad</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Interdependencia</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Armonía con la Naturaleza</w:t>
      </w:r>
      <w:r w:rsidRPr="00264DF0">
        <w:rPr>
          <w:rFonts w:ascii="Arial" w:eastAsia="Times New Roman" w:hAnsi="Arial" w:cs="Arial"/>
          <w:color w:val="333333"/>
          <w:kern w:val="0"/>
          <w:lang w:eastAsia="es-UY"/>
          <w14:ligatures w14:val="none"/>
        </w:rPr>
        <w:t> , </w:t>
      </w:r>
      <w:r w:rsidRPr="00264DF0">
        <w:rPr>
          <w:rFonts w:ascii="Arial" w:eastAsia="Times New Roman" w:hAnsi="Arial" w:cs="Arial"/>
          <w:b/>
          <w:bCs/>
          <w:color w:val="333333"/>
          <w:kern w:val="0"/>
          <w:lang w:eastAsia="es-UY"/>
          <w14:ligatures w14:val="none"/>
        </w:rPr>
        <w:t>Reciprocidad</w:t>
      </w:r>
      <w:r w:rsidRPr="00264DF0">
        <w:rPr>
          <w:rFonts w:ascii="Arial" w:eastAsia="Times New Roman" w:hAnsi="Arial" w:cs="Arial"/>
          <w:color w:val="333333"/>
          <w:kern w:val="0"/>
          <w:lang w:eastAsia="es-UY"/>
          <w14:ligatures w14:val="none"/>
        </w:rPr>
        <w:t> y </w:t>
      </w:r>
      <w:r w:rsidRPr="00264DF0">
        <w:rPr>
          <w:rFonts w:ascii="Arial" w:eastAsia="Times New Roman" w:hAnsi="Arial" w:cs="Arial"/>
          <w:b/>
          <w:bCs/>
          <w:color w:val="333333"/>
          <w:kern w:val="0"/>
          <w:lang w:eastAsia="es-UY"/>
          <w14:ligatures w14:val="none"/>
        </w:rPr>
        <w:t>Complementariedad</w:t>
      </w:r>
      <w:r w:rsidRPr="00264DF0">
        <w:rPr>
          <w:rFonts w:ascii="Arial" w:eastAsia="Times New Roman" w:hAnsi="Arial" w:cs="Arial"/>
          <w:color w:val="333333"/>
          <w:kern w:val="0"/>
          <w:lang w:eastAsia="es-UY"/>
          <w14:ligatures w14:val="none"/>
        </w:rPr>
        <w:t> , provenientes de tradiciones ancestrales, se incorporaron de manera inédita a los textos constitucionales de Ecuador y Bolivia. Por primera vez, en un ordenamiento jurídico no indígena, se garantizó la dignidad de </w:t>
      </w:r>
      <w:r w:rsidRPr="00264DF0">
        <w:rPr>
          <w:rFonts w:ascii="Arial" w:eastAsia="Times New Roman" w:hAnsi="Arial" w:cs="Arial"/>
          <w:i/>
          <w:iCs/>
          <w:color w:val="333333"/>
          <w:kern w:val="0"/>
          <w:lang w:eastAsia="es-UY"/>
          <w14:ligatures w14:val="none"/>
        </w:rPr>
        <w:t>Pachamama</w:t>
      </w:r>
      <w:r w:rsidRPr="00264DF0">
        <w:rPr>
          <w:rFonts w:ascii="Arial" w:eastAsia="Times New Roman" w:hAnsi="Arial" w:cs="Arial"/>
          <w:color w:val="333333"/>
          <w:kern w:val="0"/>
          <w:lang w:eastAsia="es-UY"/>
          <w14:ligatures w14:val="none"/>
        </w:rPr>
        <w:t> , o </w:t>
      </w:r>
      <w:r w:rsidRPr="00264DF0">
        <w:rPr>
          <w:rFonts w:ascii="Arial" w:eastAsia="Times New Roman" w:hAnsi="Arial" w:cs="Arial"/>
          <w:i/>
          <w:iCs/>
          <w:color w:val="333333"/>
          <w:kern w:val="0"/>
          <w:lang w:eastAsia="es-UY"/>
          <w14:ligatures w14:val="none"/>
        </w:rPr>
        <w:t>Madre Tierra .</w:t>
      </w:r>
    </w:p>
    <w:p w14:paraId="3ABDD7E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Gracias a su sabiduría y a los sistemas normativos desarrollados a lo largo de milenios, basados ​​en una visión pluralista del Derecho, las comunidades indígenas deberían ser reconocidas como poseedoras de la legitimidad, junto con el Ministerio Público, para defender los </w:t>
      </w:r>
      <w:r w:rsidRPr="00264DF0">
        <w:rPr>
          <w:rFonts w:ascii="Arial" w:eastAsia="Times New Roman" w:hAnsi="Arial" w:cs="Arial"/>
          <w:b/>
          <w:bCs/>
          <w:color w:val="333333"/>
          <w:kern w:val="0"/>
          <w:lang w:eastAsia="es-UY"/>
          <w14:ligatures w14:val="none"/>
        </w:rPr>
        <w:t>Derechos de la Naturaleza</w:t>
      </w:r>
      <w:r w:rsidRPr="00264DF0">
        <w:rPr>
          <w:rFonts w:ascii="Arial" w:eastAsia="Times New Roman" w:hAnsi="Arial" w:cs="Arial"/>
          <w:color w:val="333333"/>
          <w:kern w:val="0"/>
          <w:lang w:eastAsia="es-UY"/>
          <w14:ligatures w14:val="none"/>
        </w:rPr>
        <w:t> y el </w:t>
      </w:r>
      <w:r w:rsidRPr="00264DF0">
        <w:rPr>
          <w:rFonts w:ascii="Arial" w:eastAsia="Times New Roman" w:hAnsi="Arial" w:cs="Arial"/>
          <w:b/>
          <w:bCs/>
          <w:color w:val="333333"/>
          <w:kern w:val="0"/>
          <w:lang w:eastAsia="es-UY"/>
          <w14:ligatures w14:val="none"/>
        </w:rPr>
        <w:t xml:space="preserve">paradigma </w:t>
      </w:r>
      <w:proofErr w:type="spellStart"/>
      <w:r w:rsidRPr="00264DF0">
        <w:rPr>
          <w:rFonts w:ascii="Arial" w:eastAsia="Times New Roman" w:hAnsi="Arial" w:cs="Arial"/>
          <w:b/>
          <w:bCs/>
          <w:color w:val="333333"/>
          <w:kern w:val="0"/>
          <w:lang w:eastAsia="es-UY"/>
          <w14:ligatures w14:val="none"/>
        </w:rPr>
        <w:t>ecocéntrico</w:t>
      </w:r>
      <w:proofErr w:type="spellEnd"/>
      <w:r w:rsidRPr="00264DF0">
        <w:rPr>
          <w:rFonts w:ascii="Arial" w:eastAsia="Times New Roman" w:hAnsi="Arial" w:cs="Arial"/>
          <w:color w:val="333333"/>
          <w:kern w:val="0"/>
          <w:lang w:eastAsia="es-UY"/>
          <w14:ligatures w14:val="none"/>
        </w:rPr>
        <w:t> en numerosos espacios políticos y jurídicos nacionales e internacionales.</w:t>
      </w:r>
    </w:p>
    <w:p w14:paraId="200FCBC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Solo así la perspectiva del </w:t>
      </w:r>
      <w:hyperlink r:id="rId27" w:tgtFrame="_blank" w:history="1">
        <w:r w:rsidRPr="00264DF0">
          <w:rPr>
            <w:rFonts w:ascii="Arial" w:eastAsia="Times New Roman" w:hAnsi="Arial" w:cs="Arial"/>
            <w:i/>
            <w:iCs/>
            <w:color w:val="FC6B01"/>
            <w:kern w:val="0"/>
            <w:u w:val="single"/>
            <w:lang w:eastAsia="es-UY"/>
            <w14:ligatures w14:val="none"/>
          </w:rPr>
          <w:t>Buen Vivir</w:t>
        </w:r>
        <w:r w:rsidRPr="00264DF0">
          <w:rPr>
            <w:rFonts w:ascii="Arial" w:eastAsia="Times New Roman" w:hAnsi="Arial" w:cs="Arial"/>
            <w:color w:val="FC6B01"/>
            <w:kern w:val="0"/>
            <w:u w:val="single"/>
            <w:lang w:eastAsia="es-UY"/>
            <w14:ligatures w14:val="none"/>
          </w:rPr>
          <w:t> </w:t>
        </w:r>
      </w:hyperlink>
      <w:r w:rsidRPr="00264DF0">
        <w:rPr>
          <w:rFonts w:ascii="Arial" w:eastAsia="Times New Roman" w:hAnsi="Arial" w:cs="Arial"/>
          <w:color w:val="333333"/>
          <w:kern w:val="0"/>
          <w:lang w:eastAsia="es-UY"/>
          <w14:ligatures w14:val="none"/>
        </w:rPr>
        <w:t>podrá finalmente reemplazar el objetivo de destruir para enriquecerse.</w:t>
      </w:r>
    </w:p>
    <w:p w14:paraId="190845A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noProof/>
          <w:color w:val="333333"/>
          <w:kern w:val="0"/>
          <w:lang w:eastAsia="es-UY"/>
          <w14:ligatures w14:val="none"/>
        </w:rPr>
        <w:lastRenderedPageBreak/>
        <w:drawing>
          <wp:inline distT="0" distB="0" distL="0" distR="0" wp14:anchorId="28FAABA7" wp14:editId="3397EB81">
            <wp:extent cx="7620000" cy="4762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0" cy="4762500"/>
                    </a:xfrm>
                    <a:prstGeom prst="rect">
                      <a:avLst/>
                    </a:prstGeom>
                    <a:noFill/>
                    <a:ln>
                      <a:noFill/>
                    </a:ln>
                  </pic:spPr>
                </pic:pic>
              </a:graphicData>
            </a:graphic>
          </wp:inline>
        </w:drawing>
      </w:r>
    </w:p>
    <w:p w14:paraId="6D646397" w14:textId="77777777" w:rsidR="00264DF0" w:rsidRPr="00264DF0" w:rsidRDefault="00264DF0" w:rsidP="00264DF0">
      <w:pPr>
        <w:spacing w:after="0" w:line="240" w:lineRule="auto"/>
        <w:jc w:val="both"/>
        <w:outlineLvl w:val="1"/>
        <w:rPr>
          <w:rFonts w:ascii="Arial" w:eastAsia="Times New Roman" w:hAnsi="Arial" w:cs="Arial"/>
          <w:b/>
          <w:bCs/>
          <w:color w:val="333333"/>
          <w:kern w:val="0"/>
          <w:lang w:eastAsia="es-UY"/>
          <w14:ligatures w14:val="none"/>
        </w:rPr>
      </w:pPr>
      <w:r w:rsidRPr="00264DF0">
        <w:rPr>
          <w:rFonts w:ascii="Arial" w:eastAsia="Times New Roman" w:hAnsi="Arial" w:cs="Arial"/>
          <w:b/>
          <w:bCs/>
          <w:color w:val="333333"/>
          <w:kern w:val="0"/>
          <w:lang w:eastAsia="es-UY"/>
          <w14:ligatures w14:val="none"/>
        </w:rPr>
        <w:t>Referencias</w:t>
      </w:r>
    </w:p>
    <w:p w14:paraId="3F4D8ED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 xml:space="preserve">AGUIRRE, Monti y CÁRCAMO, Anna M. (2020). “El río </w:t>
      </w:r>
      <w:proofErr w:type="spellStart"/>
      <w:r w:rsidRPr="00264DF0">
        <w:rPr>
          <w:rFonts w:ascii="Arial" w:eastAsia="Times New Roman" w:hAnsi="Arial" w:cs="Arial"/>
          <w:color w:val="333333"/>
          <w:kern w:val="0"/>
          <w:lang w:eastAsia="es-UY"/>
          <w14:ligatures w14:val="none"/>
        </w:rPr>
        <w:t>Whanganui</w:t>
      </w:r>
      <w:proofErr w:type="spellEnd"/>
      <w:r w:rsidRPr="00264DF0">
        <w:rPr>
          <w:rFonts w:ascii="Arial" w:eastAsia="Times New Roman" w:hAnsi="Arial" w:cs="Arial"/>
          <w:color w:val="333333"/>
          <w:kern w:val="0"/>
          <w:lang w:eastAsia="es-UY"/>
          <w14:ligatures w14:val="none"/>
        </w:rPr>
        <w:t xml:space="preserve"> y el pueblo maorí: reconocimiento y garantía de los Derechos de la Naturaleza”. En: LACERDA, </w:t>
      </w:r>
      <w:proofErr w:type="spellStart"/>
      <w:r w:rsidRPr="00264DF0">
        <w:rPr>
          <w:rFonts w:ascii="Arial" w:eastAsia="Times New Roman" w:hAnsi="Arial" w:cs="Arial"/>
          <w:color w:val="333333"/>
          <w:kern w:val="0"/>
          <w:lang w:eastAsia="es-UY"/>
          <w14:ligatures w14:val="none"/>
        </w:rPr>
        <w:t>Luiz</w:t>
      </w:r>
      <w:proofErr w:type="spellEnd"/>
      <w:r w:rsidRPr="00264DF0">
        <w:rPr>
          <w:rFonts w:ascii="Arial" w:eastAsia="Times New Roman" w:hAnsi="Arial" w:cs="Arial"/>
          <w:color w:val="333333"/>
          <w:kern w:val="0"/>
          <w:lang w:eastAsia="es-UY"/>
          <w14:ligatures w14:val="none"/>
        </w:rPr>
        <w:t xml:space="preserve"> Felipe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Derechos de la Naturaleza: hitos para la construcción de una teoría general.</w:t>
      </w:r>
      <w:r w:rsidRPr="00264DF0">
        <w:rPr>
          <w:rFonts w:ascii="Arial" w:eastAsia="Times New Roman" w:hAnsi="Arial" w:cs="Arial"/>
          <w:color w:val="333333"/>
          <w:kern w:val="0"/>
          <w:lang w:eastAsia="es-UY"/>
          <w14:ligatures w14:val="none"/>
        </w:rPr>
        <w:t> São Leopoldo: Casa Leiria: 47-54.</w:t>
      </w:r>
    </w:p>
    <w:p w14:paraId="1D6DB90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Audiencia pública (2024) para debatir el PEC sobre los Derechos de la Naturaleza el próximo martes (4), en la Cámara Federal, Brasilia, CIMI 31 de mayo.</w:t>
      </w:r>
    </w:p>
    <w:p w14:paraId="1560231A"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BABAU, Cacique (2023). “Retomada”. En: CARNEVALLI, Felipe; REGALDO, Fernanda; LOBATO, Paula; MARQUEZ, Renata &amp; CANÇADO, Wellington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Terra: antología afro-indígena</w:t>
      </w:r>
      <w:r w:rsidRPr="00264DF0">
        <w:rPr>
          <w:rFonts w:ascii="Arial" w:eastAsia="Times New Roman" w:hAnsi="Arial" w:cs="Arial"/>
          <w:color w:val="333333"/>
          <w:kern w:val="0"/>
          <w:lang w:eastAsia="es-UY"/>
          <w14:ligatures w14:val="none"/>
        </w:rPr>
        <w:t xml:space="preserve"> . São Paulo: </w:t>
      </w:r>
      <w:proofErr w:type="spellStart"/>
      <w:r w:rsidRPr="00264DF0">
        <w:rPr>
          <w:rFonts w:ascii="Arial" w:eastAsia="Times New Roman" w:hAnsi="Arial" w:cs="Arial"/>
          <w:color w:val="333333"/>
          <w:kern w:val="0"/>
          <w:lang w:eastAsia="es-UY"/>
          <w14:ligatures w14:val="none"/>
        </w:rPr>
        <w:t>Ubu</w:t>
      </w:r>
      <w:proofErr w:type="spellEnd"/>
      <w:r w:rsidRPr="00264DF0">
        <w:rPr>
          <w:rFonts w:ascii="Arial" w:eastAsia="Times New Roman" w:hAnsi="Arial" w:cs="Arial"/>
          <w:color w:val="333333"/>
          <w:kern w:val="0"/>
          <w:lang w:eastAsia="es-UY"/>
          <w14:ligatures w14:val="none"/>
        </w:rPr>
        <w:t xml:space="preserve"> Editora: 31-42.</w:t>
      </w:r>
    </w:p>
    <w:p w14:paraId="242F62F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BRAGATO, Fernanda Frizzo (2014). “Más allá del discurso eurocéntrico de los derechos humanos: aportes desde la decolonialidad”, </w:t>
      </w:r>
      <w:r w:rsidRPr="00264DF0">
        <w:rPr>
          <w:rFonts w:ascii="Arial" w:eastAsia="Times New Roman" w:hAnsi="Arial" w:cs="Arial"/>
          <w:i/>
          <w:iCs/>
          <w:color w:val="333333"/>
          <w:kern w:val="0"/>
          <w:lang w:eastAsia="es-UY"/>
          <w14:ligatures w14:val="none"/>
        </w:rPr>
        <w:t xml:space="preserve">Revista </w:t>
      </w:r>
      <w:proofErr w:type="spellStart"/>
      <w:r w:rsidRPr="00264DF0">
        <w:rPr>
          <w:rFonts w:ascii="Arial" w:eastAsia="Times New Roman" w:hAnsi="Arial" w:cs="Arial"/>
          <w:i/>
          <w:iCs/>
          <w:color w:val="333333"/>
          <w:kern w:val="0"/>
          <w:lang w:eastAsia="es-UY"/>
          <w14:ligatures w14:val="none"/>
        </w:rPr>
        <w:t>Novos</w:t>
      </w:r>
      <w:proofErr w:type="spellEnd"/>
      <w:r w:rsidRPr="00264DF0">
        <w:rPr>
          <w:rFonts w:ascii="Arial" w:eastAsia="Times New Roman" w:hAnsi="Arial" w:cs="Arial"/>
          <w:i/>
          <w:iCs/>
          <w:color w:val="333333"/>
          <w:kern w:val="0"/>
          <w:lang w:eastAsia="es-UY"/>
          <w14:ligatures w14:val="none"/>
        </w:rPr>
        <w:t xml:space="preserve"> </w:t>
      </w:r>
      <w:proofErr w:type="spellStart"/>
      <w:r w:rsidRPr="00264DF0">
        <w:rPr>
          <w:rFonts w:ascii="Arial" w:eastAsia="Times New Roman" w:hAnsi="Arial" w:cs="Arial"/>
          <w:i/>
          <w:iCs/>
          <w:color w:val="333333"/>
          <w:kern w:val="0"/>
          <w:lang w:eastAsia="es-UY"/>
          <w14:ligatures w14:val="none"/>
        </w:rPr>
        <w:t>Estudos</w:t>
      </w:r>
      <w:proofErr w:type="spellEnd"/>
      <w:r w:rsidRPr="00264DF0">
        <w:rPr>
          <w:rFonts w:ascii="Arial" w:eastAsia="Times New Roman" w:hAnsi="Arial" w:cs="Arial"/>
          <w:i/>
          <w:iCs/>
          <w:color w:val="333333"/>
          <w:kern w:val="0"/>
          <w:lang w:eastAsia="es-UY"/>
          <w14:ligatures w14:val="none"/>
        </w:rPr>
        <w:t xml:space="preserve"> Jurídicos</w:t>
      </w:r>
      <w:r w:rsidRPr="00264DF0">
        <w:rPr>
          <w:rFonts w:ascii="Arial" w:eastAsia="Times New Roman" w:hAnsi="Arial" w:cs="Arial"/>
          <w:color w:val="333333"/>
          <w:kern w:val="0"/>
          <w:lang w:eastAsia="es-UY"/>
          <w14:ligatures w14:val="none"/>
        </w:rPr>
        <w:t xml:space="preserve"> , </w:t>
      </w:r>
      <w:proofErr w:type="spellStart"/>
      <w:r w:rsidRPr="00264DF0">
        <w:rPr>
          <w:rFonts w:ascii="Arial" w:eastAsia="Times New Roman" w:hAnsi="Arial" w:cs="Arial"/>
          <w:color w:val="333333"/>
          <w:kern w:val="0"/>
          <w:lang w:eastAsia="es-UY"/>
          <w14:ligatures w14:val="none"/>
        </w:rPr>
        <w:t>Itajaí</w:t>
      </w:r>
      <w:proofErr w:type="spellEnd"/>
      <w:r w:rsidRPr="00264DF0">
        <w:rPr>
          <w:rFonts w:ascii="Arial" w:eastAsia="Times New Roman" w:hAnsi="Arial" w:cs="Arial"/>
          <w:color w:val="333333"/>
          <w:kern w:val="0"/>
          <w:lang w:eastAsia="es-UY"/>
          <w14:ligatures w14:val="none"/>
        </w:rPr>
        <w:t>, vol.19, n.1, ene-abr. Disponible </w:t>
      </w:r>
      <w:hyperlink r:id="rId29" w:tgtFrame="_blank" w:history="1">
        <w:r w:rsidRPr="00264DF0">
          <w:rPr>
            <w:rFonts w:ascii="Arial" w:eastAsia="Times New Roman" w:hAnsi="Arial" w:cs="Arial"/>
            <w:color w:val="FC6B01"/>
            <w:kern w:val="0"/>
            <w:u w:val="single"/>
            <w:lang w:eastAsia="es-UY"/>
            <w14:ligatures w14:val="none"/>
          </w:rPr>
          <w:t>aquí</w:t>
        </w:r>
      </w:hyperlink>
      <w:r w:rsidRPr="00264DF0">
        <w:rPr>
          <w:rFonts w:ascii="Arial" w:eastAsia="Times New Roman" w:hAnsi="Arial" w:cs="Arial"/>
          <w:color w:val="333333"/>
          <w:kern w:val="0"/>
          <w:lang w:eastAsia="es-UY"/>
          <w14:ligatures w14:val="none"/>
        </w:rPr>
        <w:t> . Consultado el: 25/02/2025.</w:t>
      </w:r>
    </w:p>
    <w:p w14:paraId="48F4018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BRANDÃO, Pedro (2023). </w:t>
      </w:r>
      <w:r w:rsidRPr="00264DF0">
        <w:rPr>
          <w:rFonts w:ascii="Arial" w:eastAsia="Times New Roman" w:hAnsi="Arial" w:cs="Arial"/>
          <w:i/>
          <w:iCs/>
          <w:color w:val="333333"/>
          <w:kern w:val="0"/>
          <w:lang w:eastAsia="es-UY"/>
          <w14:ligatures w14:val="none"/>
        </w:rPr>
        <w:t>El nuevo constitucionalismo pluralista en América Latina.</w:t>
      </w:r>
      <w:r w:rsidRPr="00264DF0">
        <w:rPr>
          <w:rFonts w:ascii="Arial" w:eastAsia="Times New Roman" w:hAnsi="Arial" w:cs="Arial"/>
          <w:color w:val="333333"/>
          <w:kern w:val="0"/>
          <w:lang w:eastAsia="es-UY"/>
          <w14:ligatures w14:val="none"/>
        </w:rPr>
        <w:t> Río de Janeiro: Lumen Juris.</w:t>
      </w:r>
    </w:p>
    <w:p w14:paraId="53EC9966"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eastAsia="es-UY"/>
          <w14:ligatures w14:val="none"/>
        </w:rPr>
        <w:t xml:space="preserve">CÁRCAMO, Anna María (2020). “El caso del loro Verdinho y el cambio de paradigma en la jurisprudencia brasileña”. En: LACERDA, </w:t>
      </w:r>
      <w:proofErr w:type="spellStart"/>
      <w:r w:rsidRPr="00264DF0">
        <w:rPr>
          <w:rFonts w:ascii="Arial" w:eastAsia="Times New Roman" w:hAnsi="Arial" w:cs="Arial"/>
          <w:color w:val="333333"/>
          <w:kern w:val="0"/>
          <w:lang w:eastAsia="es-UY"/>
          <w14:ligatures w14:val="none"/>
        </w:rPr>
        <w:t>Luiz</w:t>
      </w:r>
      <w:proofErr w:type="spellEnd"/>
      <w:r w:rsidRPr="00264DF0">
        <w:rPr>
          <w:rFonts w:ascii="Arial" w:eastAsia="Times New Roman" w:hAnsi="Arial" w:cs="Arial"/>
          <w:color w:val="333333"/>
          <w:kern w:val="0"/>
          <w:lang w:eastAsia="es-UY"/>
          <w14:ligatures w14:val="none"/>
        </w:rPr>
        <w:t xml:space="preserve"> Felipe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Derechos de la Naturaleza: hitos para la construcción de una teoría general.</w:t>
      </w:r>
      <w:r w:rsidRPr="00264DF0">
        <w:rPr>
          <w:rFonts w:ascii="Arial" w:eastAsia="Times New Roman" w:hAnsi="Arial" w:cs="Arial"/>
          <w:color w:val="333333"/>
          <w:kern w:val="0"/>
          <w:lang w:eastAsia="es-UY"/>
          <w14:ligatures w14:val="none"/>
        </w:rPr>
        <w:t> </w:t>
      </w:r>
      <w:r w:rsidRPr="00264DF0">
        <w:rPr>
          <w:rFonts w:ascii="Arial" w:eastAsia="Times New Roman" w:hAnsi="Arial" w:cs="Arial"/>
          <w:color w:val="333333"/>
          <w:kern w:val="0"/>
          <w:lang w:val="pt-BR" w:eastAsia="es-UY"/>
          <w14:ligatures w14:val="none"/>
        </w:rPr>
        <w:t>São Leopoldo: Casa Leiria: 81-89.</w:t>
      </w:r>
    </w:p>
    <w:p w14:paraId="36C5BEB7"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val="pt-BR" w:eastAsia="es-UY"/>
          <w14:ligatures w14:val="none"/>
        </w:rPr>
        <w:t>ELLACURÍA, Ignacio (2001). </w:t>
      </w:r>
      <w:r w:rsidRPr="00264DF0">
        <w:rPr>
          <w:rFonts w:ascii="Arial" w:eastAsia="Times New Roman" w:hAnsi="Arial" w:cs="Arial"/>
          <w:i/>
          <w:iCs/>
          <w:color w:val="333333"/>
          <w:kern w:val="0"/>
          <w:lang w:val="pt-BR" w:eastAsia="es-UY"/>
          <w14:ligatures w14:val="none"/>
        </w:rPr>
        <w:t xml:space="preserve">Escritos filosóficos </w:t>
      </w:r>
      <w:proofErr w:type="gramStart"/>
      <w:r w:rsidRPr="00264DF0">
        <w:rPr>
          <w:rFonts w:ascii="Arial" w:eastAsia="Times New Roman" w:hAnsi="Arial" w:cs="Arial"/>
          <w:i/>
          <w:iCs/>
          <w:color w:val="333333"/>
          <w:kern w:val="0"/>
          <w:lang w:val="pt-BR" w:eastAsia="es-UY"/>
          <w14:ligatures w14:val="none"/>
        </w:rPr>
        <w:t>III</w:t>
      </w:r>
      <w:r w:rsidRPr="00264DF0">
        <w:rPr>
          <w:rFonts w:ascii="Arial" w:eastAsia="Times New Roman" w:hAnsi="Arial" w:cs="Arial"/>
          <w:color w:val="333333"/>
          <w:kern w:val="0"/>
          <w:lang w:val="pt-BR" w:eastAsia="es-UY"/>
          <w14:ligatures w14:val="none"/>
        </w:rPr>
        <w:t> .</w:t>
      </w:r>
      <w:proofErr w:type="gramEnd"/>
      <w:r w:rsidRPr="00264DF0">
        <w:rPr>
          <w:rFonts w:ascii="Arial" w:eastAsia="Times New Roman" w:hAnsi="Arial" w:cs="Arial"/>
          <w:color w:val="333333"/>
          <w:kern w:val="0"/>
          <w:lang w:val="pt-BR" w:eastAsia="es-UY"/>
          <w14:ligatures w14:val="none"/>
        </w:rPr>
        <w:t xml:space="preserve"> São Salvador: UCA Editores.</w:t>
      </w:r>
    </w:p>
    <w:p w14:paraId="5B32321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lastRenderedPageBreak/>
        <w:t>Papa Francisco (2015). </w:t>
      </w:r>
      <w:r w:rsidRPr="00264DF0">
        <w:rPr>
          <w:rFonts w:ascii="Arial" w:eastAsia="Times New Roman" w:hAnsi="Arial" w:cs="Arial"/>
          <w:i/>
          <w:iCs/>
          <w:color w:val="333333"/>
          <w:kern w:val="0"/>
          <w:lang w:eastAsia="es-UY"/>
          <w14:ligatures w14:val="none"/>
        </w:rPr>
        <w:t>Carta Encíclica Laudato Si: Sobre el cuidado de nuestra casa común.</w:t>
      </w:r>
      <w:r w:rsidRPr="00264DF0">
        <w:rPr>
          <w:rFonts w:ascii="Arial" w:eastAsia="Times New Roman" w:hAnsi="Arial" w:cs="Arial"/>
          <w:color w:val="333333"/>
          <w:kern w:val="0"/>
          <w:lang w:eastAsia="es-UY"/>
          <w14:ligatures w14:val="none"/>
        </w:rPr>
        <w:t xml:space="preserve"> Ciudad del Vaticano: Librería </w:t>
      </w:r>
      <w:proofErr w:type="spellStart"/>
      <w:r w:rsidRPr="00264DF0">
        <w:rPr>
          <w:rFonts w:ascii="Arial" w:eastAsia="Times New Roman" w:hAnsi="Arial" w:cs="Arial"/>
          <w:color w:val="333333"/>
          <w:kern w:val="0"/>
          <w:lang w:eastAsia="es-UY"/>
          <w14:ligatures w14:val="none"/>
        </w:rPr>
        <w:t>Editrice</w:t>
      </w:r>
      <w:proofErr w:type="spellEnd"/>
      <w:r w:rsidRPr="00264DF0">
        <w:rPr>
          <w:rFonts w:ascii="Arial" w:eastAsia="Times New Roman" w:hAnsi="Arial" w:cs="Arial"/>
          <w:color w:val="333333"/>
          <w:kern w:val="0"/>
          <w:lang w:eastAsia="es-UY"/>
          <w14:ligatures w14:val="none"/>
        </w:rPr>
        <w:t xml:space="preserve"> Vaticana.</w:t>
      </w:r>
    </w:p>
    <w:p w14:paraId="2FB8A4BA"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eastAsia="es-UY"/>
          <w14:ligatures w14:val="none"/>
        </w:rPr>
        <w:t>FRASER, Nancy (2024). </w:t>
      </w:r>
      <w:r w:rsidRPr="00264DF0">
        <w:rPr>
          <w:rFonts w:ascii="Arial" w:eastAsia="Times New Roman" w:hAnsi="Arial" w:cs="Arial"/>
          <w:i/>
          <w:iCs/>
          <w:color w:val="333333"/>
          <w:kern w:val="0"/>
          <w:lang w:eastAsia="es-UY"/>
          <w14:ligatures w14:val="none"/>
        </w:rPr>
        <w:t>Capitalismo caníbal: cómo nuestro sistema está devorando la democracia, el cuidado y el planeta, y qué podemos hacer al respecto.</w:t>
      </w:r>
      <w:r w:rsidRPr="00264DF0">
        <w:rPr>
          <w:rFonts w:ascii="Arial" w:eastAsia="Times New Roman" w:hAnsi="Arial" w:cs="Arial"/>
          <w:color w:val="333333"/>
          <w:kern w:val="0"/>
          <w:lang w:eastAsia="es-UY"/>
          <w14:ligatures w14:val="none"/>
        </w:rPr>
        <w:t> </w:t>
      </w:r>
      <w:r w:rsidRPr="00264DF0">
        <w:rPr>
          <w:rFonts w:ascii="Arial" w:eastAsia="Times New Roman" w:hAnsi="Arial" w:cs="Arial"/>
          <w:color w:val="333333"/>
          <w:kern w:val="0"/>
          <w:lang w:val="pt-BR" w:eastAsia="es-UY"/>
          <w14:ligatures w14:val="none"/>
        </w:rPr>
        <w:t>São Paulo: Autonomia Literária.</w:t>
      </w:r>
    </w:p>
    <w:p w14:paraId="59943D86"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val="pt-BR" w:eastAsia="es-UY"/>
          <w14:ligatures w14:val="none"/>
        </w:rPr>
        <w:t xml:space="preserve">GIFFONI, Johny F; ALMEIDA, Manuel SM de; RIOS, Mariza &amp; OLIVEIRA, Vanessa H. de (2020). </w:t>
      </w:r>
      <w:r w:rsidRPr="00264DF0">
        <w:rPr>
          <w:rFonts w:ascii="Arial" w:eastAsia="Times New Roman" w:hAnsi="Arial" w:cs="Arial"/>
          <w:color w:val="333333"/>
          <w:kern w:val="0"/>
          <w:lang w:eastAsia="es-UY"/>
          <w14:ligatures w14:val="none"/>
        </w:rPr>
        <w:t xml:space="preserve">“Paradigma de los Derechos de la Naturaleza”. En: LACERDA, </w:t>
      </w:r>
      <w:proofErr w:type="spellStart"/>
      <w:r w:rsidRPr="00264DF0">
        <w:rPr>
          <w:rFonts w:ascii="Arial" w:eastAsia="Times New Roman" w:hAnsi="Arial" w:cs="Arial"/>
          <w:color w:val="333333"/>
          <w:kern w:val="0"/>
          <w:lang w:eastAsia="es-UY"/>
          <w14:ligatures w14:val="none"/>
        </w:rPr>
        <w:t>Luiz</w:t>
      </w:r>
      <w:proofErr w:type="spellEnd"/>
      <w:r w:rsidRPr="00264DF0">
        <w:rPr>
          <w:rFonts w:ascii="Arial" w:eastAsia="Times New Roman" w:hAnsi="Arial" w:cs="Arial"/>
          <w:color w:val="333333"/>
          <w:kern w:val="0"/>
          <w:lang w:eastAsia="es-UY"/>
          <w14:ligatures w14:val="none"/>
        </w:rPr>
        <w:t xml:space="preserve"> Felipe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Derechos de la Naturaleza: hitos para la construcción de una teoría general.</w:t>
      </w:r>
      <w:r w:rsidRPr="00264DF0">
        <w:rPr>
          <w:rFonts w:ascii="Arial" w:eastAsia="Times New Roman" w:hAnsi="Arial" w:cs="Arial"/>
          <w:color w:val="333333"/>
          <w:kern w:val="0"/>
          <w:lang w:eastAsia="es-UY"/>
          <w14:ligatures w14:val="none"/>
        </w:rPr>
        <w:t> São Leopoldo: Casa Leiria: 15-27.</w:t>
      </w:r>
    </w:p>
    <w:p w14:paraId="2709223C"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HERRERA FLORES, Joaquín (2009). </w:t>
      </w:r>
      <w:r w:rsidRPr="00264DF0">
        <w:rPr>
          <w:rFonts w:ascii="Arial" w:eastAsia="Times New Roman" w:hAnsi="Arial" w:cs="Arial"/>
          <w:i/>
          <w:iCs/>
          <w:color w:val="333333"/>
          <w:kern w:val="0"/>
          <w:lang w:eastAsia="es-UY"/>
          <w14:ligatures w14:val="none"/>
        </w:rPr>
        <w:t>La reinvención de los derechos humanos.</w:t>
      </w:r>
      <w:r w:rsidRPr="00264DF0">
        <w:rPr>
          <w:rFonts w:ascii="Arial" w:eastAsia="Times New Roman" w:hAnsi="Arial" w:cs="Arial"/>
          <w:color w:val="333333"/>
          <w:kern w:val="0"/>
          <w:lang w:eastAsia="es-UY"/>
          <w14:ligatures w14:val="none"/>
        </w:rPr>
        <w:t> Florianópolis: Boiteux.</w:t>
      </w:r>
    </w:p>
    <w:p w14:paraId="2473287F"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JOÃO, Izaque (2023). “Lengua Vegetal Guaraní”. En: CARNEVALLI, Felipe; REGALDO, Fernanda; LOBATO, Paula; MARQUEZ, Renata &amp; CANÇADO, Wellington (Eds.). </w:t>
      </w:r>
      <w:r w:rsidRPr="00264DF0">
        <w:rPr>
          <w:rFonts w:ascii="Arial" w:eastAsia="Times New Roman" w:hAnsi="Arial" w:cs="Arial"/>
          <w:i/>
          <w:iCs/>
          <w:color w:val="333333"/>
          <w:kern w:val="0"/>
          <w:lang w:eastAsia="es-UY"/>
          <w14:ligatures w14:val="none"/>
        </w:rPr>
        <w:t xml:space="preserve">Terra: Antología </w:t>
      </w:r>
      <w:proofErr w:type="spellStart"/>
      <w:r w:rsidRPr="00264DF0">
        <w:rPr>
          <w:rFonts w:ascii="Arial" w:eastAsia="Times New Roman" w:hAnsi="Arial" w:cs="Arial"/>
          <w:i/>
          <w:iCs/>
          <w:color w:val="333333"/>
          <w:kern w:val="0"/>
          <w:lang w:eastAsia="es-UY"/>
          <w14:ligatures w14:val="none"/>
        </w:rPr>
        <w:t>afroindígena</w:t>
      </w:r>
      <w:proofErr w:type="spellEnd"/>
      <w:r w:rsidRPr="00264DF0">
        <w:rPr>
          <w:rFonts w:ascii="Arial" w:eastAsia="Times New Roman" w:hAnsi="Arial" w:cs="Arial"/>
          <w:i/>
          <w:iCs/>
          <w:color w:val="333333"/>
          <w:kern w:val="0"/>
          <w:lang w:eastAsia="es-UY"/>
          <w14:ligatures w14:val="none"/>
        </w:rPr>
        <w:t>.</w:t>
      </w:r>
      <w:r w:rsidRPr="00264DF0">
        <w:rPr>
          <w:rFonts w:ascii="Arial" w:eastAsia="Times New Roman" w:hAnsi="Arial" w:cs="Arial"/>
          <w:color w:val="333333"/>
          <w:kern w:val="0"/>
          <w:lang w:eastAsia="es-UY"/>
          <w14:ligatures w14:val="none"/>
        </w:rPr>
        <w:t xml:space="preserve"> São Paulo: </w:t>
      </w:r>
      <w:proofErr w:type="spellStart"/>
      <w:r w:rsidRPr="00264DF0">
        <w:rPr>
          <w:rFonts w:ascii="Arial" w:eastAsia="Times New Roman" w:hAnsi="Arial" w:cs="Arial"/>
          <w:color w:val="333333"/>
          <w:kern w:val="0"/>
          <w:lang w:eastAsia="es-UY"/>
          <w14:ligatures w14:val="none"/>
        </w:rPr>
        <w:t>Ubú</w:t>
      </w:r>
      <w:proofErr w:type="spellEnd"/>
      <w:r w:rsidRPr="00264DF0">
        <w:rPr>
          <w:rFonts w:ascii="Arial" w:eastAsia="Times New Roman" w:hAnsi="Arial" w:cs="Arial"/>
          <w:color w:val="333333"/>
          <w:kern w:val="0"/>
          <w:lang w:eastAsia="es-UY"/>
          <w14:ligatures w14:val="none"/>
        </w:rPr>
        <w:t xml:space="preserve"> Editora: 103-116.</w:t>
      </w:r>
    </w:p>
    <w:p w14:paraId="70E55BA9"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KOPENAWA, Davi (2023). “</w:t>
      </w:r>
      <w:proofErr w:type="spellStart"/>
      <w:r w:rsidRPr="00264DF0">
        <w:rPr>
          <w:rFonts w:ascii="Arial" w:eastAsia="Times New Roman" w:hAnsi="Arial" w:cs="Arial"/>
          <w:color w:val="333333"/>
          <w:kern w:val="0"/>
          <w:lang w:eastAsia="es-UY"/>
          <w14:ligatures w14:val="none"/>
        </w:rPr>
        <w:t>Në</w:t>
      </w:r>
      <w:proofErr w:type="spellEnd"/>
      <w:r w:rsidRPr="00264DF0">
        <w:rPr>
          <w:rFonts w:ascii="Arial" w:eastAsia="Times New Roman" w:hAnsi="Arial" w:cs="Arial"/>
          <w:color w:val="333333"/>
          <w:kern w:val="0"/>
          <w:lang w:eastAsia="es-UY"/>
          <w14:ligatures w14:val="none"/>
        </w:rPr>
        <w:t xml:space="preserve"> Cuerda”. En: CARNEVALLI, Felipe </w:t>
      </w:r>
      <w:r w:rsidRPr="00264DF0">
        <w:rPr>
          <w:rFonts w:ascii="Arial" w:eastAsia="Times New Roman" w:hAnsi="Arial" w:cs="Arial"/>
          <w:i/>
          <w:iCs/>
          <w:color w:val="333333"/>
          <w:kern w:val="0"/>
          <w:lang w:eastAsia="es-UY"/>
          <w14:ligatures w14:val="none"/>
        </w:rPr>
        <w:t>et al</w:t>
      </w:r>
      <w:r w:rsidRPr="00264DF0">
        <w:rPr>
          <w:rFonts w:ascii="Arial" w:eastAsia="Times New Roman" w:hAnsi="Arial" w:cs="Arial"/>
          <w:color w:val="333333"/>
          <w:kern w:val="0"/>
          <w:lang w:eastAsia="es-UY"/>
          <w14:ligatures w14:val="none"/>
        </w:rPr>
        <w:t> . (Eds.). </w:t>
      </w:r>
      <w:r w:rsidRPr="00264DF0">
        <w:rPr>
          <w:rFonts w:ascii="Arial" w:eastAsia="Times New Roman" w:hAnsi="Arial" w:cs="Arial"/>
          <w:i/>
          <w:iCs/>
          <w:color w:val="333333"/>
          <w:kern w:val="0"/>
          <w:lang w:eastAsia="es-UY"/>
          <w14:ligatures w14:val="none"/>
        </w:rPr>
        <w:t xml:space="preserve">Terra: una antología </w:t>
      </w:r>
      <w:proofErr w:type="spellStart"/>
      <w:r w:rsidRPr="00264DF0">
        <w:rPr>
          <w:rFonts w:ascii="Arial" w:eastAsia="Times New Roman" w:hAnsi="Arial" w:cs="Arial"/>
          <w:i/>
          <w:iCs/>
          <w:color w:val="333333"/>
          <w:kern w:val="0"/>
          <w:lang w:eastAsia="es-UY"/>
          <w14:ligatures w14:val="none"/>
        </w:rPr>
        <w:t>afroindígena</w:t>
      </w:r>
      <w:proofErr w:type="spellEnd"/>
      <w:r w:rsidRPr="00264DF0">
        <w:rPr>
          <w:rFonts w:ascii="Arial" w:eastAsia="Times New Roman" w:hAnsi="Arial" w:cs="Arial"/>
          <w:i/>
          <w:iCs/>
          <w:color w:val="333333"/>
          <w:kern w:val="0"/>
          <w:lang w:eastAsia="es-UY"/>
          <w14:ligatures w14:val="none"/>
        </w:rPr>
        <w:t>.</w:t>
      </w:r>
      <w:r w:rsidRPr="00264DF0">
        <w:rPr>
          <w:rFonts w:ascii="Arial" w:eastAsia="Times New Roman" w:hAnsi="Arial" w:cs="Arial"/>
          <w:color w:val="333333"/>
          <w:kern w:val="0"/>
          <w:lang w:eastAsia="es-UY"/>
          <w14:ligatures w14:val="none"/>
        </w:rPr>
        <w:t xml:space="preserve"> São Paulo: </w:t>
      </w:r>
      <w:proofErr w:type="spellStart"/>
      <w:r w:rsidRPr="00264DF0">
        <w:rPr>
          <w:rFonts w:ascii="Arial" w:eastAsia="Times New Roman" w:hAnsi="Arial" w:cs="Arial"/>
          <w:color w:val="333333"/>
          <w:kern w:val="0"/>
          <w:lang w:eastAsia="es-UY"/>
          <w14:ligatures w14:val="none"/>
        </w:rPr>
        <w:t>Ubú</w:t>
      </w:r>
      <w:proofErr w:type="spellEnd"/>
      <w:r w:rsidRPr="00264DF0">
        <w:rPr>
          <w:rFonts w:ascii="Arial" w:eastAsia="Times New Roman" w:hAnsi="Arial" w:cs="Arial"/>
          <w:color w:val="333333"/>
          <w:kern w:val="0"/>
          <w:lang w:eastAsia="es-UY"/>
          <w14:ligatures w14:val="none"/>
        </w:rPr>
        <w:t xml:space="preserve"> Editora: 333-342.</w:t>
      </w:r>
    </w:p>
    <w:p w14:paraId="29FA6632"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eastAsia="es-UY"/>
          <w14:ligatures w14:val="none"/>
        </w:rPr>
        <w:t>MARIÁTEGUI, José Carlos (2012) [1928]. “Socialismo indoamericano”. En: LOWY, Michel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El marxismo en América Latina: una antología desde 1909 hasta la actualidad.</w:t>
      </w:r>
      <w:r w:rsidRPr="00264DF0">
        <w:rPr>
          <w:rFonts w:ascii="Arial" w:eastAsia="Times New Roman" w:hAnsi="Arial" w:cs="Arial"/>
          <w:color w:val="333333"/>
          <w:kern w:val="0"/>
          <w:lang w:eastAsia="es-UY"/>
          <w14:ligatures w14:val="none"/>
        </w:rPr>
        <w:t> </w:t>
      </w:r>
      <w:r w:rsidRPr="00264DF0">
        <w:rPr>
          <w:rFonts w:ascii="Arial" w:eastAsia="Times New Roman" w:hAnsi="Arial" w:cs="Arial"/>
          <w:color w:val="333333"/>
          <w:kern w:val="0"/>
          <w:lang w:val="pt-BR" w:eastAsia="es-UY"/>
          <w14:ligatures w14:val="none"/>
        </w:rPr>
        <w:t xml:space="preserve">3ª </w:t>
      </w:r>
      <w:proofErr w:type="spellStart"/>
      <w:r w:rsidRPr="00264DF0">
        <w:rPr>
          <w:rFonts w:ascii="Arial" w:eastAsia="Times New Roman" w:hAnsi="Arial" w:cs="Arial"/>
          <w:color w:val="333333"/>
          <w:kern w:val="0"/>
          <w:lang w:val="pt-BR" w:eastAsia="es-UY"/>
          <w14:ligatures w14:val="none"/>
        </w:rPr>
        <w:t>edición</w:t>
      </w:r>
      <w:proofErr w:type="spellEnd"/>
      <w:r w:rsidRPr="00264DF0">
        <w:rPr>
          <w:rFonts w:ascii="Arial" w:eastAsia="Times New Roman" w:hAnsi="Arial" w:cs="Arial"/>
          <w:color w:val="333333"/>
          <w:kern w:val="0"/>
          <w:lang w:val="pt-BR" w:eastAsia="es-UY"/>
          <w14:ligatures w14:val="none"/>
        </w:rPr>
        <w:t>. São Paulo: Fundação Perseu Abramo: 110-114.</w:t>
      </w:r>
    </w:p>
    <w:p w14:paraId="062F532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val="pt-BR" w:eastAsia="es-UY"/>
          <w14:ligatures w14:val="none"/>
        </w:rPr>
        <w:t xml:space="preserve">MARTÍNEZ, Alejandro </w:t>
      </w:r>
      <w:proofErr w:type="spellStart"/>
      <w:r w:rsidRPr="00264DF0">
        <w:rPr>
          <w:rFonts w:ascii="Arial" w:eastAsia="Times New Roman" w:hAnsi="Arial" w:cs="Arial"/>
          <w:color w:val="333333"/>
          <w:kern w:val="0"/>
          <w:lang w:val="pt-BR" w:eastAsia="es-UY"/>
          <w14:ligatures w14:val="none"/>
        </w:rPr>
        <w:t>Rosillo</w:t>
      </w:r>
      <w:proofErr w:type="spellEnd"/>
      <w:r w:rsidRPr="00264DF0">
        <w:rPr>
          <w:rFonts w:ascii="Arial" w:eastAsia="Times New Roman" w:hAnsi="Arial" w:cs="Arial"/>
          <w:color w:val="333333"/>
          <w:kern w:val="0"/>
          <w:lang w:val="pt-BR" w:eastAsia="es-UY"/>
          <w14:ligatures w14:val="none"/>
        </w:rPr>
        <w:t xml:space="preserve"> (2015). </w:t>
      </w:r>
      <w:r w:rsidRPr="00264DF0">
        <w:rPr>
          <w:rFonts w:ascii="Arial" w:eastAsia="Times New Roman" w:hAnsi="Arial" w:cs="Arial"/>
          <w:i/>
          <w:iCs/>
          <w:color w:val="333333"/>
          <w:kern w:val="0"/>
          <w:lang w:eastAsia="es-UY"/>
          <w14:ligatures w14:val="none"/>
        </w:rPr>
        <w:t>Fundamentos de los Derechos Humanos desde la Filosofía de la Liberación.</w:t>
      </w:r>
      <w:r w:rsidRPr="00264DF0">
        <w:rPr>
          <w:rFonts w:ascii="Arial" w:eastAsia="Times New Roman" w:hAnsi="Arial" w:cs="Arial"/>
          <w:color w:val="333333"/>
          <w:kern w:val="0"/>
          <w:lang w:eastAsia="es-UY"/>
          <w14:ligatures w14:val="none"/>
        </w:rPr>
        <w:t> </w:t>
      </w:r>
      <w:proofErr w:type="spellStart"/>
      <w:r w:rsidRPr="00264DF0">
        <w:rPr>
          <w:rFonts w:ascii="Arial" w:eastAsia="Times New Roman" w:hAnsi="Arial" w:cs="Arial"/>
          <w:color w:val="333333"/>
          <w:kern w:val="0"/>
          <w:lang w:eastAsia="es-UY"/>
          <w14:ligatures w14:val="none"/>
        </w:rPr>
        <w:t>Ijuí</w:t>
      </w:r>
      <w:proofErr w:type="spellEnd"/>
      <w:r w:rsidRPr="00264DF0">
        <w:rPr>
          <w:rFonts w:ascii="Arial" w:eastAsia="Times New Roman" w:hAnsi="Arial" w:cs="Arial"/>
          <w:color w:val="333333"/>
          <w:kern w:val="0"/>
          <w:lang w:eastAsia="es-UY"/>
          <w14:ligatures w14:val="none"/>
        </w:rPr>
        <w:t xml:space="preserve">: Ed. </w:t>
      </w:r>
      <w:proofErr w:type="spellStart"/>
      <w:r w:rsidRPr="00264DF0">
        <w:rPr>
          <w:rFonts w:ascii="Arial" w:eastAsia="Times New Roman" w:hAnsi="Arial" w:cs="Arial"/>
          <w:color w:val="333333"/>
          <w:kern w:val="0"/>
          <w:lang w:eastAsia="es-UY"/>
          <w14:ligatures w14:val="none"/>
        </w:rPr>
        <w:t>Unijuí</w:t>
      </w:r>
      <w:proofErr w:type="spellEnd"/>
      <w:r w:rsidRPr="00264DF0">
        <w:rPr>
          <w:rFonts w:ascii="Arial" w:eastAsia="Times New Roman" w:hAnsi="Arial" w:cs="Arial"/>
          <w:color w:val="333333"/>
          <w:kern w:val="0"/>
          <w:lang w:eastAsia="es-UY"/>
          <w14:ligatures w14:val="none"/>
        </w:rPr>
        <w:t>.</w:t>
      </w:r>
    </w:p>
    <w:p w14:paraId="6094A6A0"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MORAES, Germana de Oliveira (2019). </w:t>
      </w:r>
      <w:r w:rsidRPr="00264DF0">
        <w:rPr>
          <w:rFonts w:ascii="Arial" w:eastAsia="Times New Roman" w:hAnsi="Arial" w:cs="Arial"/>
          <w:i/>
          <w:iCs/>
          <w:color w:val="333333"/>
          <w:kern w:val="0"/>
          <w:lang w:eastAsia="es-UY"/>
          <w14:ligatures w14:val="none"/>
        </w:rPr>
        <w:t>Los derechos de los animales y la naturaleza tomados en serio: Comentarios sobre la sentencia del Tribunal Superior de Justicia de Brasil</w:t>
      </w:r>
      <w:r w:rsidRPr="00264DF0">
        <w:rPr>
          <w:rFonts w:ascii="Arial" w:eastAsia="Times New Roman" w:hAnsi="Arial" w:cs="Arial"/>
          <w:color w:val="333333"/>
          <w:kern w:val="0"/>
          <w:lang w:eastAsia="es-UY"/>
          <w14:ligatures w14:val="none"/>
        </w:rPr>
        <w:t> (Recurso Especial 1.797.175-SP).</w:t>
      </w:r>
    </w:p>
    <w:p w14:paraId="41C92436"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eastAsia="es-UY"/>
          <w14:ligatures w14:val="none"/>
        </w:rPr>
        <w:t>MUSSA, Alberto (2023). </w:t>
      </w:r>
      <w:r w:rsidRPr="00264DF0">
        <w:rPr>
          <w:rFonts w:ascii="Arial" w:eastAsia="Times New Roman" w:hAnsi="Arial" w:cs="Arial"/>
          <w:i/>
          <w:iCs/>
          <w:color w:val="333333"/>
          <w:kern w:val="0"/>
          <w:lang w:eastAsia="es-UY"/>
          <w14:ligatures w14:val="none"/>
        </w:rPr>
        <w:t>Mi destino es ser un jaguar</w:t>
      </w:r>
      <w:r w:rsidRPr="00264DF0">
        <w:rPr>
          <w:rFonts w:ascii="Arial" w:eastAsia="Times New Roman" w:hAnsi="Arial" w:cs="Arial"/>
          <w:color w:val="333333"/>
          <w:kern w:val="0"/>
          <w:lang w:eastAsia="es-UY"/>
          <w14:ligatures w14:val="none"/>
        </w:rPr>
        <w:t xml:space="preserve"> . </w:t>
      </w:r>
      <w:r w:rsidRPr="00264DF0">
        <w:rPr>
          <w:rFonts w:ascii="Arial" w:eastAsia="Times New Roman" w:hAnsi="Arial" w:cs="Arial"/>
          <w:color w:val="333333"/>
          <w:kern w:val="0"/>
          <w:lang w:val="pt-BR" w:eastAsia="es-UY"/>
          <w14:ligatures w14:val="none"/>
        </w:rPr>
        <w:t xml:space="preserve">Río de </w:t>
      </w:r>
      <w:proofErr w:type="gramStart"/>
      <w:r w:rsidRPr="00264DF0">
        <w:rPr>
          <w:rFonts w:ascii="Arial" w:eastAsia="Times New Roman" w:hAnsi="Arial" w:cs="Arial"/>
          <w:color w:val="333333"/>
          <w:kern w:val="0"/>
          <w:lang w:val="pt-BR" w:eastAsia="es-UY"/>
          <w14:ligatures w14:val="none"/>
        </w:rPr>
        <w:t>Janeiro</w:t>
      </w:r>
      <w:proofErr w:type="gramEnd"/>
      <w:r w:rsidRPr="00264DF0">
        <w:rPr>
          <w:rFonts w:ascii="Arial" w:eastAsia="Times New Roman" w:hAnsi="Arial" w:cs="Arial"/>
          <w:color w:val="333333"/>
          <w:kern w:val="0"/>
          <w:lang w:val="pt-BR" w:eastAsia="es-UY"/>
          <w14:ligatures w14:val="none"/>
        </w:rPr>
        <w:t>: Civilização Brasileira.</w:t>
      </w:r>
    </w:p>
    <w:p w14:paraId="5C7F0E85"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val="pt-BR" w:eastAsia="es-UY"/>
          <w14:ligatures w14:val="none"/>
        </w:rPr>
        <w:t xml:space="preserve">OLIVEIRA, Vanessa </w:t>
      </w:r>
      <w:proofErr w:type="spellStart"/>
      <w:r w:rsidRPr="00264DF0">
        <w:rPr>
          <w:rFonts w:ascii="Arial" w:eastAsia="Times New Roman" w:hAnsi="Arial" w:cs="Arial"/>
          <w:color w:val="333333"/>
          <w:kern w:val="0"/>
          <w:lang w:val="pt-BR" w:eastAsia="es-UY"/>
          <w14:ligatures w14:val="none"/>
        </w:rPr>
        <w:t>Hasson</w:t>
      </w:r>
      <w:proofErr w:type="spellEnd"/>
      <w:r w:rsidRPr="00264DF0">
        <w:rPr>
          <w:rFonts w:ascii="Arial" w:eastAsia="Times New Roman" w:hAnsi="Arial" w:cs="Arial"/>
          <w:color w:val="333333"/>
          <w:kern w:val="0"/>
          <w:lang w:val="pt-BR" w:eastAsia="es-UY"/>
          <w14:ligatures w14:val="none"/>
        </w:rPr>
        <w:t xml:space="preserve"> de (2021). </w:t>
      </w:r>
      <w:proofErr w:type="spellStart"/>
      <w:r w:rsidRPr="00264DF0">
        <w:rPr>
          <w:rFonts w:ascii="Arial" w:eastAsia="Times New Roman" w:hAnsi="Arial" w:cs="Arial"/>
          <w:i/>
          <w:iCs/>
          <w:color w:val="333333"/>
          <w:kern w:val="0"/>
          <w:lang w:val="pt-BR" w:eastAsia="es-UY"/>
          <w14:ligatures w14:val="none"/>
        </w:rPr>
        <w:t>Derechos</w:t>
      </w:r>
      <w:proofErr w:type="spellEnd"/>
      <w:r w:rsidRPr="00264DF0">
        <w:rPr>
          <w:rFonts w:ascii="Arial" w:eastAsia="Times New Roman" w:hAnsi="Arial" w:cs="Arial"/>
          <w:i/>
          <w:iCs/>
          <w:color w:val="333333"/>
          <w:kern w:val="0"/>
          <w:lang w:val="pt-BR" w:eastAsia="es-UY"/>
          <w14:ligatures w14:val="none"/>
        </w:rPr>
        <w:t xml:space="preserve"> de </w:t>
      </w:r>
      <w:proofErr w:type="spellStart"/>
      <w:r w:rsidRPr="00264DF0">
        <w:rPr>
          <w:rFonts w:ascii="Arial" w:eastAsia="Times New Roman" w:hAnsi="Arial" w:cs="Arial"/>
          <w:i/>
          <w:iCs/>
          <w:color w:val="333333"/>
          <w:kern w:val="0"/>
          <w:lang w:val="pt-BR" w:eastAsia="es-UY"/>
          <w14:ligatures w14:val="none"/>
        </w:rPr>
        <w:t>la</w:t>
      </w:r>
      <w:proofErr w:type="spellEnd"/>
      <w:r w:rsidRPr="00264DF0">
        <w:rPr>
          <w:rFonts w:ascii="Arial" w:eastAsia="Times New Roman" w:hAnsi="Arial" w:cs="Arial"/>
          <w:i/>
          <w:iCs/>
          <w:color w:val="333333"/>
          <w:kern w:val="0"/>
          <w:lang w:val="pt-BR" w:eastAsia="es-UY"/>
          <w14:ligatures w14:val="none"/>
        </w:rPr>
        <w:t xml:space="preserve"> </w:t>
      </w:r>
      <w:proofErr w:type="spellStart"/>
      <w:proofErr w:type="gramStart"/>
      <w:r w:rsidRPr="00264DF0">
        <w:rPr>
          <w:rFonts w:ascii="Arial" w:eastAsia="Times New Roman" w:hAnsi="Arial" w:cs="Arial"/>
          <w:i/>
          <w:iCs/>
          <w:color w:val="333333"/>
          <w:kern w:val="0"/>
          <w:lang w:val="pt-BR" w:eastAsia="es-UY"/>
          <w14:ligatures w14:val="none"/>
        </w:rPr>
        <w:t>Naturaleza</w:t>
      </w:r>
      <w:proofErr w:type="spellEnd"/>
      <w:r w:rsidRPr="00264DF0">
        <w:rPr>
          <w:rFonts w:ascii="Arial" w:eastAsia="Times New Roman" w:hAnsi="Arial" w:cs="Arial"/>
          <w:color w:val="333333"/>
          <w:kern w:val="0"/>
          <w:lang w:val="pt-BR" w:eastAsia="es-UY"/>
          <w14:ligatures w14:val="none"/>
        </w:rPr>
        <w:t> .</w:t>
      </w:r>
      <w:proofErr w:type="gramEnd"/>
      <w:r w:rsidRPr="00264DF0">
        <w:rPr>
          <w:rFonts w:ascii="Arial" w:eastAsia="Times New Roman" w:hAnsi="Arial" w:cs="Arial"/>
          <w:color w:val="333333"/>
          <w:kern w:val="0"/>
          <w:lang w:val="pt-BR" w:eastAsia="es-UY"/>
          <w14:ligatures w14:val="none"/>
        </w:rPr>
        <w:t xml:space="preserve"> 2da ed. Río de </w:t>
      </w:r>
      <w:proofErr w:type="gramStart"/>
      <w:r w:rsidRPr="00264DF0">
        <w:rPr>
          <w:rFonts w:ascii="Arial" w:eastAsia="Times New Roman" w:hAnsi="Arial" w:cs="Arial"/>
          <w:color w:val="333333"/>
          <w:kern w:val="0"/>
          <w:lang w:val="pt-BR" w:eastAsia="es-UY"/>
          <w14:ligatures w14:val="none"/>
        </w:rPr>
        <w:t>Janeiro</w:t>
      </w:r>
      <w:proofErr w:type="gramEnd"/>
      <w:r w:rsidRPr="00264DF0">
        <w:rPr>
          <w:rFonts w:ascii="Arial" w:eastAsia="Times New Roman" w:hAnsi="Arial" w:cs="Arial"/>
          <w:color w:val="333333"/>
          <w:kern w:val="0"/>
          <w:lang w:val="pt-BR" w:eastAsia="es-UY"/>
          <w14:ligatures w14:val="none"/>
        </w:rPr>
        <w:t xml:space="preserve">: </w:t>
      </w:r>
      <w:proofErr w:type="spellStart"/>
      <w:r w:rsidRPr="00264DF0">
        <w:rPr>
          <w:rFonts w:ascii="Arial" w:eastAsia="Times New Roman" w:hAnsi="Arial" w:cs="Arial"/>
          <w:color w:val="333333"/>
          <w:kern w:val="0"/>
          <w:lang w:val="pt-BR" w:eastAsia="es-UY"/>
          <w14:ligatures w14:val="none"/>
        </w:rPr>
        <w:t>Lumen</w:t>
      </w:r>
      <w:proofErr w:type="spellEnd"/>
      <w:r w:rsidRPr="00264DF0">
        <w:rPr>
          <w:rFonts w:ascii="Arial" w:eastAsia="Times New Roman" w:hAnsi="Arial" w:cs="Arial"/>
          <w:color w:val="333333"/>
          <w:kern w:val="0"/>
          <w:lang w:val="pt-BR" w:eastAsia="es-UY"/>
          <w14:ligatures w14:val="none"/>
        </w:rPr>
        <w:t xml:space="preserve"> Juris.</w:t>
      </w:r>
    </w:p>
    <w:p w14:paraId="115CFB88"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val="pt-BR" w:eastAsia="es-UY"/>
          <w14:ligatures w14:val="none"/>
        </w:rPr>
        <w:t xml:space="preserve">PONTES JR., Felício &amp; BARROS, </w:t>
      </w:r>
      <w:proofErr w:type="spellStart"/>
      <w:r w:rsidRPr="00264DF0">
        <w:rPr>
          <w:rFonts w:ascii="Arial" w:eastAsia="Times New Roman" w:hAnsi="Arial" w:cs="Arial"/>
          <w:color w:val="333333"/>
          <w:kern w:val="0"/>
          <w:lang w:val="pt-BR" w:eastAsia="es-UY"/>
          <w14:ligatures w14:val="none"/>
        </w:rPr>
        <w:t>Lucivaldo</w:t>
      </w:r>
      <w:proofErr w:type="spellEnd"/>
      <w:r w:rsidRPr="00264DF0">
        <w:rPr>
          <w:rFonts w:ascii="Arial" w:eastAsia="Times New Roman" w:hAnsi="Arial" w:cs="Arial"/>
          <w:color w:val="333333"/>
          <w:kern w:val="0"/>
          <w:lang w:val="pt-BR" w:eastAsia="es-UY"/>
          <w14:ligatures w14:val="none"/>
        </w:rPr>
        <w:t xml:space="preserve"> Vasconcelos (2020). </w:t>
      </w:r>
      <w:r w:rsidRPr="00264DF0">
        <w:rPr>
          <w:rFonts w:ascii="Arial" w:eastAsia="Times New Roman" w:hAnsi="Arial" w:cs="Arial"/>
          <w:color w:val="333333"/>
          <w:kern w:val="0"/>
          <w:lang w:eastAsia="es-UY"/>
          <w14:ligatures w14:val="none"/>
        </w:rPr>
        <w:t xml:space="preserve">“La defensa de la naturaleza ante los tribunales: el papel del Ministerio Público Federal a favor del río </w:t>
      </w:r>
      <w:proofErr w:type="spellStart"/>
      <w:r w:rsidRPr="00264DF0">
        <w:rPr>
          <w:rFonts w:ascii="Arial" w:eastAsia="Times New Roman" w:hAnsi="Arial" w:cs="Arial"/>
          <w:color w:val="333333"/>
          <w:kern w:val="0"/>
          <w:lang w:eastAsia="es-UY"/>
          <w14:ligatures w14:val="none"/>
        </w:rPr>
        <w:t>Xingu</w:t>
      </w:r>
      <w:proofErr w:type="spellEnd"/>
      <w:r w:rsidRPr="00264DF0">
        <w:rPr>
          <w:rFonts w:ascii="Arial" w:eastAsia="Times New Roman" w:hAnsi="Arial" w:cs="Arial"/>
          <w:color w:val="333333"/>
          <w:kern w:val="0"/>
          <w:lang w:eastAsia="es-UY"/>
          <w14:ligatures w14:val="none"/>
        </w:rPr>
        <w:t xml:space="preserve"> en el caso de la construcción de la central hidroeléctrica de Belo Monte”. En: LACERDA, </w:t>
      </w:r>
      <w:proofErr w:type="spellStart"/>
      <w:r w:rsidRPr="00264DF0">
        <w:rPr>
          <w:rFonts w:ascii="Arial" w:eastAsia="Times New Roman" w:hAnsi="Arial" w:cs="Arial"/>
          <w:color w:val="333333"/>
          <w:kern w:val="0"/>
          <w:lang w:eastAsia="es-UY"/>
          <w14:ligatures w14:val="none"/>
        </w:rPr>
        <w:t>Luiz</w:t>
      </w:r>
      <w:proofErr w:type="spellEnd"/>
      <w:r w:rsidRPr="00264DF0">
        <w:rPr>
          <w:rFonts w:ascii="Arial" w:eastAsia="Times New Roman" w:hAnsi="Arial" w:cs="Arial"/>
          <w:color w:val="333333"/>
          <w:kern w:val="0"/>
          <w:lang w:eastAsia="es-UY"/>
          <w14:ligatures w14:val="none"/>
        </w:rPr>
        <w:t xml:space="preserve"> Felipe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Derechos de la Naturaleza: hitos para la construcción de una teoría general.</w:t>
      </w:r>
      <w:r w:rsidRPr="00264DF0">
        <w:rPr>
          <w:rFonts w:ascii="Arial" w:eastAsia="Times New Roman" w:hAnsi="Arial" w:cs="Arial"/>
          <w:color w:val="333333"/>
          <w:kern w:val="0"/>
          <w:lang w:eastAsia="es-UY"/>
          <w14:ligatures w14:val="none"/>
        </w:rPr>
        <w:t> São Leopoldo: Casa Leiria: 29-45.</w:t>
      </w:r>
    </w:p>
    <w:p w14:paraId="372A4382"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QUIJANO, Aníbal (2005). “</w:t>
      </w:r>
      <w:proofErr w:type="spellStart"/>
      <w:r w:rsidRPr="00264DF0">
        <w:rPr>
          <w:rFonts w:ascii="Arial" w:eastAsia="Times New Roman" w:hAnsi="Arial" w:cs="Arial"/>
          <w:color w:val="333333"/>
          <w:kern w:val="0"/>
          <w:lang w:eastAsia="es-UY"/>
          <w14:ligatures w14:val="none"/>
        </w:rPr>
        <w:t>Colonialidad</w:t>
      </w:r>
      <w:proofErr w:type="spellEnd"/>
      <w:r w:rsidRPr="00264DF0">
        <w:rPr>
          <w:rFonts w:ascii="Arial" w:eastAsia="Times New Roman" w:hAnsi="Arial" w:cs="Arial"/>
          <w:color w:val="333333"/>
          <w:kern w:val="0"/>
          <w:lang w:eastAsia="es-UY"/>
          <w14:ligatures w14:val="none"/>
        </w:rPr>
        <w:t xml:space="preserve"> del poder, eurocentrismo y América Latina”. En: LANDER, Edgardo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 xml:space="preserve">La </w:t>
      </w:r>
      <w:proofErr w:type="spellStart"/>
      <w:r w:rsidRPr="00264DF0">
        <w:rPr>
          <w:rFonts w:ascii="Arial" w:eastAsia="Times New Roman" w:hAnsi="Arial" w:cs="Arial"/>
          <w:i/>
          <w:iCs/>
          <w:color w:val="333333"/>
          <w:kern w:val="0"/>
          <w:lang w:eastAsia="es-UY"/>
          <w14:ligatures w14:val="none"/>
        </w:rPr>
        <w:t>colonialidad</w:t>
      </w:r>
      <w:proofErr w:type="spellEnd"/>
      <w:r w:rsidRPr="00264DF0">
        <w:rPr>
          <w:rFonts w:ascii="Arial" w:eastAsia="Times New Roman" w:hAnsi="Arial" w:cs="Arial"/>
          <w:i/>
          <w:iCs/>
          <w:color w:val="333333"/>
          <w:kern w:val="0"/>
          <w:lang w:eastAsia="es-UY"/>
          <w14:ligatures w14:val="none"/>
        </w:rPr>
        <w:t xml:space="preserve"> del saber: eurocentrismo y ciencias sociales: perspectivas latinoamericanas.</w:t>
      </w:r>
      <w:r w:rsidRPr="00264DF0">
        <w:rPr>
          <w:rFonts w:ascii="Arial" w:eastAsia="Times New Roman" w:hAnsi="Arial" w:cs="Arial"/>
          <w:color w:val="333333"/>
          <w:kern w:val="0"/>
          <w:lang w:eastAsia="es-UY"/>
          <w14:ligatures w14:val="none"/>
        </w:rPr>
        <w:t> Buenos Aires: CLACSO: 107-130.</w:t>
      </w:r>
    </w:p>
    <w:p w14:paraId="6B6CA76B"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eastAsia="es-UY"/>
          <w14:ligatures w14:val="none"/>
        </w:rPr>
        <w:t>INFORME (2024). “Violencia contra los pueblos indígenas en Brasil - Datos de 2023”, </w:t>
      </w:r>
      <w:r w:rsidRPr="00264DF0">
        <w:rPr>
          <w:rFonts w:ascii="Arial" w:eastAsia="Times New Roman" w:hAnsi="Arial" w:cs="Arial"/>
          <w:i/>
          <w:iCs/>
          <w:color w:val="333333"/>
          <w:kern w:val="0"/>
          <w:lang w:eastAsia="es-UY"/>
          <w14:ligatures w14:val="none"/>
        </w:rPr>
        <w:t>Consejo Misionero Indígena.</w:t>
      </w:r>
      <w:r w:rsidRPr="00264DF0">
        <w:rPr>
          <w:rFonts w:ascii="Arial" w:eastAsia="Times New Roman" w:hAnsi="Arial" w:cs="Arial"/>
          <w:color w:val="333333"/>
          <w:kern w:val="0"/>
          <w:lang w:eastAsia="es-UY"/>
          <w14:ligatures w14:val="none"/>
        </w:rPr>
        <w:t> </w:t>
      </w:r>
      <w:r w:rsidRPr="00264DF0">
        <w:rPr>
          <w:rFonts w:ascii="Arial" w:eastAsia="Times New Roman" w:hAnsi="Arial" w:cs="Arial"/>
          <w:color w:val="333333"/>
          <w:kern w:val="0"/>
          <w:lang w:val="pt-BR" w:eastAsia="es-UY"/>
          <w14:ligatures w14:val="none"/>
        </w:rPr>
        <w:t xml:space="preserve">21.ª ed. </w:t>
      </w:r>
      <w:proofErr w:type="spellStart"/>
      <w:r w:rsidRPr="00264DF0">
        <w:rPr>
          <w:rFonts w:ascii="Arial" w:eastAsia="Times New Roman" w:hAnsi="Arial" w:cs="Arial"/>
          <w:color w:val="333333"/>
          <w:kern w:val="0"/>
          <w:lang w:val="pt-BR" w:eastAsia="es-UY"/>
          <w14:ligatures w14:val="none"/>
        </w:rPr>
        <w:t>Brasilia</w:t>
      </w:r>
      <w:proofErr w:type="spellEnd"/>
      <w:r w:rsidRPr="00264DF0">
        <w:rPr>
          <w:rFonts w:ascii="Arial" w:eastAsia="Times New Roman" w:hAnsi="Arial" w:cs="Arial"/>
          <w:color w:val="333333"/>
          <w:kern w:val="0"/>
          <w:lang w:val="pt-BR" w:eastAsia="es-UY"/>
          <w14:ligatures w14:val="none"/>
        </w:rPr>
        <w:t xml:space="preserve">: </w:t>
      </w:r>
      <w:proofErr w:type="spellStart"/>
      <w:r w:rsidRPr="00264DF0">
        <w:rPr>
          <w:rFonts w:ascii="Arial" w:eastAsia="Times New Roman" w:hAnsi="Arial" w:cs="Arial"/>
          <w:color w:val="333333"/>
          <w:kern w:val="0"/>
          <w:lang w:val="pt-BR" w:eastAsia="es-UY"/>
          <w14:ligatures w14:val="none"/>
        </w:rPr>
        <w:t>Consejo</w:t>
      </w:r>
      <w:proofErr w:type="spellEnd"/>
      <w:r w:rsidRPr="00264DF0">
        <w:rPr>
          <w:rFonts w:ascii="Arial" w:eastAsia="Times New Roman" w:hAnsi="Arial" w:cs="Arial"/>
          <w:color w:val="333333"/>
          <w:kern w:val="0"/>
          <w:lang w:val="pt-BR" w:eastAsia="es-UY"/>
          <w14:ligatures w14:val="none"/>
        </w:rPr>
        <w:t xml:space="preserve"> </w:t>
      </w:r>
      <w:proofErr w:type="spellStart"/>
      <w:r w:rsidRPr="00264DF0">
        <w:rPr>
          <w:rFonts w:ascii="Arial" w:eastAsia="Times New Roman" w:hAnsi="Arial" w:cs="Arial"/>
          <w:color w:val="333333"/>
          <w:kern w:val="0"/>
          <w:lang w:val="pt-BR" w:eastAsia="es-UY"/>
          <w14:ligatures w14:val="none"/>
        </w:rPr>
        <w:t>Misionero</w:t>
      </w:r>
      <w:proofErr w:type="spellEnd"/>
      <w:r w:rsidRPr="00264DF0">
        <w:rPr>
          <w:rFonts w:ascii="Arial" w:eastAsia="Times New Roman" w:hAnsi="Arial" w:cs="Arial"/>
          <w:color w:val="333333"/>
          <w:kern w:val="0"/>
          <w:lang w:val="pt-BR" w:eastAsia="es-UY"/>
          <w14:ligatures w14:val="none"/>
        </w:rPr>
        <w:t xml:space="preserve"> Indígena.</w:t>
      </w:r>
    </w:p>
    <w:p w14:paraId="425FA1DE"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val="pt-BR" w:eastAsia="es-UY"/>
          <w14:ligatures w14:val="none"/>
        </w:rPr>
        <w:t xml:space="preserve">RESEX DE CANAVIEIRAS, Carlinhos da (2023). </w:t>
      </w:r>
      <w:r w:rsidRPr="00264DF0">
        <w:rPr>
          <w:rFonts w:ascii="Arial" w:eastAsia="Times New Roman" w:hAnsi="Arial" w:cs="Arial"/>
          <w:color w:val="333333"/>
          <w:kern w:val="0"/>
          <w:lang w:eastAsia="es-UY"/>
          <w14:ligatures w14:val="none"/>
        </w:rPr>
        <w:t>“</w:t>
      </w:r>
      <w:proofErr w:type="spellStart"/>
      <w:r w:rsidRPr="00264DF0">
        <w:rPr>
          <w:rFonts w:ascii="Arial" w:eastAsia="Times New Roman" w:hAnsi="Arial" w:cs="Arial"/>
          <w:color w:val="333333"/>
          <w:kern w:val="0"/>
          <w:lang w:eastAsia="es-UY"/>
          <w14:ligatures w14:val="none"/>
        </w:rPr>
        <w:t>Maretórios</w:t>
      </w:r>
      <w:proofErr w:type="spellEnd"/>
      <w:r w:rsidRPr="00264DF0">
        <w:rPr>
          <w:rFonts w:ascii="Arial" w:eastAsia="Times New Roman" w:hAnsi="Arial" w:cs="Arial"/>
          <w:color w:val="333333"/>
          <w:kern w:val="0"/>
          <w:lang w:eastAsia="es-UY"/>
          <w14:ligatures w14:val="none"/>
        </w:rPr>
        <w:t xml:space="preserve">”. En: </w:t>
      </w:r>
      <w:proofErr w:type="spellStart"/>
      <w:r w:rsidRPr="00264DF0">
        <w:rPr>
          <w:rFonts w:ascii="Arial" w:eastAsia="Times New Roman" w:hAnsi="Arial" w:cs="Arial"/>
          <w:color w:val="333333"/>
          <w:kern w:val="0"/>
          <w:lang w:eastAsia="es-UY"/>
          <w14:ligatures w14:val="none"/>
        </w:rPr>
        <w:t>CARNEVALLi</w:t>
      </w:r>
      <w:proofErr w:type="spellEnd"/>
      <w:r w:rsidRPr="00264DF0">
        <w:rPr>
          <w:rFonts w:ascii="Arial" w:eastAsia="Times New Roman" w:hAnsi="Arial" w:cs="Arial"/>
          <w:color w:val="333333"/>
          <w:kern w:val="0"/>
          <w:lang w:eastAsia="es-UY"/>
          <w14:ligatures w14:val="none"/>
        </w:rPr>
        <w:t>, Felipe </w:t>
      </w:r>
      <w:r w:rsidRPr="00264DF0">
        <w:rPr>
          <w:rFonts w:ascii="Arial" w:eastAsia="Times New Roman" w:hAnsi="Arial" w:cs="Arial"/>
          <w:i/>
          <w:iCs/>
          <w:color w:val="333333"/>
          <w:kern w:val="0"/>
          <w:lang w:eastAsia="es-UY"/>
          <w14:ligatures w14:val="none"/>
        </w:rPr>
        <w:t>et al</w:t>
      </w:r>
      <w:r w:rsidRPr="00264DF0">
        <w:rPr>
          <w:rFonts w:ascii="Arial" w:eastAsia="Times New Roman" w:hAnsi="Arial" w:cs="Arial"/>
          <w:color w:val="333333"/>
          <w:kern w:val="0"/>
          <w:lang w:eastAsia="es-UY"/>
          <w14:ligatures w14:val="none"/>
        </w:rPr>
        <w:t xml:space="preserve"> . </w:t>
      </w:r>
      <w:r w:rsidRPr="00264DF0">
        <w:rPr>
          <w:rFonts w:ascii="Arial" w:eastAsia="Times New Roman" w:hAnsi="Arial" w:cs="Arial"/>
          <w:color w:val="333333"/>
          <w:kern w:val="0"/>
          <w:lang w:val="pt-BR" w:eastAsia="es-UY"/>
          <w14:ligatures w14:val="none"/>
        </w:rPr>
        <w:t>(Org.). </w:t>
      </w:r>
      <w:r w:rsidRPr="00264DF0">
        <w:rPr>
          <w:rFonts w:ascii="Arial" w:eastAsia="Times New Roman" w:hAnsi="Arial" w:cs="Arial"/>
          <w:i/>
          <w:iCs/>
          <w:color w:val="333333"/>
          <w:kern w:val="0"/>
          <w:lang w:val="pt-BR" w:eastAsia="es-UY"/>
          <w14:ligatures w14:val="none"/>
        </w:rPr>
        <w:t xml:space="preserve">Terra: </w:t>
      </w:r>
      <w:proofErr w:type="spellStart"/>
      <w:r w:rsidRPr="00264DF0">
        <w:rPr>
          <w:rFonts w:ascii="Arial" w:eastAsia="Times New Roman" w:hAnsi="Arial" w:cs="Arial"/>
          <w:i/>
          <w:iCs/>
          <w:color w:val="333333"/>
          <w:kern w:val="0"/>
          <w:lang w:val="pt-BR" w:eastAsia="es-UY"/>
          <w14:ligatures w14:val="none"/>
        </w:rPr>
        <w:t>antología</w:t>
      </w:r>
      <w:proofErr w:type="spellEnd"/>
      <w:r w:rsidRPr="00264DF0">
        <w:rPr>
          <w:rFonts w:ascii="Arial" w:eastAsia="Times New Roman" w:hAnsi="Arial" w:cs="Arial"/>
          <w:i/>
          <w:iCs/>
          <w:color w:val="333333"/>
          <w:kern w:val="0"/>
          <w:lang w:val="pt-BR" w:eastAsia="es-UY"/>
          <w14:ligatures w14:val="none"/>
        </w:rPr>
        <w:t xml:space="preserve"> afro-indígena.</w:t>
      </w:r>
      <w:r w:rsidRPr="00264DF0">
        <w:rPr>
          <w:rFonts w:ascii="Arial" w:eastAsia="Times New Roman" w:hAnsi="Arial" w:cs="Arial"/>
          <w:color w:val="333333"/>
          <w:kern w:val="0"/>
          <w:lang w:val="pt-BR" w:eastAsia="es-UY"/>
          <w14:ligatures w14:val="none"/>
        </w:rPr>
        <w:t xml:space="preserve"> São Paulo: </w:t>
      </w:r>
      <w:proofErr w:type="spellStart"/>
      <w:r w:rsidRPr="00264DF0">
        <w:rPr>
          <w:rFonts w:ascii="Arial" w:eastAsia="Times New Roman" w:hAnsi="Arial" w:cs="Arial"/>
          <w:color w:val="333333"/>
          <w:kern w:val="0"/>
          <w:lang w:val="pt-BR" w:eastAsia="es-UY"/>
          <w14:ligatures w14:val="none"/>
        </w:rPr>
        <w:t>Ubú</w:t>
      </w:r>
      <w:proofErr w:type="spellEnd"/>
      <w:r w:rsidRPr="00264DF0">
        <w:rPr>
          <w:rFonts w:ascii="Arial" w:eastAsia="Times New Roman" w:hAnsi="Arial" w:cs="Arial"/>
          <w:color w:val="333333"/>
          <w:kern w:val="0"/>
          <w:lang w:val="pt-BR" w:eastAsia="es-UY"/>
          <w14:ligatures w14:val="none"/>
        </w:rPr>
        <w:t xml:space="preserve"> Editora: 291-304.</w:t>
      </w:r>
    </w:p>
    <w:p w14:paraId="69D18E00"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val="pt-BR" w:eastAsia="es-UY"/>
          <w14:ligatures w14:val="none"/>
        </w:rPr>
        <w:t xml:space="preserve">SAITO, </w:t>
      </w:r>
      <w:proofErr w:type="spellStart"/>
      <w:r w:rsidRPr="00264DF0">
        <w:rPr>
          <w:rFonts w:ascii="Arial" w:eastAsia="Times New Roman" w:hAnsi="Arial" w:cs="Arial"/>
          <w:color w:val="333333"/>
          <w:kern w:val="0"/>
          <w:lang w:val="pt-BR" w:eastAsia="es-UY"/>
          <w14:ligatures w14:val="none"/>
        </w:rPr>
        <w:t>Kohei</w:t>
      </w:r>
      <w:proofErr w:type="spellEnd"/>
      <w:r w:rsidRPr="00264DF0">
        <w:rPr>
          <w:rFonts w:ascii="Arial" w:eastAsia="Times New Roman" w:hAnsi="Arial" w:cs="Arial"/>
          <w:color w:val="333333"/>
          <w:kern w:val="0"/>
          <w:lang w:val="pt-BR" w:eastAsia="es-UY"/>
          <w14:ligatures w14:val="none"/>
        </w:rPr>
        <w:t xml:space="preserve"> (2024). </w:t>
      </w:r>
      <w:r w:rsidRPr="00264DF0">
        <w:rPr>
          <w:rFonts w:ascii="Arial" w:eastAsia="Times New Roman" w:hAnsi="Arial" w:cs="Arial"/>
          <w:i/>
          <w:iCs/>
          <w:color w:val="333333"/>
          <w:kern w:val="0"/>
          <w:lang w:val="pt-BR" w:eastAsia="es-UY"/>
          <w14:ligatures w14:val="none"/>
        </w:rPr>
        <w:t xml:space="preserve">Capital </w:t>
      </w:r>
      <w:proofErr w:type="spellStart"/>
      <w:r w:rsidRPr="00264DF0">
        <w:rPr>
          <w:rFonts w:ascii="Arial" w:eastAsia="Times New Roman" w:hAnsi="Arial" w:cs="Arial"/>
          <w:i/>
          <w:iCs/>
          <w:color w:val="333333"/>
          <w:kern w:val="0"/>
          <w:lang w:val="pt-BR" w:eastAsia="es-UY"/>
          <w14:ligatures w14:val="none"/>
        </w:rPr>
        <w:t>en</w:t>
      </w:r>
      <w:proofErr w:type="spellEnd"/>
      <w:r w:rsidRPr="00264DF0">
        <w:rPr>
          <w:rFonts w:ascii="Arial" w:eastAsia="Times New Roman" w:hAnsi="Arial" w:cs="Arial"/>
          <w:i/>
          <w:iCs/>
          <w:color w:val="333333"/>
          <w:kern w:val="0"/>
          <w:lang w:val="pt-BR" w:eastAsia="es-UY"/>
          <w14:ligatures w14:val="none"/>
        </w:rPr>
        <w:t xml:space="preserve"> </w:t>
      </w:r>
      <w:proofErr w:type="spellStart"/>
      <w:proofErr w:type="gramStart"/>
      <w:r w:rsidRPr="00264DF0">
        <w:rPr>
          <w:rFonts w:ascii="Arial" w:eastAsia="Times New Roman" w:hAnsi="Arial" w:cs="Arial"/>
          <w:i/>
          <w:iCs/>
          <w:color w:val="333333"/>
          <w:kern w:val="0"/>
          <w:lang w:val="pt-BR" w:eastAsia="es-UY"/>
          <w14:ligatures w14:val="none"/>
        </w:rPr>
        <w:t>el</w:t>
      </w:r>
      <w:proofErr w:type="spellEnd"/>
      <w:r w:rsidRPr="00264DF0">
        <w:rPr>
          <w:rFonts w:ascii="Arial" w:eastAsia="Times New Roman" w:hAnsi="Arial" w:cs="Arial"/>
          <w:i/>
          <w:iCs/>
          <w:color w:val="333333"/>
          <w:kern w:val="0"/>
          <w:lang w:val="pt-BR" w:eastAsia="es-UY"/>
          <w14:ligatures w14:val="none"/>
        </w:rPr>
        <w:t xml:space="preserve"> Antropoceno</w:t>
      </w:r>
      <w:proofErr w:type="gramEnd"/>
      <w:r w:rsidRPr="00264DF0">
        <w:rPr>
          <w:rFonts w:ascii="Arial" w:eastAsia="Times New Roman" w:hAnsi="Arial" w:cs="Arial"/>
          <w:i/>
          <w:iCs/>
          <w:color w:val="333333"/>
          <w:kern w:val="0"/>
          <w:lang w:val="pt-BR" w:eastAsia="es-UY"/>
          <w14:ligatures w14:val="none"/>
        </w:rPr>
        <w:t>.</w:t>
      </w:r>
      <w:r w:rsidRPr="00264DF0">
        <w:rPr>
          <w:rFonts w:ascii="Arial" w:eastAsia="Times New Roman" w:hAnsi="Arial" w:cs="Arial"/>
          <w:color w:val="333333"/>
          <w:kern w:val="0"/>
          <w:lang w:val="pt-BR" w:eastAsia="es-UY"/>
          <w14:ligatures w14:val="none"/>
        </w:rPr>
        <w:t> São Paulo: Boitempo.</w:t>
      </w:r>
    </w:p>
    <w:p w14:paraId="2741735D" w14:textId="77777777" w:rsidR="00264DF0" w:rsidRPr="00264DF0" w:rsidRDefault="00264DF0" w:rsidP="00264DF0">
      <w:pPr>
        <w:spacing w:after="0" w:line="240" w:lineRule="auto"/>
        <w:jc w:val="both"/>
        <w:rPr>
          <w:rFonts w:ascii="Arial" w:eastAsia="Times New Roman" w:hAnsi="Arial" w:cs="Arial"/>
          <w:color w:val="333333"/>
          <w:kern w:val="0"/>
          <w:lang w:val="pt-BR" w:eastAsia="es-UY"/>
          <w14:ligatures w14:val="none"/>
        </w:rPr>
      </w:pPr>
      <w:r w:rsidRPr="00264DF0">
        <w:rPr>
          <w:rFonts w:ascii="Arial" w:eastAsia="Times New Roman" w:hAnsi="Arial" w:cs="Arial"/>
          <w:color w:val="333333"/>
          <w:kern w:val="0"/>
          <w:lang w:val="pt-BR" w:eastAsia="es-UY"/>
          <w14:ligatures w14:val="none"/>
        </w:rPr>
        <w:t xml:space="preserve">SANTOS, Antônio Bispo dos (2023). “Somos de </w:t>
      </w:r>
      <w:proofErr w:type="spellStart"/>
      <w:r w:rsidRPr="00264DF0">
        <w:rPr>
          <w:rFonts w:ascii="Arial" w:eastAsia="Times New Roman" w:hAnsi="Arial" w:cs="Arial"/>
          <w:color w:val="333333"/>
          <w:kern w:val="0"/>
          <w:lang w:val="pt-BR" w:eastAsia="es-UY"/>
          <w14:ligatures w14:val="none"/>
        </w:rPr>
        <w:t>la</w:t>
      </w:r>
      <w:proofErr w:type="spellEnd"/>
      <w:r w:rsidRPr="00264DF0">
        <w:rPr>
          <w:rFonts w:ascii="Arial" w:eastAsia="Times New Roman" w:hAnsi="Arial" w:cs="Arial"/>
          <w:color w:val="333333"/>
          <w:kern w:val="0"/>
          <w:lang w:val="pt-BR" w:eastAsia="es-UY"/>
          <w14:ligatures w14:val="none"/>
        </w:rPr>
        <w:t xml:space="preserve"> </w:t>
      </w:r>
      <w:proofErr w:type="spellStart"/>
      <w:r w:rsidRPr="00264DF0">
        <w:rPr>
          <w:rFonts w:ascii="Arial" w:eastAsia="Times New Roman" w:hAnsi="Arial" w:cs="Arial"/>
          <w:color w:val="333333"/>
          <w:kern w:val="0"/>
          <w:lang w:val="pt-BR" w:eastAsia="es-UY"/>
          <w14:ligatures w14:val="none"/>
        </w:rPr>
        <w:t>tierra</w:t>
      </w:r>
      <w:proofErr w:type="spellEnd"/>
      <w:r w:rsidRPr="00264DF0">
        <w:rPr>
          <w:rFonts w:ascii="Arial" w:eastAsia="Times New Roman" w:hAnsi="Arial" w:cs="Arial"/>
          <w:color w:val="333333"/>
          <w:kern w:val="0"/>
          <w:lang w:val="pt-BR" w:eastAsia="es-UY"/>
          <w14:ligatures w14:val="none"/>
        </w:rPr>
        <w:t xml:space="preserve">”. </w:t>
      </w:r>
      <w:proofErr w:type="spellStart"/>
      <w:r w:rsidRPr="00264DF0">
        <w:rPr>
          <w:rFonts w:ascii="Arial" w:eastAsia="Times New Roman" w:hAnsi="Arial" w:cs="Arial"/>
          <w:color w:val="333333"/>
          <w:kern w:val="0"/>
          <w:lang w:val="pt-BR" w:eastAsia="es-UY"/>
          <w14:ligatures w14:val="none"/>
        </w:rPr>
        <w:t>En</w:t>
      </w:r>
      <w:proofErr w:type="spellEnd"/>
      <w:r w:rsidRPr="00264DF0">
        <w:rPr>
          <w:rFonts w:ascii="Arial" w:eastAsia="Times New Roman" w:hAnsi="Arial" w:cs="Arial"/>
          <w:color w:val="333333"/>
          <w:kern w:val="0"/>
          <w:lang w:val="pt-BR" w:eastAsia="es-UY"/>
          <w14:ligatures w14:val="none"/>
        </w:rPr>
        <w:t>: CARNEVALLI, Felipe; REGALDO, Fernanda; LOBATO, Paula; MARQUEZ, Renata &amp; CANÇADO, Wellington (Eds.). </w:t>
      </w:r>
      <w:r w:rsidRPr="00264DF0">
        <w:rPr>
          <w:rFonts w:ascii="Arial" w:eastAsia="Times New Roman" w:hAnsi="Arial" w:cs="Arial"/>
          <w:i/>
          <w:iCs/>
          <w:color w:val="333333"/>
          <w:kern w:val="0"/>
          <w:lang w:val="pt-BR" w:eastAsia="es-UY"/>
          <w14:ligatures w14:val="none"/>
        </w:rPr>
        <w:t xml:space="preserve">Tierra: </w:t>
      </w:r>
      <w:proofErr w:type="spellStart"/>
      <w:r w:rsidRPr="00264DF0">
        <w:rPr>
          <w:rFonts w:ascii="Arial" w:eastAsia="Times New Roman" w:hAnsi="Arial" w:cs="Arial"/>
          <w:i/>
          <w:iCs/>
          <w:color w:val="333333"/>
          <w:kern w:val="0"/>
          <w:lang w:val="pt-BR" w:eastAsia="es-UY"/>
          <w14:ligatures w14:val="none"/>
        </w:rPr>
        <w:t>Antología</w:t>
      </w:r>
      <w:proofErr w:type="spellEnd"/>
      <w:r w:rsidRPr="00264DF0">
        <w:rPr>
          <w:rFonts w:ascii="Arial" w:eastAsia="Times New Roman" w:hAnsi="Arial" w:cs="Arial"/>
          <w:i/>
          <w:iCs/>
          <w:color w:val="333333"/>
          <w:kern w:val="0"/>
          <w:lang w:val="pt-BR" w:eastAsia="es-UY"/>
          <w14:ligatures w14:val="none"/>
        </w:rPr>
        <w:t xml:space="preserve"> </w:t>
      </w:r>
      <w:proofErr w:type="spellStart"/>
      <w:proofErr w:type="gramStart"/>
      <w:r w:rsidRPr="00264DF0">
        <w:rPr>
          <w:rFonts w:ascii="Arial" w:eastAsia="Times New Roman" w:hAnsi="Arial" w:cs="Arial"/>
          <w:i/>
          <w:iCs/>
          <w:color w:val="333333"/>
          <w:kern w:val="0"/>
          <w:lang w:val="pt-BR" w:eastAsia="es-UY"/>
          <w14:ligatures w14:val="none"/>
        </w:rPr>
        <w:t>Afroindígena</w:t>
      </w:r>
      <w:proofErr w:type="spellEnd"/>
      <w:r w:rsidRPr="00264DF0">
        <w:rPr>
          <w:rFonts w:ascii="Arial" w:eastAsia="Times New Roman" w:hAnsi="Arial" w:cs="Arial"/>
          <w:color w:val="333333"/>
          <w:kern w:val="0"/>
          <w:lang w:val="pt-BR" w:eastAsia="es-UY"/>
          <w14:ligatures w14:val="none"/>
        </w:rPr>
        <w:t> .</w:t>
      </w:r>
      <w:proofErr w:type="gramEnd"/>
      <w:r w:rsidRPr="00264DF0">
        <w:rPr>
          <w:rFonts w:ascii="Arial" w:eastAsia="Times New Roman" w:hAnsi="Arial" w:cs="Arial"/>
          <w:color w:val="333333"/>
          <w:kern w:val="0"/>
          <w:lang w:val="pt-BR" w:eastAsia="es-UY"/>
          <w14:ligatures w14:val="none"/>
        </w:rPr>
        <w:t xml:space="preserve"> São Paulo: Ubu Editora: 7-17.</w:t>
      </w:r>
    </w:p>
    <w:p w14:paraId="14F376B4"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val="pt-BR" w:eastAsia="es-UY"/>
          <w14:ligatures w14:val="none"/>
        </w:rPr>
        <w:lastRenderedPageBreak/>
        <w:t xml:space="preserve">TEIXEIRA, </w:t>
      </w:r>
      <w:proofErr w:type="spellStart"/>
      <w:r w:rsidRPr="00264DF0">
        <w:rPr>
          <w:rFonts w:ascii="Arial" w:eastAsia="Times New Roman" w:hAnsi="Arial" w:cs="Arial"/>
          <w:color w:val="333333"/>
          <w:kern w:val="0"/>
          <w:lang w:val="pt-BR" w:eastAsia="es-UY"/>
          <w14:ligatures w14:val="none"/>
        </w:rPr>
        <w:t>Chantelle</w:t>
      </w:r>
      <w:proofErr w:type="spellEnd"/>
      <w:r w:rsidRPr="00264DF0">
        <w:rPr>
          <w:rFonts w:ascii="Arial" w:eastAsia="Times New Roman" w:hAnsi="Arial" w:cs="Arial"/>
          <w:color w:val="333333"/>
          <w:kern w:val="0"/>
          <w:lang w:val="pt-BR" w:eastAsia="es-UY"/>
          <w14:ligatures w14:val="none"/>
        </w:rPr>
        <w:t xml:space="preserve"> da Silva (2020). </w:t>
      </w:r>
      <w:r w:rsidRPr="00264DF0">
        <w:rPr>
          <w:rFonts w:ascii="Arial" w:eastAsia="Times New Roman" w:hAnsi="Arial" w:cs="Arial"/>
          <w:color w:val="333333"/>
          <w:kern w:val="0"/>
          <w:lang w:eastAsia="es-UY"/>
          <w14:ligatures w14:val="none"/>
        </w:rPr>
        <w:t xml:space="preserve">“El pueblo </w:t>
      </w:r>
      <w:proofErr w:type="spellStart"/>
      <w:r w:rsidRPr="00264DF0">
        <w:rPr>
          <w:rFonts w:ascii="Arial" w:eastAsia="Times New Roman" w:hAnsi="Arial" w:cs="Arial"/>
          <w:color w:val="333333"/>
          <w:kern w:val="0"/>
          <w:lang w:eastAsia="es-UY"/>
          <w14:ligatures w14:val="none"/>
        </w:rPr>
        <w:t>Xucuru</w:t>
      </w:r>
      <w:proofErr w:type="spellEnd"/>
      <w:r w:rsidRPr="00264DF0">
        <w:rPr>
          <w:rFonts w:ascii="Arial" w:eastAsia="Times New Roman" w:hAnsi="Arial" w:cs="Arial"/>
          <w:color w:val="333333"/>
          <w:kern w:val="0"/>
          <w:lang w:eastAsia="es-UY"/>
          <w14:ligatures w14:val="none"/>
        </w:rPr>
        <w:t xml:space="preserve"> vs. Brasil: un paradigma en la Corte Interamericana de Derechos Humanos en la construcción de los derechos territoriales colectivos de los pueblos indígenas”. En: LACERDA, </w:t>
      </w:r>
      <w:proofErr w:type="spellStart"/>
      <w:r w:rsidRPr="00264DF0">
        <w:rPr>
          <w:rFonts w:ascii="Arial" w:eastAsia="Times New Roman" w:hAnsi="Arial" w:cs="Arial"/>
          <w:color w:val="333333"/>
          <w:kern w:val="0"/>
          <w:lang w:eastAsia="es-UY"/>
          <w14:ligatures w14:val="none"/>
        </w:rPr>
        <w:t>Luiz</w:t>
      </w:r>
      <w:proofErr w:type="spellEnd"/>
      <w:r w:rsidRPr="00264DF0">
        <w:rPr>
          <w:rFonts w:ascii="Arial" w:eastAsia="Times New Roman" w:hAnsi="Arial" w:cs="Arial"/>
          <w:color w:val="333333"/>
          <w:kern w:val="0"/>
          <w:lang w:eastAsia="es-UY"/>
          <w14:ligatures w14:val="none"/>
        </w:rPr>
        <w:t xml:space="preserve"> Felipe (</w:t>
      </w:r>
      <w:proofErr w:type="spellStart"/>
      <w:r w:rsidRPr="00264DF0">
        <w:rPr>
          <w:rFonts w:ascii="Arial" w:eastAsia="Times New Roman" w:hAnsi="Arial" w:cs="Arial"/>
          <w:color w:val="333333"/>
          <w:kern w:val="0"/>
          <w:lang w:eastAsia="es-UY"/>
          <w14:ligatures w14:val="none"/>
        </w:rPr>
        <w:t>Org</w:t>
      </w:r>
      <w:proofErr w:type="spellEnd"/>
      <w:r w:rsidRPr="00264DF0">
        <w:rPr>
          <w:rFonts w:ascii="Arial" w:eastAsia="Times New Roman" w:hAnsi="Arial" w:cs="Arial"/>
          <w:color w:val="333333"/>
          <w:kern w:val="0"/>
          <w:lang w:eastAsia="es-UY"/>
          <w14:ligatures w14:val="none"/>
        </w:rPr>
        <w:t>.). </w:t>
      </w:r>
      <w:r w:rsidRPr="00264DF0">
        <w:rPr>
          <w:rFonts w:ascii="Arial" w:eastAsia="Times New Roman" w:hAnsi="Arial" w:cs="Arial"/>
          <w:i/>
          <w:iCs/>
          <w:color w:val="333333"/>
          <w:kern w:val="0"/>
          <w:lang w:eastAsia="es-UY"/>
          <w14:ligatures w14:val="none"/>
        </w:rPr>
        <w:t>Derechos de la Naturaleza: hitos para la construcción de una teoría general</w:t>
      </w:r>
      <w:r w:rsidRPr="00264DF0">
        <w:rPr>
          <w:rFonts w:ascii="Arial" w:eastAsia="Times New Roman" w:hAnsi="Arial" w:cs="Arial"/>
          <w:color w:val="333333"/>
          <w:kern w:val="0"/>
          <w:lang w:eastAsia="es-UY"/>
          <w14:ligatures w14:val="none"/>
        </w:rPr>
        <w:t> . São Leopoldo: Casa Leiria: 55-68.</w:t>
      </w:r>
    </w:p>
    <w:p w14:paraId="5B1D888B"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VILARDI, Gabriel dos Anjos (2023). “Pueblos indígenas y los derechos de la naturaleza: un camino de ascendencia”, </w:t>
      </w:r>
      <w:r w:rsidRPr="00264DF0">
        <w:rPr>
          <w:rFonts w:ascii="Arial" w:eastAsia="Times New Roman" w:hAnsi="Arial" w:cs="Arial"/>
          <w:i/>
          <w:iCs/>
          <w:color w:val="333333"/>
          <w:kern w:val="0"/>
          <w:lang w:eastAsia="es-UY"/>
          <w14:ligatures w14:val="none"/>
        </w:rPr>
        <w:t>Alfabetización socioambiental</w:t>
      </w:r>
      <w:r w:rsidRPr="00264DF0">
        <w:rPr>
          <w:rFonts w:ascii="Arial" w:eastAsia="Times New Roman" w:hAnsi="Arial" w:cs="Arial"/>
          <w:color w:val="333333"/>
          <w:kern w:val="0"/>
          <w:lang w:eastAsia="es-UY"/>
          <w14:ligatures w14:val="none"/>
        </w:rPr>
        <w:t xml:space="preserve"> , </w:t>
      </w:r>
      <w:proofErr w:type="spellStart"/>
      <w:r w:rsidRPr="00264DF0">
        <w:rPr>
          <w:rFonts w:ascii="Arial" w:eastAsia="Times New Roman" w:hAnsi="Arial" w:cs="Arial"/>
          <w:color w:val="333333"/>
          <w:kern w:val="0"/>
          <w:lang w:eastAsia="es-UY"/>
          <w14:ligatures w14:val="none"/>
        </w:rPr>
        <w:t>Atibaia</w:t>
      </w:r>
      <w:proofErr w:type="spellEnd"/>
      <w:r w:rsidRPr="00264DF0">
        <w:rPr>
          <w:rFonts w:ascii="Arial" w:eastAsia="Times New Roman" w:hAnsi="Arial" w:cs="Arial"/>
          <w:color w:val="333333"/>
          <w:kern w:val="0"/>
          <w:lang w:eastAsia="es-UY"/>
          <w14:ligatures w14:val="none"/>
        </w:rPr>
        <w:t>, vol. 1, n.º 1, agosto: 5–18. Disponible </w:t>
      </w:r>
      <w:hyperlink r:id="rId30" w:tgtFrame="_blank" w:history="1">
        <w:r w:rsidRPr="00264DF0">
          <w:rPr>
            <w:rFonts w:ascii="Arial" w:eastAsia="Times New Roman" w:hAnsi="Arial" w:cs="Arial"/>
            <w:color w:val="FC6B01"/>
            <w:kern w:val="0"/>
            <w:u w:val="single"/>
            <w:lang w:eastAsia="es-UY"/>
            <w14:ligatures w14:val="none"/>
          </w:rPr>
          <w:t>aquí</w:t>
        </w:r>
      </w:hyperlink>
      <w:r w:rsidRPr="00264DF0">
        <w:rPr>
          <w:rFonts w:ascii="Arial" w:eastAsia="Times New Roman" w:hAnsi="Arial" w:cs="Arial"/>
          <w:color w:val="333333"/>
          <w:kern w:val="0"/>
          <w:lang w:eastAsia="es-UY"/>
          <w14:ligatures w14:val="none"/>
        </w:rPr>
        <w:t> . Consultado el 25/02/2025.</w:t>
      </w:r>
    </w:p>
    <w:p w14:paraId="170C1C55" w14:textId="77777777" w:rsidR="00264DF0" w:rsidRPr="00264DF0" w:rsidRDefault="00264DF0" w:rsidP="00264DF0">
      <w:pPr>
        <w:spacing w:after="0" w:line="240" w:lineRule="auto"/>
        <w:jc w:val="both"/>
        <w:rPr>
          <w:rFonts w:ascii="Arial" w:eastAsia="Times New Roman" w:hAnsi="Arial" w:cs="Arial"/>
          <w:color w:val="333333"/>
          <w:kern w:val="0"/>
          <w:lang w:eastAsia="es-UY"/>
          <w14:ligatures w14:val="none"/>
        </w:rPr>
      </w:pPr>
      <w:r w:rsidRPr="00264DF0">
        <w:rPr>
          <w:rFonts w:ascii="Arial" w:eastAsia="Times New Roman" w:hAnsi="Arial" w:cs="Arial"/>
          <w:color w:val="333333"/>
          <w:kern w:val="0"/>
          <w:lang w:eastAsia="es-UY"/>
          <w14:ligatures w14:val="none"/>
        </w:rPr>
        <w:t>_____ (2024). “</w:t>
      </w:r>
      <w:proofErr w:type="gramStart"/>
      <w:r w:rsidRPr="00264DF0">
        <w:rPr>
          <w:rFonts w:ascii="Arial" w:eastAsia="Times New Roman" w:hAnsi="Arial" w:cs="Arial"/>
          <w:color w:val="333333"/>
          <w:kern w:val="0"/>
          <w:lang w:eastAsia="es-UY"/>
          <w14:ligatures w14:val="none"/>
        </w:rPr>
        <w:t>Pluralismo jurídico y sistemas jurídicos</w:t>
      </w:r>
      <w:proofErr w:type="gramEnd"/>
      <w:r w:rsidRPr="00264DF0">
        <w:rPr>
          <w:rFonts w:ascii="Arial" w:eastAsia="Times New Roman" w:hAnsi="Arial" w:cs="Arial"/>
          <w:color w:val="333333"/>
          <w:kern w:val="0"/>
          <w:lang w:eastAsia="es-UY"/>
          <w14:ligatures w14:val="none"/>
        </w:rPr>
        <w:t xml:space="preserve"> indígenas: derechos a la autodeterminación y resistencia”, </w:t>
      </w:r>
      <w:proofErr w:type="spellStart"/>
      <w:r w:rsidRPr="00264DF0">
        <w:rPr>
          <w:rFonts w:ascii="Arial" w:eastAsia="Times New Roman" w:hAnsi="Arial" w:cs="Arial"/>
          <w:i/>
          <w:iCs/>
          <w:color w:val="333333"/>
          <w:kern w:val="0"/>
          <w:lang w:eastAsia="es-UY"/>
          <w14:ligatures w14:val="none"/>
        </w:rPr>
        <w:t>Cadernos</w:t>
      </w:r>
      <w:proofErr w:type="spellEnd"/>
      <w:r w:rsidRPr="00264DF0">
        <w:rPr>
          <w:rFonts w:ascii="Arial" w:eastAsia="Times New Roman" w:hAnsi="Arial" w:cs="Arial"/>
          <w:i/>
          <w:iCs/>
          <w:color w:val="333333"/>
          <w:kern w:val="0"/>
          <w:lang w:eastAsia="es-UY"/>
          <w14:ligatures w14:val="none"/>
        </w:rPr>
        <w:t xml:space="preserve"> IHU </w:t>
      </w:r>
      <w:proofErr w:type="spellStart"/>
      <w:r w:rsidRPr="00264DF0">
        <w:rPr>
          <w:rFonts w:ascii="Arial" w:eastAsia="Times New Roman" w:hAnsi="Arial" w:cs="Arial"/>
          <w:i/>
          <w:iCs/>
          <w:color w:val="333333"/>
          <w:kern w:val="0"/>
          <w:lang w:eastAsia="es-UY"/>
          <w14:ligatures w14:val="none"/>
        </w:rPr>
        <w:t>ideias</w:t>
      </w:r>
      <w:proofErr w:type="spellEnd"/>
      <w:r w:rsidRPr="00264DF0">
        <w:rPr>
          <w:rFonts w:ascii="Arial" w:eastAsia="Times New Roman" w:hAnsi="Arial" w:cs="Arial"/>
          <w:color w:val="333333"/>
          <w:kern w:val="0"/>
          <w:lang w:eastAsia="es-UY"/>
          <w14:ligatures w14:val="none"/>
        </w:rPr>
        <w:t> , São Leopoldo, v. 22, n. 371.</w:t>
      </w:r>
    </w:p>
    <w:p w14:paraId="46A7A891" w14:textId="77777777" w:rsidR="00264DF0" w:rsidRPr="00264DF0" w:rsidRDefault="00264DF0" w:rsidP="00264DF0">
      <w:pPr>
        <w:spacing w:after="0" w:line="240" w:lineRule="auto"/>
        <w:jc w:val="both"/>
        <w:rPr>
          <w:rFonts w:ascii="Arial" w:eastAsia="Times New Roman" w:hAnsi="Arial" w:cs="Arial"/>
          <w:color w:val="333333"/>
          <w:kern w:val="0"/>
          <w:sz w:val="26"/>
          <w:szCs w:val="26"/>
          <w:lang w:eastAsia="es-UY"/>
          <w14:ligatures w14:val="none"/>
        </w:rPr>
      </w:pPr>
      <w:r w:rsidRPr="00264DF0">
        <w:rPr>
          <w:rFonts w:ascii="Arial" w:eastAsia="Times New Roman" w:hAnsi="Arial" w:cs="Arial"/>
          <w:color w:val="333333"/>
          <w:kern w:val="0"/>
          <w:lang w:eastAsia="es-UY"/>
          <w14:ligatures w14:val="none"/>
        </w:rPr>
        <w:t>WULF, Andrea (2019). </w:t>
      </w:r>
      <w:r w:rsidRPr="00264DF0">
        <w:rPr>
          <w:rFonts w:ascii="Arial" w:eastAsia="Times New Roman" w:hAnsi="Arial" w:cs="Arial"/>
          <w:i/>
          <w:iCs/>
          <w:color w:val="333333"/>
          <w:kern w:val="0"/>
          <w:lang w:eastAsia="es-UY"/>
          <w14:ligatures w14:val="none"/>
        </w:rPr>
        <w:t xml:space="preserve">La invención de la naturaleza: la vida y los descubrimientos de Alexander </w:t>
      </w:r>
      <w:proofErr w:type="spellStart"/>
      <w:r w:rsidRPr="00264DF0">
        <w:rPr>
          <w:rFonts w:ascii="Arial" w:eastAsia="Times New Roman" w:hAnsi="Arial" w:cs="Arial"/>
          <w:i/>
          <w:iCs/>
          <w:color w:val="333333"/>
          <w:kern w:val="0"/>
          <w:lang w:eastAsia="es-UY"/>
          <w14:ligatures w14:val="none"/>
        </w:rPr>
        <w:t>von</w:t>
      </w:r>
      <w:proofErr w:type="spellEnd"/>
      <w:r w:rsidRPr="00264DF0">
        <w:rPr>
          <w:rFonts w:ascii="Arial" w:eastAsia="Times New Roman" w:hAnsi="Arial" w:cs="Arial"/>
          <w:i/>
          <w:iCs/>
          <w:color w:val="333333"/>
          <w:kern w:val="0"/>
          <w:lang w:eastAsia="es-UY"/>
          <w14:ligatures w14:val="none"/>
        </w:rPr>
        <w:t xml:space="preserve"> Humboldt.</w:t>
      </w:r>
      <w:r w:rsidRPr="00264DF0">
        <w:rPr>
          <w:rFonts w:ascii="Arial" w:eastAsia="Times New Roman" w:hAnsi="Arial" w:cs="Arial"/>
          <w:color w:val="333333"/>
          <w:kern w:val="0"/>
          <w:lang w:eastAsia="es-UY"/>
          <w14:ligatures w14:val="none"/>
        </w:rPr>
        <w:t> 2da ed. São Paulo: Planeta</w:t>
      </w:r>
      <w:r w:rsidRPr="00264DF0">
        <w:rPr>
          <w:rFonts w:ascii="Arial" w:eastAsia="Times New Roman" w:hAnsi="Arial" w:cs="Arial"/>
          <w:color w:val="333333"/>
          <w:kern w:val="0"/>
          <w:sz w:val="26"/>
          <w:szCs w:val="26"/>
          <w:lang w:eastAsia="es-UY"/>
          <w14:ligatures w14:val="none"/>
        </w:rPr>
        <w:t xml:space="preserve"> do Brasil.</w:t>
      </w:r>
    </w:p>
    <w:p w14:paraId="395BD65F" w14:textId="77777777" w:rsidR="00264DF0" w:rsidRDefault="00264DF0"/>
    <w:p w14:paraId="54B583C2" w14:textId="0B75AA9D" w:rsidR="00264DF0" w:rsidRDefault="00264DF0">
      <w:hyperlink r:id="rId31" w:history="1">
        <w:r w:rsidRPr="00750763">
          <w:rPr>
            <w:rStyle w:val="Hipervnculo"/>
          </w:rPr>
          <w:t>https://www.ihu.unisinos.br/667671-a-natureza-como-sujeito-de-direitos-os-povos-indigenas-como-seus-legitimos-representantes-artigo-de-gabriel-vilardi</w:t>
        </w:r>
      </w:hyperlink>
    </w:p>
    <w:p w14:paraId="68DE5B34" w14:textId="77777777" w:rsidR="00264DF0" w:rsidRDefault="00264DF0"/>
    <w:sectPr w:rsidR="00264D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F0"/>
    <w:rsid w:val="00264DF0"/>
    <w:rsid w:val="002F27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B38CA"/>
  <w15:chartTrackingRefBased/>
  <w15:docId w15:val="{91BEEA4F-997F-4B61-9993-0BAF7E88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4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4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4D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4D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4D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4D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4D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4D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4D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4D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4D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4D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4D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4D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4D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4D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4D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4DF0"/>
    <w:rPr>
      <w:rFonts w:eastAsiaTheme="majorEastAsia" w:cstheme="majorBidi"/>
      <w:color w:val="272727" w:themeColor="text1" w:themeTint="D8"/>
    </w:rPr>
  </w:style>
  <w:style w:type="paragraph" w:styleId="Ttulo">
    <w:name w:val="Title"/>
    <w:basedOn w:val="Normal"/>
    <w:next w:val="Normal"/>
    <w:link w:val="TtuloCar"/>
    <w:uiPriority w:val="10"/>
    <w:qFormat/>
    <w:rsid w:val="00264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4D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4D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4D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4DF0"/>
    <w:pPr>
      <w:spacing w:before="160"/>
      <w:jc w:val="center"/>
    </w:pPr>
    <w:rPr>
      <w:i/>
      <w:iCs/>
      <w:color w:val="404040" w:themeColor="text1" w:themeTint="BF"/>
    </w:rPr>
  </w:style>
  <w:style w:type="character" w:customStyle="1" w:styleId="CitaCar">
    <w:name w:val="Cita Car"/>
    <w:basedOn w:val="Fuentedeprrafopredeter"/>
    <w:link w:val="Cita"/>
    <w:uiPriority w:val="29"/>
    <w:rsid w:val="00264DF0"/>
    <w:rPr>
      <w:i/>
      <w:iCs/>
      <w:color w:val="404040" w:themeColor="text1" w:themeTint="BF"/>
    </w:rPr>
  </w:style>
  <w:style w:type="paragraph" w:styleId="Prrafodelista">
    <w:name w:val="List Paragraph"/>
    <w:basedOn w:val="Normal"/>
    <w:uiPriority w:val="34"/>
    <w:qFormat/>
    <w:rsid w:val="00264DF0"/>
    <w:pPr>
      <w:ind w:left="720"/>
      <w:contextualSpacing/>
    </w:pPr>
  </w:style>
  <w:style w:type="character" w:styleId="nfasisintenso">
    <w:name w:val="Intense Emphasis"/>
    <w:basedOn w:val="Fuentedeprrafopredeter"/>
    <w:uiPriority w:val="21"/>
    <w:qFormat/>
    <w:rsid w:val="00264DF0"/>
    <w:rPr>
      <w:i/>
      <w:iCs/>
      <w:color w:val="0F4761" w:themeColor="accent1" w:themeShade="BF"/>
    </w:rPr>
  </w:style>
  <w:style w:type="paragraph" w:styleId="Citadestacada">
    <w:name w:val="Intense Quote"/>
    <w:basedOn w:val="Normal"/>
    <w:next w:val="Normal"/>
    <w:link w:val="CitadestacadaCar"/>
    <w:uiPriority w:val="30"/>
    <w:qFormat/>
    <w:rsid w:val="00264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4DF0"/>
    <w:rPr>
      <w:i/>
      <w:iCs/>
      <w:color w:val="0F4761" w:themeColor="accent1" w:themeShade="BF"/>
    </w:rPr>
  </w:style>
  <w:style w:type="character" w:styleId="Referenciaintensa">
    <w:name w:val="Intense Reference"/>
    <w:basedOn w:val="Fuentedeprrafopredeter"/>
    <w:uiPriority w:val="32"/>
    <w:qFormat/>
    <w:rsid w:val="00264DF0"/>
    <w:rPr>
      <w:b/>
      <w:bCs/>
      <w:smallCaps/>
      <w:color w:val="0F4761" w:themeColor="accent1" w:themeShade="BF"/>
      <w:spacing w:val="5"/>
    </w:rPr>
  </w:style>
  <w:style w:type="character" w:styleId="Hipervnculo">
    <w:name w:val="Hyperlink"/>
    <w:basedOn w:val="Fuentedeprrafopredeter"/>
    <w:uiPriority w:val="99"/>
    <w:unhideWhenUsed/>
    <w:rsid w:val="00264DF0"/>
    <w:rPr>
      <w:color w:val="467886" w:themeColor="hyperlink"/>
      <w:u w:val="single"/>
    </w:rPr>
  </w:style>
  <w:style w:type="character" w:styleId="Mencinsinresolver">
    <w:name w:val="Unresolved Mention"/>
    <w:basedOn w:val="Fuentedeprrafopredeter"/>
    <w:uiPriority w:val="99"/>
    <w:semiHidden/>
    <w:unhideWhenUsed/>
    <w:rsid w:val="00264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647022-a-historicizacao-dos-direitos-humanos-os-martires-da-uca-e-a-resistencia-de-chico-mendes-artigo-de-gabriel-vilardi" TargetMode="External"/><Relationship Id="rId18" Type="http://schemas.openxmlformats.org/officeDocument/2006/relationships/hyperlink" Target="https://www.ihu.unisinos.br/categorias/159-entrevistas/655758-direitos-da-natureza-e-uma-proposta-juridica-para-enfrentar-o-desmonte-ambiental-brasileiro-entrevista-especial-com-vanessa-hasson-de-oliveira" TargetMode="External"/><Relationship Id="rId26" Type="http://schemas.openxmlformats.org/officeDocument/2006/relationships/hyperlink" Target="https://ihu.unisinos.br/categorias/648706-governo-lula-quer-passar-a-boiada-a-lenga-lenga-da-exploracao-de-petroleo-e-o-direito-da-foz-do-rio-amazonas-artigo-de-gabriel-vilardi" TargetMode="External"/><Relationship Id="rId3" Type="http://schemas.openxmlformats.org/officeDocument/2006/relationships/webSettings" Target="webSettings.xml"/><Relationship Id="rId21" Type="http://schemas.openxmlformats.org/officeDocument/2006/relationships/hyperlink" Target="https://www.ihu.unisinos.br/categorias/644440-kohei-saito-o-decrescimento-e-o-nosso-destino" TargetMode="External"/><Relationship Id="rId7" Type="http://schemas.openxmlformats.org/officeDocument/2006/relationships/hyperlink" Target="https://letramentosocioambiental.com.br/" TargetMode="External"/><Relationship Id="rId12" Type="http://schemas.openxmlformats.org/officeDocument/2006/relationships/hyperlink" Target="https://ihu.unisinos.br/categorias/645870-os-povos-indigenas-a-constituicao-e-a-descolonizacao-do-direito-artigo-de-gabriel-vilardi" TargetMode="External"/><Relationship Id="rId17" Type="http://schemas.openxmlformats.org/officeDocument/2006/relationships/hyperlink" Target="https://ihu.unisinos.br/categorias/159-entrevistas/656134-sem-justica-social-nao-havera-justica-ecologica-entrevista-especial-com-alberto-acosta" TargetMode="External"/><Relationship Id="rId25" Type="http://schemas.openxmlformats.org/officeDocument/2006/relationships/hyperlink" Target="https://www.ihu.unisinos.br/categorias/658762-o-pensamento-vivo-de-ignacio-ellacuria"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hu.unisinos.br/categorias/630185-a-natureza-tambem-tem-seus-direitos-artigo-de-felicio-pontes" TargetMode="External"/><Relationship Id="rId20" Type="http://schemas.openxmlformats.org/officeDocument/2006/relationships/hyperlink" Target="https://ihu.unisinos.br/667049-no-oceano-de-mas-noticias-que-inunda-o-mundo-vivemos-de-pequenos-milagres-entrevista-com-nancy-fraser" TargetMode="External"/><Relationship Id="rId29" Type="http://schemas.openxmlformats.org/officeDocument/2006/relationships/hyperlink" Target="https://periodicos.univali.br/index.php/nej/article/view/5548" TargetMode="External"/><Relationship Id="rId1" Type="http://schemas.openxmlformats.org/officeDocument/2006/relationships/styles" Target="styles.xml"/><Relationship Id="rId6" Type="http://schemas.openxmlformats.org/officeDocument/2006/relationships/hyperlink" Target="https://loja.editoradialetica.com/humanidades/os-povos-indigenas-e-a-defesa-da-natureza-como-titular-de-direitos-na-constituicao-federal-uma-analise-descolonial-a-partir-de-ellacuria" TargetMode="External"/><Relationship Id="rId11" Type="http://schemas.openxmlformats.org/officeDocument/2006/relationships/hyperlink" Target="https://ihu.unisinos.br/categorias/639756-os-povos-indigenas-e-os-direitos-da-natureza-um-caminho-de-ancestralidade-artigo-de-gabriel-vilardi" TargetMode="External"/><Relationship Id="rId24" Type="http://schemas.openxmlformats.org/officeDocument/2006/relationships/hyperlink" Target="https://www.ihu.unisinos.br/publicacoes/78-noticias/623147-ignacio-ellacuria-com-os-pobres-da-terra-quero-lancar-meu-destino" TargetMode="External"/><Relationship Id="rId32" Type="http://schemas.openxmlformats.org/officeDocument/2006/relationships/fontTable" Target="fontTable.xml"/><Relationship Id="rId5" Type="http://schemas.openxmlformats.org/officeDocument/2006/relationships/hyperlink" Target="https://ihu.unisinos.br/667426-igreja-das-margens-testemunha-do-deus-escondido-artigo-de-gabriel-vilardi" TargetMode="External"/><Relationship Id="rId15" Type="http://schemas.openxmlformats.org/officeDocument/2006/relationships/hyperlink" Target="https://www.ihu.unisinos.br/categorias/642096-massacre-guarani-kaiowa-e-o-direito-de-r-existir-violencia-e-omissao-do-estado-artigo-de-gabriel-vilardi" TargetMode="External"/><Relationship Id="rId23" Type="http://schemas.openxmlformats.org/officeDocument/2006/relationships/hyperlink" Target="https://ihu.unisinos.br/categorias/185-noticias-2016/553521-presos-arbitrariamente-cacique-babau-e-teity-tupinamba-correm-risco-em-presidio-de-ilheus" TargetMode="External"/><Relationship Id="rId28" Type="http://schemas.openxmlformats.org/officeDocument/2006/relationships/image" Target="media/image2.png"/><Relationship Id="rId10" Type="http://schemas.openxmlformats.org/officeDocument/2006/relationships/hyperlink" Target="https://www.ihu.unisinos.br/categorias/667265-os-povos-indigenas-e-a-defesa-da-natureza-como-titular-de-direitos-na-constituicao-federal-uma-analise-descolonial-a-partir-de-ellacuria-prefacio-de-luis-ventura-fernandez" TargetMode="External"/><Relationship Id="rId19" Type="http://schemas.openxmlformats.org/officeDocument/2006/relationships/hyperlink" Target="https://www.ihu.unisinos.br/categorias/662261-esperar-pelo-inesperado-salvar-a-vida-na-terra-artigo-de-leonardo-boff" TargetMode="External"/><Relationship Id="rId31" Type="http://schemas.openxmlformats.org/officeDocument/2006/relationships/hyperlink" Target="https://www.ihu.unisinos.br/667671-a-natureza-como-sujeito-de-direitos-os-povos-indigenas-como-seus-legitimos-representantes-artigo-de-gabriel-vilardi" TargetMode="External"/><Relationship Id="rId4" Type="http://schemas.openxmlformats.org/officeDocument/2006/relationships/image" Target="media/image1.png"/><Relationship Id="rId9" Type="http://schemas.openxmlformats.org/officeDocument/2006/relationships/hyperlink" Target="https://ihu.unisinos.br/categorias/652415-um-apelo-a-acao-10-anos-apos-a-laudato-si" TargetMode="External"/><Relationship Id="rId14" Type="http://schemas.openxmlformats.org/officeDocument/2006/relationships/hyperlink" Target="https://ihu.unisinos.br/categorias/159-entrevistas/652731-a-amizade-ecologica-como-contraponto-ao-antropocentrismo-entrevista-especial-com-jelson-oliveira" TargetMode="External"/><Relationship Id="rId22" Type="http://schemas.openxmlformats.org/officeDocument/2006/relationships/hyperlink" Target="https://www.ihu.unisinos.br/631961-virada-amazonia-de-pe-assista-ao-debate-ore-iwy-o-direito-a-terra-e-a-vida-contra-o-marco-temporal" TargetMode="External"/><Relationship Id="rId27" Type="http://schemas.openxmlformats.org/officeDocument/2006/relationships/hyperlink" Target="https://www.ihu.unisinos.br/categorias/188-noticias-2018/575404-o-bem-viver-ancestral-uma-cosmovisao-indigena" TargetMode="External"/><Relationship Id="rId30" Type="http://schemas.openxmlformats.org/officeDocument/2006/relationships/hyperlink" Target="https://zenodo.org/records/10005494" TargetMode="External"/><Relationship Id="rId8" Type="http://schemas.openxmlformats.org/officeDocument/2006/relationships/hyperlink" Target="https://ihu.unisinos.br/categorias/637352-o-que-e-o-ant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10933</Words>
  <Characters>60133</Characters>
  <Application>Microsoft Office Word</Application>
  <DocSecurity>0</DocSecurity>
  <Lines>501</Lines>
  <Paragraphs>141</Paragraphs>
  <ScaleCrop>false</ScaleCrop>
  <Company/>
  <LinksUpToDate>false</LinksUpToDate>
  <CharactersWithSpaces>70925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2026-06-30T11:59:00Z</dcterms:created>
  <dcterms:modified xsi:type="dcterms:W3CDTF">2026-06-30T12:08:00Z</dcterms:modified>
</cp:coreProperties>
</file>