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48E1BE" w14:textId="77777777" w:rsidR="00B603E5" w:rsidRPr="00B603E5" w:rsidRDefault="00B603E5" w:rsidP="00B603E5">
      <w:pPr>
        <w:shd w:val="clear" w:color="auto" w:fill="FFFFFF"/>
        <w:spacing w:before="100" w:beforeAutospacing="1" w:after="100" w:afterAutospacing="1" w:line="240" w:lineRule="auto"/>
        <w:jc w:val="center"/>
        <w:rPr>
          <w:rFonts w:ascii="Times New Roman" w:eastAsia="Times New Roman" w:hAnsi="Times New Roman" w:cs="Times New Roman"/>
          <w:color w:val="000000"/>
          <w:kern w:val="0"/>
          <w:sz w:val="27"/>
          <w:szCs w:val="27"/>
          <w:lang w:eastAsia="es-UY"/>
          <w14:ligatures w14:val="none"/>
        </w:rPr>
      </w:pPr>
      <w:r w:rsidRPr="00B603E5">
        <w:rPr>
          <w:rFonts w:ascii="Arial" w:eastAsia="Times New Roman" w:hAnsi="Arial" w:cs="Arial"/>
          <w:b/>
          <w:bCs/>
          <w:i/>
          <w:iCs/>
          <w:color w:val="000000"/>
          <w:kern w:val="0"/>
          <w:sz w:val="36"/>
          <w:szCs w:val="36"/>
          <w:lang w:eastAsia="es-UY"/>
          <w14:ligatures w14:val="none"/>
        </w:rPr>
        <w:t>Los anticristos para quien se percibe Mesías</w:t>
      </w:r>
    </w:p>
    <w:p w14:paraId="0408E814" w14:textId="77777777" w:rsidR="00B603E5" w:rsidRPr="00B603E5" w:rsidRDefault="00B603E5" w:rsidP="00B603E5">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r w:rsidRPr="00B603E5">
        <w:rPr>
          <w:rFonts w:ascii="Arial" w:eastAsia="Times New Roman" w:hAnsi="Arial" w:cs="Arial"/>
          <w:i/>
          <w:iCs/>
          <w:color w:val="000000"/>
          <w:kern w:val="0"/>
          <w:sz w:val="27"/>
          <w:szCs w:val="27"/>
          <w:lang w:eastAsia="es-UY"/>
          <w14:ligatures w14:val="none"/>
        </w:rPr>
        <w:t>Eduardo de la Serna</w:t>
      </w:r>
    </w:p>
    <w:p w14:paraId="64BC07A1" w14:textId="77777777" w:rsidR="00B603E5" w:rsidRPr="00B603E5" w:rsidRDefault="00B603E5" w:rsidP="00B603E5">
      <w:pPr>
        <w:shd w:val="clear" w:color="auto" w:fill="FFFFFF"/>
        <w:spacing w:after="0" w:line="240" w:lineRule="auto"/>
        <w:jc w:val="center"/>
        <w:rPr>
          <w:rFonts w:ascii="Arial" w:eastAsia="Times New Roman" w:hAnsi="Arial" w:cs="Arial"/>
          <w:color w:val="222222"/>
          <w:kern w:val="0"/>
          <w:lang w:eastAsia="es-UY"/>
          <w14:ligatures w14:val="none"/>
        </w:rPr>
      </w:pPr>
      <w:r w:rsidRPr="00B603E5">
        <w:rPr>
          <w:rFonts w:ascii="Arial" w:eastAsia="Times New Roman" w:hAnsi="Arial" w:cs="Arial"/>
          <w:noProof/>
          <w:color w:val="1155CC"/>
          <w:kern w:val="0"/>
          <w:lang w:eastAsia="es-UY"/>
          <w14:ligatures w14:val="none"/>
        </w:rPr>
        <w:drawing>
          <wp:inline distT="0" distB="0" distL="0" distR="0" wp14:anchorId="5373E1BE" wp14:editId="1FA81C9A">
            <wp:extent cx="3810000" cy="2863850"/>
            <wp:effectExtent l="0" t="0" r="0" b="0"/>
            <wp:docPr id="2" name="Imagen 1">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0" cy="2863850"/>
                    </a:xfrm>
                    <a:prstGeom prst="rect">
                      <a:avLst/>
                    </a:prstGeom>
                    <a:noFill/>
                    <a:ln>
                      <a:noFill/>
                    </a:ln>
                  </pic:spPr>
                </pic:pic>
              </a:graphicData>
            </a:graphic>
          </wp:inline>
        </w:drawing>
      </w:r>
    </w:p>
    <w:p w14:paraId="1C7D8674" w14:textId="77777777" w:rsidR="00B603E5" w:rsidRPr="00B603E5" w:rsidRDefault="00B603E5" w:rsidP="00B603E5">
      <w:pPr>
        <w:spacing w:after="0" w:line="240" w:lineRule="auto"/>
        <w:rPr>
          <w:rFonts w:ascii="Times New Roman" w:eastAsia="Times New Roman" w:hAnsi="Times New Roman" w:cs="Times New Roman"/>
          <w:kern w:val="0"/>
          <w:lang w:eastAsia="es-UY"/>
          <w14:ligatures w14:val="none"/>
        </w:rPr>
      </w:pPr>
      <w:r w:rsidRPr="00B603E5">
        <w:rPr>
          <w:rFonts w:ascii="Arial" w:eastAsia="Times New Roman" w:hAnsi="Arial" w:cs="Arial"/>
          <w:color w:val="222222"/>
          <w:kern w:val="0"/>
          <w:shd w:val="clear" w:color="auto" w:fill="FFFFFF"/>
          <w:lang w:eastAsia="es-UY"/>
          <w14:ligatures w14:val="none"/>
        </w:rPr>
        <w:br/>
      </w:r>
      <w:r w:rsidRPr="00B603E5">
        <w:rPr>
          <w:rFonts w:ascii="Arial" w:eastAsia="Times New Roman" w:hAnsi="Arial" w:cs="Arial"/>
          <w:color w:val="222222"/>
          <w:kern w:val="0"/>
          <w:shd w:val="clear" w:color="auto" w:fill="FFFFFF"/>
          <w:lang w:eastAsia="es-UY"/>
          <w14:ligatures w14:val="none"/>
        </w:rPr>
        <w:br/>
      </w:r>
    </w:p>
    <w:p w14:paraId="169BD740" w14:textId="77777777" w:rsidR="00B603E5" w:rsidRPr="00B603E5" w:rsidRDefault="00B603E5" w:rsidP="00B603E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603E5">
        <w:rPr>
          <w:rFonts w:ascii="Arial" w:eastAsia="Times New Roman" w:hAnsi="Arial" w:cs="Arial"/>
          <w:color w:val="000000"/>
          <w:kern w:val="0"/>
          <w:sz w:val="27"/>
          <w:szCs w:val="27"/>
          <w:lang w:eastAsia="es-UY"/>
          <w14:ligatures w14:val="none"/>
        </w:rPr>
        <w:t>Según dice la “Inteligencia artificial”,</w:t>
      </w:r>
    </w:p>
    <w:p w14:paraId="739D742F" w14:textId="77777777" w:rsidR="00B603E5" w:rsidRPr="00B603E5" w:rsidRDefault="00B603E5" w:rsidP="00B603E5">
      <w:pPr>
        <w:shd w:val="clear" w:color="auto" w:fill="FFFFFF"/>
        <w:spacing w:after="0" w:line="240" w:lineRule="auto"/>
        <w:ind w:left="708"/>
        <w:jc w:val="both"/>
        <w:rPr>
          <w:rFonts w:ascii="Times New Roman" w:eastAsia="Times New Roman" w:hAnsi="Times New Roman" w:cs="Times New Roman"/>
          <w:color w:val="000000"/>
          <w:kern w:val="0"/>
          <w:sz w:val="27"/>
          <w:szCs w:val="27"/>
          <w:lang w:eastAsia="es-UY"/>
          <w14:ligatures w14:val="none"/>
        </w:rPr>
      </w:pPr>
      <w:r w:rsidRPr="00B603E5">
        <w:rPr>
          <w:rFonts w:ascii="Arial" w:eastAsia="Times New Roman" w:hAnsi="Arial" w:cs="Arial"/>
          <w:i/>
          <w:iCs/>
          <w:color w:val="000000"/>
          <w:kern w:val="0"/>
          <w:sz w:val="27"/>
          <w:szCs w:val="27"/>
          <w:lang w:eastAsia="es-UY"/>
          <w14:ligatures w14:val="none"/>
        </w:rPr>
        <w:t>Un </w:t>
      </w:r>
      <w:r w:rsidRPr="00B603E5">
        <w:rPr>
          <w:rFonts w:ascii="Arial" w:eastAsia="Times New Roman" w:hAnsi="Arial" w:cs="Arial"/>
          <w:b/>
          <w:bCs/>
          <w:i/>
          <w:iCs/>
          <w:color w:val="000000"/>
          <w:kern w:val="0"/>
          <w:sz w:val="27"/>
          <w:szCs w:val="27"/>
          <w:lang w:eastAsia="es-UY"/>
          <w14:ligatures w14:val="none"/>
        </w:rPr>
        <w:t>algoritmo</w:t>
      </w:r>
      <w:r w:rsidRPr="00B603E5">
        <w:rPr>
          <w:rFonts w:ascii="Arial" w:eastAsia="Times New Roman" w:hAnsi="Arial" w:cs="Arial"/>
          <w:i/>
          <w:iCs/>
          <w:color w:val="000000"/>
          <w:kern w:val="0"/>
          <w:sz w:val="27"/>
          <w:szCs w:val="27"/>
          <w:lang w:eastAsia="es-UY"/>
          <w14:ligatures w14:val="none"/>
        </w:rPr>
        <w:t> es un conjunto de instrucciones paso a paso para resolver un problema. La </w:t>
      </w:r>
      <w:r w:rsidRPr="00B603E5">
        <w:rPr>
          <w:rFonts w:ascii="Arial" w:eastAsia="Times New Roman" w:hAnsi="Arial" w:cs="Arial"/>
          <w:b/>
          <w:bCs/>
          <w:i/>
          <w:iCs/>
          <w:color w:val="000000"/>
          <w:kern w:val="0"/>
          <w:sz w:val="27"/>
          <w:szCs w:val="27"/>
          <w:lang w:eastAsia="es-UY"/>
          <w14:ligatures w14:val="none"/>
        </w:rPr>
        <w:t>Inteligencia Artificial (IA)</w:t>
      </w:r>
      <w:r w:rsidRPr="00B603E5">
        <w:rPr>
          <w:rFonts w:ascii="Arial" w:eastAsia="Times New Roman" w:hAnsi="Arial" w:cs="Arial"/>
          <w:i/>
          <w:iCs/>
          <w:color w:val="000000"/>
          <w:kern w:val="0"/>
          <w:sz w:val="27"/>
          <w:szCs w:val="27"/>
          <w:lang w:eastAsia="es-UY"/>
          <w14:ligatures w14:val="none"/>
        </w:rPr>
        <w:t> es un campo más amplio que utiliza múltiples algoritmos y grandes bases de datos. En lugar de simplemente seguir reglas fijas, la IA aprende de la experiencia, identifica patrones y toma decisiones de forma autónoma.</w:t>
      </w:r>
    </w:p>
    <w:p w14:paraId="7A7F2947" w14:textId="77777777" w:rsidR="00B603E5" w:rsidRPr="00B603E5" w:rsidRDefault="00B603E5" w:rsidP="00B603E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603E5">
        <w:rPr>
          <w:rFonts w:ascii="Arial" w:eastAsia="Times New Roman" w:hAnsi="Arial" w:cs="Arial"/>
          <w:color w:val="000000"/>
          <w:kern w:val="0"/>
          <w:sz w:val="27"/>
          <w:szCs w:val="27"/>
          <w:lang w:eastAsia="es-UY"/>
          <w14:ligatures w14:val="none"/>
        </w:rPr>
        <w:t>Ahora bien, cabe una pregunta inicial: ¿quién carga esos “datos”? ¿de qué “experiencia” aprende? Sabiendo que hay “granjas”, robots, hackers y miles de cosas por el estilo, ¿de esa experiencia aprende? Si identifica “patrones”, ¿qué escala de valores, por ejemplo, siguen esos patrones? Y, por supuesto, ¿cómo sabemos que la respuesta no está “direccionada” por censuras o por intereses?… Sería de una ingenuidad preocupante ignorar esto y muchas otras implicaciones más. Y voy a un ejemplo actual: es sabido que el papa León XIV publicó una encíclica (</w:t>
      </w:r>
      <w:r w:rsidRPr="00B603E5">
        <w:rPr>
          <w:rFonts w:ascii="Arial" w:eastAsia="Times New Roman" w:hAnsi="Arial" w:cs="Arial"/>
          <w:i/>
          <w:iCs/>
          <w:color w:val="000000"/>
          <w:kern w:val="0"/>
          <w:sz w:val="27"/>
          <w:szCs w:val="27"/>
          <w:lang w:eastAsia="es-UY"/>
          <w14:ligatures w14:val="none"/>
        </w:rPr>
        <w:t xml:space="preserve">Divina </w:t>
      </w:r>
      <w:proofErr w:type="spellStart"/>
      <w:r w:rsidRPr="00B603E5">
        <w:rPr>
          <w:rFonts w:ascii="Arial" w:eastAsia="Times New Roman" w:hAnsi="Arial" w:cs="Arial"/>
          <w:i/>
          <w:iCs/>
          <w:color w:val="000000"/>
          <w:kern w:val="0"/>
          <w:sz w:val="27"/>
          <w:szCs w:val="27"/>
          <w:lang w:eastAsia="es-UY"/>
          <w14:ligatures w14:val="none"/>
        </w:rPr>
        <w:t>Humanitas</w:t>
      </w:r>
      <w:proofErr w:type="spellEnd"/>
      <w:r w:rsidRPr="00B603E5">
        <w:rPr>
          <w:rFonts w:ascii="Arial" w:eastAsia="Times New Roman" w:hAnsi="Arial" w:cs="Arial"/>
          <w:color w:val="000000"/>
          <w:kern w:val="0"/>
          <w:sz w:val="27"/>
          <w:szCs w:val="27"/>
          <w:lang w:eastAsia="es-UY"/>
          <w14:ligatures w14:val="none"/>
        </w:rPr>
        <w:t xml:space="preserve">) en la que da suma importancia a la Inteligencia artificial. Entre otras cosas, y repitiendo lo que él mismo dijo en el balcón al ser elegido Papa, pidió que esta sea “desarmada y </w:t>
      </w:r>
      <w:proofErr w:type="spellStart"/>
      <w:r w:rsidRPr="00B603E5">
        <w:rPr>
          <w:rFonts w:ascii="Arial" w:eastAsia="Times New Roman" w:hAnsi="Arial" w:cs="Arial"/>
          <w:color w:val="000000"/>
          <w:kern w:val="0"/>
          <w:sz w:val="27"/>
          <w:szCs w:val="27"/>
          <w:lang w:eastAsia="es-UY"/>
          <w14:ligatures w14:val="none"/>
        </w:rPr>
        <w:t>desarmante</w:t>
      </w:r>
      <w:proofErr w:type="spellEnd"/>
      <w:r w:rsidRPr="00B603E5">
        <w:rPr>
          <w:rFonts w:ascii="Arial" w:eastAsia="Times New Roman" w:hAnsi="Arial" w:cs="Arial"/>
          <w:color w:val="000000"/>
          <w:kern w:val="0"/>
          <w:sz w:val="27"/>
          <w:szCs w:val="27"/>
          <w:lang w:eastAsia="es-UY"/>
          <w14:ligatures w14:val="none"/>
        </w:rPr>
        <w:t>”. Precisamente, a raíz de esto, Peter Thiel, responsable de </w:t>
      </w:r>
      <w:proofErr w:type="spellStart"/>
      <w:r w:rsidRPr="00B603E5">
        <w:rPr>
          <w:rFonts w:ascii="Arial" w:eastAsia="Times New Roman" w:hAnsi="Arial" w:cs="Arial"/>
          <w:i/>
          <w:iCs/>
          <w:color w:val="000000"/>
          <w:kern w:val="0"/>
          <w:sz w:val="27"/>
          <w:szCs w:val="27"/>
          <w:lang w:eastAsia="es-UY"/>
          <w14:ligatures w14:val="none"/>
        </w:rPr>
        <w:t>Palantir</w:t>
      </w:r>
      <w:proofErr w:type="spellEnd"/>
      <w:r w:rsidRPr="00B603E5">
        <w:rPr>
          <w:rFonts w:ascii="Arial" w:eastAsia="Times New Roman" w:hAnsi="Arial" w:cs="Arial"/>
          <w:color w:val="000000"/>
          <w:kern w:val="0"/>
          <w:sz w:val="27"/>
          <w:szCs w:val="27"/>
          <w:lang w:eastAsia="es-UY"/>
          <w14:ligatures w14:val="none"/>
        </w:rPr>
        <w:t xml:space="preserve">, empresa de Inteligencia Artificial armada y </w:t>
      </w:r>
      <w:proofErr w:type="spellStart"/>
      <w:r w:rsidRPr="00B603E5">
        <w:rPr>
          <w:rFonts w:ascii="Arial" w:eastAsia="Times New Roman" w:hAnsi="Arial" w:cs="Arial"/>
          <w:color w:val="000000"/>
          <w:kern w:val="0"/>
          <w:sz w:val="27"/>
          <w:szCs w:val="27"/>
          <w:lang w:eastAsia="es-UY"/>
          <w14:ligatures w14:val="none"/>
        </w:rPr>
        <w:t>armante</w:t>
      </w:r>
      <w:proofErr w:type="spellEnd"/>
      <w:r w:rsidRPr="00B603E5">
        <w:rPr>
          <w:rFonts w:ascii="Arial" w:eastAsia="Times New Roman" w:hAnsi="Arial" w:cs="Arial"/>
          <w:color w:val="000000"/>
          <w:kern w:val="0"/>
          <w:sz w:val="27"/>
          <w:szCs w:val="27"/>
          <w:lang w:eastAsia="es-UY"/>
          <w14:ligatures w14:val="none"/>
        </w:rPr>
        <w:t xml:space="preserve"> (multimillonario, que habita en Argentina por ser ahora un espacio amable, ciertamente </w:t>
      </w:r>
      <w:proofErr w:type="spellStart"/>
      <w:r w:rsidRPr="00B603E5">
        <w:rPr>
          <w:rFonts w:ascii="Arial" w:eastAsia="Times New Roman" w:hAnsi="Arial" w:cs="Arial"/>
          <w:color w:val="000000"/>
          <w:kern w:val="0"/>
          <w:sz w:val="27"/>
          <w:szCs w:val="27"/>
          <w:lang w:eastAsia="es-UY"/>
          <w14:ligatures w14:val="none"/>
        </w:rPr>
        <w:t>trumpista</w:t>
      </w:r>
      <w:proofErr w:type="spellEnd"/>
      <w:r w:rsidRPr="00B603E5">
        <w:rPr>
          <w:rFonts w:ascii="Arial" w:eastAsia="Times New Roman" w:hAnsi="Arial" w:cs="Arial"/>
          <w:color w:val="000000"/>
          <w:kern w:val="0"/>
          <w:sz w:val="27"/>
          <w:szCs w:val="27"/>
          <w:lang w:eastAsia="es-UY"/>
          <w14:ligatures w14:val="none"/>
        </w:rPr>
        <w:t xml:space="preserve"> y con alardes de teólogo) acaba de decir que el papa en su encíclica actúa como “un agente comunista chino” e incluso ha afirmado que los que se oponen a la IA trabajan para el “Anticristo” …</w:t>
      </w:r>
    </w:p>
    <w:p w14:paraId="7B5F92E2" w14:textId="77777777" w:rsidR="00B603E5" w:rsidRPr="00B603E5" w:rsidRDefault="00B603E5" w:rsidP="00B603E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603E5">
        <w:rPr>
          <w:rFonts w:ascii="Arial" w:eastAsia="Times New Roman" w:hAnsi="Arial" w:cs="Arial"/>
          <w:color w:val="000000"/>
          <w:kern w:val="0"/>
          <w:sz w:val="27"/>
          <w:szCs w:val="27"/>
          <w:lang w:eastAsia="es-UY"/>
          <w14:ligatures w14:val="none"/>
        </w:rPr>
        <w:lastRenderedPageBreak/>
        <w:t>Ciertamente no habrá de extrañarnos que mañana la IA dirija sus algoritmos contra el papa; al fin y al cabo, el comunismo chino es peligrosísimo, según nos enseñan Trump y sus mandantes.</w:t>
      </w:r>
    </w:p>
    <w:p w14:paraId="1C92DF51" w14:textId="77777777" w:rsidR="00B603E5" w:rsidRPr="00B603E5" w:rsidRDefault="00B603E5" w:rsidP="00B603E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603E5">
        <w:rPr>
          <w:rFonts w:ascii="Arial" w:eastAsia="Times New Roman" w:hAnsi="Arial" w:cs="Arial"/>
          <w:color w:val="000000"/>
          <w:kern w:val="0"/>
          <w:sz w:val="27"/>
          <w:szCs w:val="27"/>
          <w:lang w:eastAsia="es-UY"/>
          <w14:ligatures w14:val="none"/>
        </w:rPr>
        <w:t>Propiamente hablando, el término “anticristo” se encuentra en la Biblia exclusivamente en las cartas de Juan. Como es evidente, el término tiene un origen cristiano. El pre</w:t>
      </w:r>
      <w:r w:rsidRPr="00B603E5">
        <w:rPr>
          <w:rFonts w:ascii="Arial" w:eastAsia="Times New Roman" w:hAnsi="Arial" w:cs="Arial"/>
          <w:color w:val="000000"/>
          <w:kern w:val="0"/>
          <w:sz w:val="27"/>
          <w:szCs w:val="27"/>
          <w:lang w:val="es-ES" w:eastAsia="es-UY"/>
          <w14:ligatures w14:val="none"/>
        </w:rPr>
        <w:t>fijo “anti” es “en lugar de” con lo que la imagen es bastante obvia. Pero fuera del uso exacto del término, de todos modos, hay otros textos que pueden ser tenidos en cuenta:</w:t>
      </w:r>
    </w:p>
    <w:tbl>
      <w:tblPr>
        <w:tblW w:w="0" w:type="auto"/>
        <w:shd w:val="clear" w:color="auto" w:fill="FFFFFF"/>
        <w:tblCellMar>
          <w:left w:w="0" w:type="dxa"/>
          <w:right w:w="0" w:type="dxa"/>
        </w:tblCellMar>
        <w:tblLook w:val="04A0" w:firstRow="1" w:lastRow="0" w:firstColumn="1" w:lastColumn="0" w:noHBand="0" w:noVBand="1"/>
      </w:tblPr>
      <w:tblGrid>
        <w:gridCol w:w="2121"/>
        <w:gridCol w:w="2120"/>
        <w:gridCol w:w="2122"/>
        <w:gridCol w:w="2121"/>
      </w:tblGrid>
      <w:tr w:rsidR="00B603E5" w:rsidRPr="00B603E5" w14:paraId="7DABC7CF" w14:textId="77777777">
        <w:tc>
          <w:tcPr>
            <w:tcW w:w="2123"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98DD99A" w14:textId="77777777" w:rsidR="00B603E5" w:rsidRPr="00B603E5" w:rsidRDefault="00B603E5" w:rsidP="00B603E5">
            <w:pPr>
              <w:spacing w:after="0" w:line="240" w:lineRule="auto"/>
              <w:jc w:val="both"/>
              <w:rPr>
                <w:rFonts w:ascii="Times New Roman" w:eastAsia="Times New Roman" w:hAnsi="Times New Roman" w:cs="Times New Roman"/>
                <w:color w:val="222222"/>
                <w:kern w:val="0"/>
                <w:lang w:eastAsia="es-UY"/>
                <w14:ligatures w14:val="none"/>
              </w:rPr>
            </w:pPr>
            <w:r w:rsidRPr="00B603E5">
              <w:rPr>
                <w:rFonts w:ascii="Arial" w:eastAsia="Times New Roman" w:hAnsi="Arial" w:cs="Arial"/>
                <w:color w:val="222222"/>
                <w:kern w:val="0"/>
                <w:sz w:val="20"/>
                <w:szCs w:val="20"/>
                <w:lang w:val="es-ES" w:eastAsia="es-UY"/>
                <w14:ligatures w14:val="none"/>
              </w:rPr>
              <w:t>2 Tesalonicenses 2</w:t>
            </w:r>
          </w:p>
        </w:tc>
        <w:tc>
          <w:tcPr>
            <w:tcW w:w="2123"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61E1C51B" w14:textId="77777777" w:rsidR="00B603E5" w:rsidRPr="00B603E5" w:rsidRDefault="00B603E5" w:rsidP="00B603E5">
            <w:pPr>
              <w:spacing w:after="0" w:line="240" w:lineRule="auto"/>
              <w:jc w:val="both"/>
              <w:rPr>
                <w:rFonts w:ascii="Times New Roman" w:eastAsia="Times New Roman" w:hAnsi="Times New Roman" w:cs="Times New Roman"/>
                <w:color w:val="222222"/>
                <w:kern w:val="0"/>
                <w:lang w:eastAsia="es-UY"/>
                <w14:ligatures w14:val="none"/>
              </w:rPr>
            </w:pPr>
            <w:r w:rsidRPr="00B603E5">
              <w:rPr>
                <w:rFonts w:ascii="Arial" w:eastAsia="Times New Roman" w:hAnsi="Arial" w:cs="Arial"/>
                <w:color w:val="222222"/>
                <w:kern w:val="0"/>
                <w:sz w:val="20"/>
                <w:szCs w:val="20"/>
                <w:lang w:val="es-ES" w:eastAsia="es-UY"/>
                <w14:ligatures w14:val="none"/>
              </w:rPr>
              <w:t>Mateo 14 / Marcos 13</w:t>
            </w:r>
          </w:p>
        </w:tc>
        <w:tc>
          <w:tcPr>
            <w:tcW w:w="212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2D5386AF" w14:textId="77777777" w:rsidR="00B603E5" w:rsidRPr="00B603E5" w:rsidRDefault="00B603E5" w:rsidP="00B603E5">
            <w:pPr>
              <w:spacing w:after="0" w:line="240" w:lineRule="auto"/>
              <w:jc w:val="both"/>
              <w:rPr>
                <w:rFonts w:ascii="Times New Roman" w:eastAsia="Times New Roman" w:hAnsi="Times New Roman" w:cs="Times New Roman"/>
                <w:color w:val="222222"/>
                <w:kern w:val="0"/>
                <w:lang w:eastAsia="es-UY"/>
                <w14:ligatures w14:val="none"/>
              </w:rPr>
            </w:pPr>
            <w:r w:rsidRPr="00B603E5">
              <w:rPr>
                <w:rFonts w:ascii="Arial" w:eastAsia="Times New Roman" w:hAnsi="Arial" w:cs="Arial"/>
                <w:color w:val="222222"/>
                <w:kern w:val="0"/>
                <w:sz w:val="20"/>
                <w:szCs w:val="20"/>
                <w:lang w:val="es-ES" w:eastAsia="es-UY"/>
                <w14:ligatures w14:val="none"/>
              </w:rPr>
              <w:t>1, 2 Juan</w:t>
            </w:r>
          </w:p>
        </w:tc>
        <w:tc>
          <w:tcPr>
            <w:tcW w:w="212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7862B44C" w14:textId="77777777" w:rsidR="00B603E5" w:rsidRPr="00B603E5" w:rsidRDefault="00B603E5" w:rsidP="00B603E5">
            <w:pPr>
              <w:spacing w:after="0" w:line="240" w:lineRule="auto"/>
              <w:jc w:val="both"/>
              <w:rPr>
                <w:rFonts w:ascii="Times New Roman" w:eastAsia="Times New Roman" w:hAnsi="Times New Roman" w:cs="Times New Roman"/>
                <w:color w:val="222222"/>
                <w:kern w:val="0"/>
                <w:lang w:eastAsia="es-UY"/>
                <w14:ligatures w14:val="none"/>
              </w:rPr>
            </w:pPr>
            <w:r w:rsidRPr="00B603E5">
              <w:rPr>
                <w:rFonts w:ascii="Arial" w:eastAsia="Times New Roman" w:hAnsi="Arial" w:cs="Arial"/>
                <w:color w:val="222222"/>
                <w:kern w:val="0"/>
                <w:sz w:val="20"/>
                <w:szCs w:val="20"/>
                <w:lang w:val="es-ES" w:eastAsia="es-UY"/>
                <w14:ligatures w14:val="none"/>
              </w:rPr>
              <w:t>Apocalipsis 12-13</w:t>
            </w:r>
          </w:p>
        </w:tc>
      </w:tr>
      <w:tr w:rsidR="00B603E5" w:rsidRPr="00B603E5" w14:paraId="057397E2" w14:textId="77777777">
        <w:tc>
          <w:tcPr>
            <w:tcW w:w="212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21D484F" w14:textId="77777777" w:rsidR="00B603E5" w:rsidRPr="00B603E5" w:rsidRDefault="00B603E5" w:rsidP="00B603E5">
            <w:pPr>
              <w:spacing w:after="0" w:line="240" w:lineRule="auto"/>
              <w:jc w:val="both"/>
              <w:rPr>
                <w:rFonts w:ascii="Times New Roman" w:eastAsia="Times New Roman" w:hAnsi="Times New Roman" w:cs="Times New Roman"/>
                <w:color w:val="222222"/>
                <w:kern w:val="0"/>
                <w:lang w:eastAsia="es-UY"/>
                <w14:ligatures w14:val="none"/>
              </w:rPr>
            </w:pPr>
            <w:r w:rsidRPr="00B603E5">
              <w:rPr>
                <w:rFonts w:ascii="Arial" w:eastAsia="Times New Roman" w:hAnsi="Arial" w:cs="Arial"/>
                <w:color w:val="222222"/>
                <w:kern w:val="0"/>
                <w:sz w:val="20"/>
                <w:szCs w:val="20"/>
                <w:lang w:val="es-ES" w:eastAsia="es-UY"/>
                <w14:ligatures w14:val="none"/>
              </w:rPr>
              <w:t>Está viniendo un impío (2,3</w:t>
            </w:r>
          </w:p>
        </w:tc>
        <w:tc>
          <w:tcPr>
            <w:tcW w:w="21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86BDF21" w14:textId="77777777" w:rsidR="00B603E5" w:rsidRPr="00B603E5" w:rsidRDefault="00B603E5" w:rsidP="00B603E5">
            <w:pPr>
              <w:spacing w:after="0" w:line="240" w:lineRule="auto"/>
              <w:jc w:val="both"/>
              <w:rPr>
                <w:rFonts w:ascii="Times New Roman" w:eastAsia="Times New Roman" w:hAnsi="Times New Roman" w:cs="Times New Roman"/>
                <w:color w:val="222222"/>
                <w:kern w:val="0"/>
                <w:lang w:eastAsia="es-UY"/>
                <w14:ligatures w14:val="none"/>
              </w:rPr>
            </w:pPr>
            <w:r w:rsidRPr="00B603E5">
              <w:rPr>
                <w:rFonts w:ascii="Arial" w:eastAsia="Times New Roman" w:hAnsi="Arial" w:cs="Arial"/>
                <w:color w:val="222222"/>
                <w:kern w:val="0"/>
                <w:sz w:val="20"/>
                <w:szCs w:val="20"/>
                <w:lang w:val="es-ES" w:eastAsia="es-UY"/>
                <w14:ligatures w14:val="none"/>
              </w:rPr>
              <w:t xml:space="preserve">Falsos </w:t>
            </w:r>
            <w:proofErr w:type="spellStart"/>
            <w:r w:rsidRPr="00B603E5">
              <w:rPr>
                <w:rFonts w:ascii="Arial" w:eastAsia="Times New Roman" w:hAnsi="Arial" w:cs="Arial"/>
                <w:color w:val="222222"/>
                <w:kern w:val="0"/>
                <w:sz w:val="20"/>
                <w:szCs w:val="20"/>
                <w:lang w:val="es-ES" w:eastAsia="es-UY"/>
                <w14:ligatures w14:val="none"/>
              </w:rPr>
              <w:t>Cristos</w:t>
            </w:r>
            <w:proofErr w:type="spellEnd"/>
            <w:r w:rsidRPr="00B603E5">
              <w:rPr>
                <w:rFonts w:ascii="Arial" w:eastAsia="Times New Roman" w:hAnsi="Arial" w:cs="Arial"/>
                <w:color w:val="222222"/>
                <w:kern w:val="0"/>
                <w:sz w:val="20"/>
                <w:szCs w:val="20"/>
                <w:lang w:val="es-ES" w:eastAsia="es-UY"/>
                <w14:ligatures w14:val="none"/>
              </w:rPr>
              <w:t xml:space="preserve"> / profetas vendrán (Mt 24,4-5.11.24 / Mc 13,22)</w:t>
            </w:r>
          </w:p>
        </w:tc>
        <w:tc>
          <w:tcPr>
            <w:tcW w:w="212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D5BEC6C" w14:textId="77777777" w:rsidR="00B603E5" w:rsidRPr="00B603E5" w:rsidRDefault="00B603E5" w:rsidP="00B603E5">
            <w:pPr>
              <w:spacing w:after="0" w:line="240" w:lineRule="auto"/>
              <w:jc w:val="both"/>
              <w:rPr>
                <w:rFonts w:ascii="Times New Roman" w:eastAsia="Times New Roman" w:hAnsi="Times New Roman" w:cs="Times New Roman"/>
                <w:color w:val="222222"/>
                <w:kern w:val="0"/>
                <w:lang w:eastAsia="es-UY"/>
                <w14:ligatures w14:val="none"/>
              </w:rPr>
            </w:pPr>
            <w:r w:rsidRPr="00B603E5">
              <w:rPr>
                <w:rFonts w:ascii="Arial" w:eastAsia="Times New Roman" w:hAnsi="Arial" w:cs="Arial"/>
                <w:color w:val="222222"/>
                <w:kern w:val="0"/>
                <w:sz w:val="20"/>
                <w:szCs w:val="20"/>
                <w:lang w:val="es-ES" w:eastAsia="es-UY"/>
                <w14:ligatures w14:val="none"/>
              </w:rPr>
              <w:t xml:space="preserve">El anticristo está viniendo (1 </w:t>
            </w:r>
            <w:proofErr w:type="spellStart"/>
            <w:r w:rsidRPr="00B603E5">
              <w:rPr>
                <w:rFonts w:ascii="Arial" w:eastAsia="Times New Roman" w:hAnsi="Arial" w:cs="Arial"/>
                <w:color w:val="222222"/>
                <w:kern w:val="0"/>
                <w:sz w:val="20"/>
                <w:szCs w:val="20"/>
                <w:lang w:val="es-ES" w:eastAsia="es-UY"/>
                <w14:ligatures w14:val="none"/>
              </w:rPr>
              <w:t>Jn</w:t>
            </w:r>
            <w:proofErr w:type="spellEnd"/>
            <w:r w:rsidRPr="00B603E5">
              <w:rPr>
                <w:rFonts w:ascii="Arial" w:eastAsia="Times New Roman" w:hAnsi="Arial" w:cs="Arial"/>
                <w:color w:val="222222"/>
                <w:kern w:val="0"/>
                <w:sz w:val="20"/>
                <w:szCs w:val="20"/>
                <w:lang w:val="es-ES" w:eastAsia="es-UY"/>
                <w14:ligatures w14:val="none"/>
              </w:rPr>
              <w:t xml:space="preserve"> 2,18)</w:t>
            </w:r>
          </w:p>
        </w:tc>
        <w:tc>
          <w:tcPr>
            <w:tcW w:w="212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A89D9C1" w14:textId="77777777" w:rsidR="00B603E5" w:rsidRPr="00B603E5" w:rsidRDefault="00B603E5" w:rsidP="00B603E5">
            <w:pPr>
              <w:spacing w:after="0" w:line="240" w:lineRule="auto"/>
              <w:jc w:val="both"/>
              <w:rPr>
                <w:rFonts w:ascii="Times New Roman" w:eastAsia="Times New Roman" w:hAnsi="Times New Roman" w:cs="Times New Roman"/>
                <w:color w:val="222222"/>
                <w:kern w:val="0"/>
                <w:lang w:eastAsia="es-UY"/>
                <w14:ligatures w14:val="none"/>
              </w:rPr>
            </w:pPr>
            <w:r w:rsidRPr="00B603E5">
              <w:rPr>
                <w:rFonts w:ascii="Arial" w:eastAsia="Times New Roman" w:hAnsi="Arial" w:cs="Arial"/>
                <w:color w:val="222222"/>
                <w:kern w:val="0"/>
                <w:sz w:val="20"/>
                <w:szCs w:val="20"/>
                <w:lang w:val="es-ES" w:eastAsia="es-UY"/>
                <w14:ligatures w14:val="none"/>
              </w:rPr>
              <w:t>Juan ve la bestia viniendo del mar (13,1)</w:t>
            </w:r>
          </w:p>
        </w:tc>
      </w:tr>
      <w:tr w:rsidR="00B603E5" w:rsidRPr="00B603E5" w14:paraId="7CA4E1BA" w14:textId="77777777">
        <w:tc>
          <w:tcPr>
            <w:tcW w:w="212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E96799E" w14:textId="77777777" w:rsidR="00B603E5" w:rsidRPr="00B603E5" w:rsidRDefault="00B603E5" w:rsidP="00B603E5">
            <w:pPr>
              <w:spacing w:after="0" w:line="240" w:lineRule="auto"/>
              <w:jc w:val="both"/>
              <w:rPr>
                <w:rFonts w:ascii="Times New Roman" w:eastAsia="Times New Roman" w:hAnsi="Times New Roman" w:cs="Times New Roman"/>
                <w:color w:val="222222"/>
                <w:kern w:val="0"/>
                <w:lang w:eastAsia="es-UY"/>
                <w14:ligatures w14:val="none"/>
              </w:rPr>
            </w:pPr>
            <w:r w:rsidRPr="00B603E5">
              <w:rPr>
                <w:rFonts w:ascii="Arial" w:eastAsia="Times New Roman" w:hAnsi="Arial" w:cs="Arial"/>
                <w:color w:val="222222"/>
                <w:kern w:val="0"/>
                <w:sz w:val="20"/>
                <w:szCs w:val="20"/>
                <w:lang w:val="es-ES" w:eastAsia="es-UY"/>
                <w14:ligatures w14:val="none"/>
              </w:rPr>
              <w:t>Se opone y se exalta a si mismo por encima de Dios (2,4)</w:t>
            </w:r>
          </w:p>
        </w:tc>
        <w:tc>
          <w:tcPr>
            <w:tcW w:w="21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DC464F0" w14:textId="77777777" w:rsidR="00B603E5" w:rsidRPr="00B603E5" w:rsidRDefault="00B603E5" w:rsidP="00B603E5">
            <w:pPr>
              <w:spacing w:after="0" w:line="240" w:lineRule="auto"/>
              <w:jc w:val="both"/>
              <w:rPr>
                <w:rFonts w:ascii="Times New Roman" w:eastAsia="Times New Roman" w:hAnsi="Times New Roman" w:cs="Times New Roman"/>
                <w:color w:val="222222"/>
                <w:kern w:val="0"/>
                <w:lang w:eastAsia="es-UY"/>
                <w14:ligatures w14:val="none"/>
              </w:rPr>
            </w:pPr>
            <w:r w:rsidRPr="00B603E5">
              <w:rPr>
                <w:rFonts w:ascii="Arial" w:eastAsia="Times New Roman" w:hAnsi="Arial" w:cs="Arial"/>
                <w:color w:val="222222"/>
                <w:kern w:val="0"/>
                <w:sz w:val="20"/>
                <w:szCs w:val="20"/>
                <w:lang w:val="es-ES" w:eastAsia="es-UY"/>
                <w14:ligatures w14:val="none"/>
              </w:rPr>
              <w:t> </w:t>
            </w:r>
          </w:p>
        </w:tc>
        <w:tc>
          <w:tcPr>
            <w:tcW w:w="212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2610A0D" w14:textId="77777777" w:rsidR="00B603E5" w:rsidRPr="00B603E5" w:rsidRDefault="00B603E5" w:rsidP="00B603E5">
            <w:pPr>
              <w:spacing w:after="0" w:line="240" w:lineRule="auto"/>
              <w:jc w:val="both"/>
              <w:rPr>
                <w:rFonts w:ascii="Times New Roman" w:eastAsia="Times New Roman" w:hAnsi="Times New Roman" w:cs="Times New Roman"/>
                <w:color w:val="222222"/>
                <w:kern w:val="0"/>
                <w:lang w:eastAsia="es-UY"/>
                <w14:ligatures w14:val="none"/>
              </w:rPr>
            </w:pPr>
            <w:r w:rsidRPr="00B603E5">
              <w:rPr>
                <w:rFonts w:ascii="Arial" w:eastAsia="Times New Roman" w:hAnsi="Arial" w:cs="Arial"/>
                <w:color w:val="222222"/>
                <w:kern w:val="0"/>
                <w:sz w:val="20"/>
                <w:szCs w:val="20"/>
                <w:lang w:val="es-ES" w:eastAsia="es-UY"/>
                <w14:ligatures w14:val="none"/>
              </w:rPr>
              <w:t> </w:t>
            </w:r>
          </w:p>
        </w:tc>
        <w:tc>
          <w:tcPr>
            <w:tcW w:w="212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FCB7DC6" w14:textId="77777777" w:rsidR="00B603E5" w:rsidRPr="00B603E5" w:rsidRDefault="00B603E5" w:rsidP="00B603E5">
            <w:pPr>
              <w:spacing w:after="0" w:line="240" w:lineRule="auto"/>
              <w:jc w:val="both"/>
              <w:rPr>
                <w:rFonts w:ascii="Times New Roman" w:eastAsia="Times New Roman" w:hAnsi="Times New Roman" w:cs="Times New Roman"/>
                <w:color w:val="222222"/>
                <w:kern w:val="0"/>
                <w:lang w:eastAsia="es-UY"/>
                <w14:ligatures w14:val="none"/>
              </w:rPr>
            </w:pPr>
            <w:r w:rsidRPr="00B603E5">
              <w:rPr>
                <w:rFonts w:ascii="Arial" w:eastAsia="Times New Roman" w:hAnsi="Arial" w:cs="Arial"/>
                <w:color w:val="222222"/>
                <w:kern w:val="0"/>
                <w:sz w:val="20"/>
                <w:szCs w:val="20"/>
                <w:lang w:val="es-ES" w:eastAsia="es-UY"/>
                <w14:ligatures w14:val="none"/>
              </w:rPr>
              <w:t xml:space="preserve">La bestia </w:t>
            </w:r>
            <w:proofErr w:type="gramStart"/>
            <w:r w:rsidRPr="00B603E5">
              <w:rPr>
                <w:rFonts w:ascii="Arial" w:eastAsia="Times New Roman" w:hAnsi="Arial" w:cs="Arial"/>
                <w:color w:val="222222"/>
                <w:kern w:val="0"/>
                <w:sz w:val="20"/>
                <w:szCs w:val="20"/>
                <w:lang w:val="es-ES" w:eastAsia="es-UY"/>
                <w14:ligatures w14:val="none"/>
              </w:rPr>
              <w:t>del mar blasfema</w:t>
            </w:r>
            <w:proofErr w:type="gramEnd"/>
            <w:r w:rsidRPr="00B603E5">
              <w:rPr>
                <w:rFonts w:ascii="Arial" w:eastAsia="Times New Roman" w:hAnsi="Arial" w:cs="Arial"/>
                <w:color w:val="222222"/>
                <w:kern w:val="0"/>
                <w:sz w:val="20"/>
                <w:szCs w:val="20"/>
                <w:lang w:val="es-ES" w:eastAsia="es-UY"/>
                <w14:ligatures w14:val="none"/>
              </w:rPr>
              <w:t xml:space="preserve"> a Dios (13,5-6)</w:t>
            </w:r>
          </w:p>
        </w:tc>
      </w:tr>
      <w:tr w:rsidR="00B603E5" w:rsidRPr="00B603E5" w14:paraId="7ACA4AAA" w14:textId="77777777">
        <w:tc>
          <w:tcPr>
            <w:tcW w:w="212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C74A3BD" w14:textId="77777777" w:rsidR="00B603E5" w:rsidRPr="00B603E5" w:rsidRDefault="00B603E5" w:rsidP="00B603E5">
            <w:pPr>
              <w:spacing w:after="0" w:line="240" w:lineRule="auto"/>
              <w:jc w:val="both"/>
              <w:rPr>
                <w:rFonts w:ascii="Times New Roman" w:eastAsia="Times New Roman" w:hAnsi="Times New Roman" w:cs="Times New Roman"/>
                <w:color w:val="222222"/>
                <w:kern w:val="0"/>
                <w:lang w:eastAsia="es-UY"/>
                <w14:ligatures w14:val="none"/>
              </w:rPr>
            </w:pPr>
            <w:r w:rsidRPr="00B603E5">
              <w:rPr>
                <w:rFonts w:ascii="Arial" w:eastAsia="Times New Roman" w:hAnsi="Arial" w:cs="Arial"/>
                <w:color w:val="222222"/>
                <w:kern w:val="0"/>
                <w:sz w:val="20"/>
                <w:szCs w:val="20"/>
                <w:lang w:val="es-ES" w:eastAsia="es-UY"/>
                <w14:ligatures w14:val="none"/>
              </w:rPr>
              <w:t>Se sienta en el Templo y se proclama Dios (2,4)</w:t>
            </w:r>
          </w:p>
        </w:tc>
        <w:tc>
          <w:tcPr>
            <w:tcW w:w="21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1BA7D94" w14:textId="77777777" w:rsidR="00B603E5" w:rsidRPr="00B603E5" w:rsidRDefault="00B603E5" w:rsidP="00B603E5">
            <w:pPr>
              <w:spacing w:after="0" w:line="240" w:lineRule="auto"/>
              <w:jc w:val="both"/>
              <w:rPr>
                <w:rFonts w:ascii="Times New Roman" w:eastAsia="Times New Roman" w:hAnsi="Times New Roman" w:cs="Times New Roman"/>
                <w:color w:val="222222"/>
                <w:kern w:val="0"/>
                <w:lang w:eastAsia="es-UY"/>
                <w14:ligatures w14:val="none"/>
              </w:rPr>
            </w:pPr>
            <w:r w:rsidRPr="00B603E5">
              <w:rPr>
                <w:rFonts w:ascii="Arial" w:eastAsia="Times New Roman" w:hAnsi="Arial" w:cs="Arial"/>
                <w:color w:val="222222"/>
                <w:kern w:val="0"/>
                <w:sz w:val="20"/>
                <w:szCs w:val="20"/>
                <w:lang w:val="es-ES" w:eastAsia="es-UY"/>
                <w14:ligatures w14:val="none"/>
              </w:rPr>
              <w:t>La desolación sacrílega estará en el lugar santo (Mt 24,15-16 / Mc 13,14)</w:t>
            </w:r>
          </w:p>
        </w:tc>
        <w:tc>
          <w:tcPr>
            <w:tcW w:w="212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A704A2A" w14:textId="77777777" w:rsidR="00B603E5" w:rsidRPr="00B603E5" w:rsidRDefault="00B603E5" w:rsidP="00B603E5">
            <w:pPr>
              <w:spacing w:after="0" w:line="240" w:lineRule="auto"/>
              <w:jc w:val="both"/>
              <w:rPr>
                <w:rFonts w:ascii="Times New Roman" w:eastAsia="Times New Roman" w:hAnsi="Times New Roman" w:cs="Times New Roman"/>
                <w:color w:val="222222"/>
                <w:kern w:val="0"/>
                <w:lang w:eastAsia="es-UY"/>
                <w14:ligatures w14:val="none"/>
              </w:rPr>
            </w:pPr>
            <w:r w:rsidRPr="00B603E5">
              <w:rPr>
                <w:rFonts w:ascii="Arial" w:eastAsia="Times New Roman" w:hAnsi="Arial" w:cs="Arial"/>
                <w:color w:val="222222"/>
                <w:kern w:val="0"/>
                <w:sz w:val="20"/>
                <w:szCs w:val="20"/>
                <w:lang w:val="es-ES" w:eastAsia="es-UY"/>
                <w14:ligatures w14:val="none"/>
              </w:rPr>
              <w:t> </w:t>
            </w:r>
          </w:p>
        </w:tc>
        <w:tc>
          <w:tcPr>
            <w:tcW w:w="212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0DA1E53" w14:textId="77777777" w:rsidR="00B603E5" w:rsidRPr="00B603E5" w:rsidRDefault="00B603E5" w:rsidP="00B603E5">
            <w:pPr>
              <w:spacing w:after="0" w:line="240" w:lineRule="auto"/>
              <w:jc w:val="both"/>
              <w:rPr>
                <w:rFonts w:ascii="Times New Roman" w:eastAsia="Times New Roman" w:hAnsi="Times New Roman" w:cs="Times New Roman"/>
                <w:color w:val="222222"/>
                <w:kern w:val="0"/>
                <w:lang w:eastAsia="es-UY"/>
                <w14:ligatures w14:val="none"/>
              </w:rPr>
            </w:pPr>
            <w:r w:rsidRPr="00B603E5">
              <w:rPr>
                <w:rFonts w:ascii="Arial" w:eastAsia="Times New Roman" w:hAnsi="Arial" w:cs="Arial"/>
                <w:color w:val="222222"/>
                <w:kern w:val="0"/>
                <w:sz w:val="20"/>
                <w:szCs w:val="20"/>
                <w:lang w:val="es-ES" w:eastAsia="es-UY"/>
                <w14:ligatures w14:val="none"/>
              </w:rPr>
              <w:t>Humanos fuerzan a dar culto a la imagen de la bestia del mar (13,4)</w:t>
            </w:r>
          </w:p>
        </w:tc>
      </w:tr>
      <w:tr w:rsidR="00B603E5" w:rsidRPr="00B603E5" w14:paraId="5A8F1D6B" w14:textId="77777777">
        <w:tc>
          <w:tcPr>
            <w:tcW w:w="212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D9F46FB" w14:textId="77777777" w:rsidR="00B603E5" w:rsidRPr="00B603E5" w:rsidRDefault="00B603E5" w:rsidP="00B603E5">
            <w:pPr>
              <w:spacing w:after="0" w:line="240" w:lineRule="auto"/>
              <w:jc w:val="both"/>
              <w:rPr>
                <w:rFonts w:ascii="Times New Roman" w:eastAsia="Times New Roman" w:hAnsi="Times New Roman" w:cs="Times New Roman"/>
                <w:color w:val="222222"/>
                <w:kern w:val="0"/>
                <w:lang w:eastAsia="es-UY"/>
                <w14:ligatures w14:val="none"/>
              </w:rPr>
            </w:pPr>
            <w:r w:rsidRPr="00B603E5">
              <w:rPr>
                <w:rFonts w:ascii="Arial" w:eastAsia="Times New Roman" w:hAnsi="Arial" w:cs="Arial"/>
                <w:color w:val="222222"/>
                <w:kern w:val="0"/>
                <w:sz w:val="20"/>
                <w:szCs w:val="20"/>
                <w:lang w:val="es-ES" w:eastAsia="es-UY"/>
                <w14:ligatures w14:val="none"/>
              </w:rPr>
              <w:t>Cuando estaba con ustedes les hablaba de esto (2,3)</w:t>
            </w:r>
          </w:p>
        </w:tc>
        <w:tc>
          <w:tcPr>
            <w:tcW w:w="21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272E254" w14:textId="77777777" w:rsidR="00B603E5" w:rsidRPr="00B603E5" w:rsidRDefault="00B603E5" w:rsidP="00B603E5">
            <w:pPr>
              <w:spacing w:after="0" w:line="240" w:lineRule="auto"/>
              <w:jc w:val="both"/>
              <w:rPr>
                <w:rFonts w:ascii="Times New Roman" w:eastAsia="Times New Roman" w:hAnsi="Times New Roman" w:cs="Times New Roman"/>
                <w:color w:val="222222"/>
                <w:kern w:val="0"/>
                <w:lang w:eastAsia="es-UY"/>
                <w14:ligatures w14:val="none"/>
              </w:rPr>
            </w:pPr>
            <w:r w:rsidRPr="00B603E5">
              <w:rPr>
                <w:rFonts w:ascii="Arial" w:eastAsia="Times New Roman" w:hAnsi="Arial" w:cs="Arial"/>
                <w:color w:val="222222"/>
                <w:kern w:val="0"/>
                <w:sz w:val="20"/>
                <w:szCs w:val="20"/>
                <w:lang w:val="es-ES" w:eastAsia="es-UY"/>
                <w14:ligatures w14:val="none"/>
              </w:rPr>
              <w:t>Se los dije de antemano (Mt 24,25 / Mc 13,23)</w:t>
            </w:r>
          </w:p>
        </w:tc>
        <w:tc>
          <w:tcPr>
            <w:tcW w:w="212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C616D82" w14:textId="77777777" w:rsidR="00B603E5" w:rsidRPr="00B603E5" w:rsidRDefault="00B603E5" w:rsidP="00B603E5">
            <w:pPr>
              <w:spacing w:after="0" w:line="240" w:lineRule="auto"/>
              <w:jc w:val="both"/>
              <w:rPr>
                <w:rFonts w:ascii="Times New Roman" w:eastAsia="Times New Roman" w:hAnsi="Times New Roman" w:cs="Times New Roman"/>
                <w:color w:val="222222"/>
                <w:kern w:val="0"/>
                <w:lang w:eastAsia="es-UY"/>
                <w14:ligatures w14:val="none"/>
              </w:rPr>
            </w:pPr>
            <w:r w:rsidRPr="00B603E5">
              <w:rPr>
                <w:rFonts w:ascii="Arial" w:eastAsia="Times New Roman" w:hAnsi="Arial" w:cs="Arial"/>
                <w:color w:val="222222"/>
                <w:kern w:val="0"/>
                <w:sz w:val="20"/>
                <w:szCs w:val="20"/>
                <w:lang w:val="es-ES" w:eastAsia="es-UY"/>
                <w14:ligatures w14:val="none"/>
              </w:rPr>
              <w:t xml:space="preserve">Como han escuchado el anticristo está viniendo (1 </w:t>
            </w:r>
            <w:proofErr w:type="spellStart"/>
            <w:r w:rsidRPr="00B603E5">
              <w:rPr>
                <w:rFonts w:ascii="Arial" w:eastAsia="Times New Roman" w:hAnsi="Arial" w:cs="Arial"/>
                <w:color w:val="222222"/>
                <w:kern w:val="0"/>
                <w:sz w:val="20"/>
                <w:szCs w:val="20"/>
                <w:lang w:val="es-ES" w:eastAsia="es-UY"/>
                <w14:ligatures w14:val="none"/>
              </w:rPr>
              <w:t>Jn</w:t>
            </w:r>
            <w:proofErr w:type="spellEnd"/>
            <w:r w:rsidRPr="00B603E5">
              <w:rPr>
                <w:rFonts w:ascii="Arial" w:eastAsia="Times New Roman" w:hAnsi="Arial" w:cs="Arial"/>
                <w:color w:val="222222"/>
                <w:kern w:val="0"/>
                <w:sz w:val="20"/>
                <w:szCs w:val="20"/>
                <w:lang w:val="es-ES" w:eastAsia="es-UY"/>
                <w14:ligatures w14:val="none"/>
              </w:rPr>
              <w:t xml:space="preserve"> 2,18)</w:t>
            </w:r>
          </w:p>
        </w:tc>
        <w:tc>
          <w:tcPr>
            <w:tcW w:w="212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0B2E886" w14:textId="77777777" w:rsidR="00B603E5" w:rsidRPr="00B603E5" w:rsidRDefault="00B603E5" w:rsidP="00B603E5">
            <w:pPr>
              <w:spacing w:after="0" w:line="240" w:lineRule="auto"/>
              <w:jc w:val="both"/>
              <w:rPr>
                <w:rFonts w:ascii="Times New Roman" w:eastAsia="Times New Roman" w:hAnsi="Times New Roman" w:cs="Times New Roman"/>
                <w:color w:val="222222"/>
                <w:kern w:val="0"/>
                <w:lang w:eastAsia="es-UY"/>
                <w14:ligatures w14:val="none"/>
              </w:rPr>
            </w:pPr>
            <w:r w:rsidRPr="00B603E5">
              <w:rPr>
                <w:rFonts w:ascii="Arial" w:eastAsia="Times New Roman" w:hAnsi="Arial" w:cs="Arial"/>
                <w:color w:val="222222"/>
                <w:kern w:val="0"/>
                <w:sz w:val="20"/>
                <w:szCs w:val="20"/>
                <w:lang w:val="es-ES" w:eastAsia="es-UY"/>
                <w14:ligatures w14:val="none"/>
              </w:rPr>
              <w:t>Juan informa a sus lectores lo que está ocurriendo (passim)</w:t>
            </w:r>
          </w:p>
        </w:tc>
      </w:tr>
      <w:tr w:rsidR="00B603E5" w:rsidRPr="00B603E5" w14:paraId="1F0CF77E" w14:textId="77777777">
        <w:tc>
          <w:tcPr>
            <w:tcW w:w="212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F686950" w14:textId="77777777" w:rsidR="00B603E5" w:rsidRPr="00B603E5" w:rsidRDefault="00B603E5" w:rsidP="00B603E5">
            <w:pPr>
              <w:spacing w:after="0" w:line="240" w:lineRule="auto"/>
              <w:jc w:val="both"/>
              <w:rPr>
                <w:rFonts w:ascii="Times New Roman" w:eastAsia="Times New Roman" w:hAnsi="Times New Roman" w:cs="Times New Roman"/>
                <w:color w:val="222222"/>
                <w:kern w:val="0"/>
                <w:lang w:eastAsia="es-UY"/>
                <w14:ligatures w14:val="none"/>
              </w:rPr>
            </w:pPr>
            <w:r w:rsidRPr="00B603E5">
              <w:rPr>
                <w:rFonts w:ascii="Arial" w:eastAsia="Times New Roman" w:hAnsi="Arial" w:cs="Arial"/>
                <w:color w:val="222222"/>
                <w:kern w:val="0"/>
                <w:sz w:val="20"/>
                <w:szCs w:val="20"/>
                <w:lang w:val="es-ES" w:eastAsia="es-UY"/>
                <w14:ligatures w14:val="none"/>
              </w:rPr>
              <w:t>Saben lo que lo está reteniendo (2,6)</w:t>
            </w:r>
          </w:p>
          <w:p w14:paraId="239CFAEE" w14:textId="77777777" w:rsidR="00B603E5" w:rsidRPr="00B603E5" w:rsidRDefault="00B603E5" w:rsidP="00B603E5">
            <w:pPr>
              <w:spacing w:after="0" w:line="240" w:lineRule="auto"/>
              <w:jc w:val="both"/>
              <w:rPr>
                <w:rFonts w:ascii="Times New Roman" w:eastAsia="Times New Roman" w:hAnsi="Times New Roman" w:cs="Times New Roman"/>
                <w:color w:val="222222"/>
                <w:kern w:val="0"/>
                <w:lang w:eastAsia="es-UY"/>
                <w14:ligatures w14:val="none"/>
              </w:rPr>
            </w:pPr>
            <w:r w:rsidRPr="00B603E5">
              <w:rPr>
                <w:rFonts w:ascii="Arial" w:eastAsia="Times New Roman" w:hAnsi="Arial" w:cs="Arial"/>
                <w:color w:val="222222"/>
                <w:kern w:val="0"/>
                <w:sz w:val="20"/>
                <w:szCs w:val="20"/>
                <w:lang w:val="es-ES" w:eastAsia="es-UY"/>
                <w14:ligatures w14:val="none"/>
              </w:rPr>
              <w:t>Se revela en este tiempo (2,6)</w:t>
            </w:r>
          </w:p>
        </w:tc>
        <w:tc>
          <w:tcPr>
            <w:tcW w:w="21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8534045" w14:textId="77777777" w:rsidR="00B603E5" w:rsidRPr="00B603E5" w:rsidRDefault="00B603E5" w:rsidP="00B603E5">
            <w:pPr>
              <w:spacing w:after="0" w:line="240" w:lineRule="auto"/>
              <w:jc w:val="both"/>
              <w:rPr>
                <w:rFonts w:ascii="Times New Roman" w:eastAsia="Times New Roman" w:hAnsi="Times New Roman" w:cs="Times New Roman"/>
                <w:color w:val="222222"/>
                <w:kern w:val="0"/>
                <w:lang w:eastAsia="es-UY"/>
                <w14:ligatures w14:val="none"/>
              </w:rPr>
            </w:pPr>
            <w:r w:rsidRPr="00B603E5">
              <w:rPr>
                <w:rFonts w:ascii="Arial" w:eastAsia="Times New Roman" w:hAnsi="Arial" w:cs="Arial"/>
                <w:color w:val="222222"/>
                <w:kern w:val="0"/>
                <w:sz w:val="20"/>
                <w:szCs w:val="20"/>
                <w:lang w:val="es-ES" w:eastAsia="es-UY"/>
                <w14:ligatures w14:val="none"/>
              </w:rPr>
              <w:t> </w:t>
            </w:r>
          </w:p>
        </w:tc>
        <w:tc>
          <w:tcPr>
            <w:tcW w:w="212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CD57FAB" w14:textId="77777777" w:rsidR="00B603E5" w:rsidRPr="00B603E5" w:rsidRDefault="00B603E5" w:rsidP="00B603E5">
            <w:pPr>
              <w:spacing w:after="0" w:line="240" w:lineRule="auto"/>
              <w:jc w:val="both"/>
              <w:rPr>
                <w:rFonts w:ascii="Times New Roman" w:eastAsia="Times New Roman" w:hAnsi="Times New Roman" w:cs="Times New Roman"/>
                <w:color w:val="222222"/>
                <w:kern w:val="0"/>
                <w:lang w:eastAsia="es-UY"/>
                <w14:ligatures w14:val="none"/>
              </w:rPr>
            </w:pPr>
            <w:r w:rsidRPr="00B603E5">
              <w:rPr>
                <w:rFonts w:ascii="Arial" w:eastAsia="Times New Roman" w:hAnsi="Arial" w:cs="Arial"/>
                <w:color w:val="222222"/>
                <w:kern w:val="0"/>
                <w:sz w:val="20"/>
                <w:szCs w:val="20"/>
                <w:lang w:val="es-ES" w:eastAsia="es-UY"/>
                <w14:ligatures w14:val="none"/>
              </w:rPr>
              <w:t> </w:t>
            </w:r>
          </w:p>
        </w:tc>
        <w:tc>
          <w:tcPr>
            <w:tcW w:w="212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58F8C79" w14:textId="77777777" w:rsidR="00B603E5" w:rsidRPr="00B603E5" w:rsidRDefault="00B603E5" w:rsidP="00B603E5">
            <w:pPr>
              <w:spacing w:after="0" w:line="240" w:lineRule="auto"/>
              <w:jc w:val="both"/>
              <w:rPr>
                <w:rFonts w:ascii="Times New Roman" w:eastAsia="Times New Roman" w:hAnsi="Times New Roman" w:cs="Times New Roman"/>
                <w:color w:val="222222"/>
                <w:kern w:val="0"/>
                <w:lang w:eastAsia="es-UY"/>
                <w14:ligatures w14:val="none"/>
              </w:rPr>
            </w:pPr>
            <w:r w:rsidRPr="00B603E5">
              <w:rPr>
                <w:rFonts w:ascii="Arial" w:eastAsia="Times New Roman" w:hAnsi="Arial" w:cs="Arial"/>
                <w:color w:val="222222"/>
                <w:kern w:val="0"/>
                <w:sz w:val="20"/>
                <w:szCs w:val="20"/>
                <w:lang w:val="es-ES" w:eastAsia="es-UY"/>
                <w14:ligatures w14:val="none"/>
              </w:rPr>
              <w:t> </w:t>
            </w:r>
          </w:p>
        </w:tc>
      </w:tr>
      <w:tr w:rsidR="00B603E5" w:rsidRPr="00B603E5" w14:paraId="319BC907" w14:textId="77777777">
        <w:tc>
          <w:tcPr>
            <w:tcW w:w="212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F7F683A" w14:textId="77777777" w:rsidR="00B603E5" w:rsidRPr="00B603E5" w:rsidRDefault="00B603E5" w:rsidP="00B603E5">
            <w:pPr>
              <w:spacing w:after="0" w:line="240" w:lineRule="auto"/>
              <w:jc w:val="both"/>
              <w:rPr>
                <w:rFonts w:ascii="Times New Roman" w:eastAsia="Times New Roman" w:hAnsi="Times New Roman" w:cs="Times New Roman"/>
                <w:color w:val="222222"/>
                <w:kern w:val="0"/>
                <w:lang w:eastAsia="es-UY"/>
                <w14:ligatures w14:val="none"/>
              </w:rPr>
            </w:pPr>
            <w:r w:rsidRPr="00B603E5">
              <w:rPr>
                <w:rFonts w:ascii="Arial" w:eastAsia="Times New Roman" w:hAnsi="Arial" w:cs="Arial"/>
                <w:color w:val="222222"/>
                <w:kern w:val="0"/>
                <w:sz w:val="20"/>
                <w:szCs w:val="20"/>
                <w:lang w:val="es-ES" w:eastAsia="es-UY"/>
                <w14:ligatures w14:val="none"/>
              </w:rPr>
              <w:t>el misterio de la impiedad está actuando (2,7)</w:t>
            </w:r>
          </w:p>
        </w:tc>
        <w:tc>
          <w:tcPr>
            <w:tcW w:w="21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5CE4F89" w14:textId="77777777" w:rsidR="00B603E5" w:rsidRPr="00B603E5" w:rsidRDefault="00B603E5" w:rsidP="00B603E5">
            <w:pPr>
              <w:spacing w:after="0" w:line="240" w:lineRule="auto"/>
              <w:jc w:val="both"/>
              <w:rPr>
                <w:rFonts w:ascii="Times New Roman" w:eastAsia="Times New Roman" w:hAnsi="Times New Roman" w:cs="Times New Roman"/>
                <w:color w:val="222222"/>
                <w:kern w:val="0"/>
                <w:lang w:eastAsia="es-UY"/>
                <w14:ligatures w14:val="none"/>
              </w:rPr>
            </w:pPr>
            <w:r w:rsidRPr="00B603E5">
              <w:rPr>
                <w:rFonts w:ascii="Arial" w:eastAsia="Times New Roman" w:hAnsi="Arial" w:cs="Arial"/>
                <w:color w:val="222222"/>
                <w:kern w:val="0"/>
                <w:sz w:val="20"/>
                <w:szCs w:val="20"/>
                <w:lang w:val="es-ES" w:eastAsia="es-UY"/>
                <w14:ligatures w14:val="none"/>
              </w:rPr>
              <w:t> </w:t>
            </w:r>
          </w:p>
        </w:tc>
        <w:tc>
          <w:tcPr>
            <w:tcW w:w="212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6CE2C23" w14:textId="77777777" w:rsidR="00B603E5" w:rsidRPr="00B603E5" w:rsidRDefault="00B603E5" w:rsidP="00B603E5">
            <w:pPr>
              <w:spacing w:after="0" w:line="240" w:lineRule="auto"/>
              <w:jc w:val="both"/>
              <w:rPr>
                <w:rFonts w:ascii="Times New Roman" w:eastAsia="Times New Roman" w:hAnsi="Times New Roman" w:cs="Times New Roman"/>
                <w:color w:val="222222"/>
                <w:kern w:val="0"/>
                <w:lang w:eastAsia="es-UY"/>
                <w14:ligatures w14:val="none"/>
              </w:rPr>
            </w:pPr>
            <w:r w:rsidRPr="00B603E5">
              <w:rPr>
                <w:rFonts w:ascii="Arial" w:eastAsia="Times New Roman" w:hAnsi="Arial" w:cs="Arial"/>
                <w:color w:val="222222"/>
                <w:kern w:val="0"/>
                <w:sz w:val="20"/>
                <w:szCs w:val="20"/>
                <w:lang w:val="es-ES" w:eastAsia="es-UY"/>
                <w14:ligatures w14:val="none"/>
              </w:rPr>
              <w:t xml:space="preserve">Ahora hay muchos anticristos (1 </w:t>
            </w:r>
            <w:proofErr w:type="spellStart"/>
            <w:r w:rsidRPr="00B603E5">
              <w:rPr>
                <w:rFonts w:ascii="Arial" w:eastAsia="Times New Roman" w:hAnsi="Arial" w:cs="Arial"/>
                <w:color w:val="222222"/>
                <w:kern w:val="0"/>
                <w:sz w:val="20"/>
                <w:szCs w:val="20"/>
                <w:lang w:val="es-ES" w:eastAsia="es-UY"/>
                <w14:ligatures w14:val="none"/>
              </w:rPr>
              <w:t>Jn</w:t>
            </w:r>
            <w:proofErr w:type="spellEnd"/>
            <w:r w:rsidRPr="00B603E5">
              <w:rPr>
                <w:rFonts w:ascii="Arial" w:eastAsia="Times New Roman" w:hAnsi="Arial" w:cs="Arial"/>
                <w:color w:val="222222"/>
                <w:kern w:val="0"/>
                <w:sz w:val="20"/>
                <w:szCs w:val="20"/>
                <w:lang w:val="es-ES" w:eastAsia="es-UY"/>
                <w14:ligatures w14:val="none"/>
              </w:rPr>
              <w:t xml:space="preserve"> 2,18)</w:t>
            </w:r>
          </w:p>
        </w:tc>
        <w:tc>
          <w:tcPr>
            <w:tcW w:w="212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E800DBD" w14:textId="77777777" w:rsidR="00B603E5" w:rsidRPr="00B603E5" w:rsidRDefault="00B603E5" w:rsidP="00B603E5">
            <w:pPr>
              <w:spacing w:after="0" w:line="240" w:lineRule="auto"/>
              <w:jc w:val="both"/>
              <w:rPr>
                <w:rFonts w:ascii="Times New Roman" w:eastAsia="Times New Roman" w:hAnsi="Times New Roman" w:cs="Times New Roman"/>
                <w:color w:val="222222"/>
                <w:kern w:val="0"/>
                <w:lang w:eastAsia="es-UY"/>
                <w14:ligatures w14:val="none"/>
              </w:rPr>
            </w:pPr>
            <w:r w:rsidRPr="00B603E5">
              <w:rPr>
                <w:rFonts w:ascii="Arial" w:eastAsia="Times New Roman" w:hAnsi="Arial" w:cs="Arial"/>
                <w:color w:val="222222"/>
                <w:kern w:val="0"/>
                <w:sz w:val="20"/>
                <w:szCs w:val="20"/>
                <w:lang w:val="es-ES" w:eastAsia="es-UY"/>
                <w14:ligatures w14:val="none"/>
              </w:rPr>
              <w:t> </w:t>
            </w:r>
          </w:p>
        </w:tc>
      </w:tr>
      <w:tr w:rsidR="00B603E5" w:rsidRPr="00B603E5" w14:paraId="4C6E1C0F" w14:textId="77777777">
        <w:tc>
          <w:tcPr>
            <w:tcW w:w="212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07BE251" w14:textId="77777777" w:rsidR="00B603E5" w:rsidRPr="00B603E5" w:rsidRDefault="00B603E5" w:rsidP="00B603E5">
            <w:pPr>
              <w:spacing w:after="0" w:line="240" w:lineRule="auto"/>
              <w:jc w:val="both"/>
              <w:rPr>
                <w:rFonts w:ascii="Times New Roman" w:eastAsia="Times New Roman" w:hAnsi="Times New Roman" w:cs="Times New Roman"/>
                <w:color w:val="222222"/>
                <w:kern w:val="0"/>
                <w:lang w:eastAsia="es-UY"/>
                <w14:ligatures w14:val="none"/>
              </w:rPr>
            </w:pPr>
            <w:r w:rsidRPr="00B603E5">
              <w:rPr>
                <w:rFonts w:ascii="Arial" w:eastAsia="Times New Roman" w:hAnsi="Arial" w:cs="Arial"/>
                <w:color w:val="222222"/>
                <w:kern w:val="0"/>
                <w:sz w:val="20"/>
                <w:szCs w:val="20"/>
                <w:lang w:val="es-ES" w:eastAsia="es-UY"/>
                <w14:ligatures w14:val="none"/>
              </w:rPr>
              <w:t>Un sin ley que será aniquilado por Cristo en la parusía (2,8)</w:t>
            </w:r>
          </w:p>
        </w:tc>
        <w:tc>
          <w:tcPr>
            <w:tcW w:w="21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BA60FEB" w14:textId="77777777" w:rsidR="00B603E5" w:rsidRPr="00B603E5" w:rsidRDefault="00B603E5" w:rsidP="00B603E5">
            <w:pPr>
              <w:spacing w:after="0" w:line="240" w:lineRule="auto"/>
              <w:jc w:val="both"/>
              <w:rPr>
                <w:rFonts w:ascii="Times New Roman" w:eastAsia="Times New Roman" w:hAnsi="Times New Roman" w:cs="Times New Roman"/>
                <w:color w:val="222222"/>
                <w:kern w:val="0"/>
                <w:lang w:eastAsia="es-UY"/>
                <w14:ligatures w14:val="none"/>
              </w:rPr>
            </w:pPr>
            <w:r w:rsidRPr="00B603E5">
              <w:rPr>
                <w:rFonts w:ascii="Arial" w:eastAsia="Times New Roman" w:hAnsi="Arial" w:cs="Arial"/>
                <w:color w:val="222222"/>
                <w:kern w:val="0"/>
                <w:sz w:val="20"/>
                <w:szCs w:val="20"/>
                <w:lang w:val="es-ES" w:eastAsia="es-UY"/>
                <w14:ligatures w14:val="none"/>
              </w:rPr>
              <w:t> </w:t>
            </w:r>
          </w:p>
        </w:tc>
        <w:tc>
          <w:tcPr>
            <w:tcW w:w="212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CBDAA0C" w14:textId="77777777" w:rsidR="00B603E5" w:rsidRPr="00B603E5" w:rsidRDefault="00B603E5" w:rsidP="00B603E5">
            <w:pPr>
              <w:spacing w:after="0" w:line="240" w:lineRule="auto"/>
              <w:jc w:val="both"/>
              <w:rPr>
                <w:rFonts w:ascii="Times New Roman" w:eastAsia="Times New Roman" w:hAnsi="Times New Roman" w:cs="Times New Roman"/>
                <w:color w:val="222222"/>
                <w:kern w:val="0"/>
                <w:lang w:eastAsia="es-UY"/>
                <w14:ligatures w14:val="none"/>
              </w:rPr>
            </w:pPr>
            <w:r w:rsidRPr="00B603E5">
              <w:rPr>
                <w:rFonts w:ascii="Arial" w:eastAsia="Times New Roman" w:hAnsi="Arial" w:cs="Arial"/>
                <w:color w:val="222222"/>
                <w:kern w:val="0"/>
                <w:sz w:val="20"/>
                <w:szCs w:val="20"/>
                <w:lang w:val="es-ES" w:eastAsia="es-UY"/>
                <w14:ligatures w14:val="none"/>
              </w:rPr>
              <w:t> </w:t>
            </w:r>
          </w:p>
        </w:tc>
        <w:tc>
          <w:tcPr>
            <w:tcW w:w="212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3317BFA" w14:textId="77777777" w:rsidR="00B603E5" w:rsidRPr="00B603E5" w:rsidRDefault="00B603E5" w:rsidP="00B603E5">
            <w:pPr>
              <w:spacing w:after="0" w:line="240" w:lineRule="auto"/>
              <w:jc w:val="both"/>
              <w:rPr>
                <w:rFonts w:ascii="Times New Roman" w:eastAsia="Times New Roman" w:hAnsi="Times New Roman" w:cs="Times New Roman"/>
                <w:color w:val="222222"/>
                <w:kern w:val="0"/>
                <w:lang w:eastAsia="es-UY"/>
                <w14:ligatures w14:val="none"/>
              </w:rPr>
            </w:pPr>
            <w:r w:rsidRPr="00B603E5">
              <w:rPr>
                <w:rFonts w:ascii="Arial" w:eastAsia="Times New Roman" w:hAnsi="Arial" w:cs="Arial"/>
                <w:color w:val="222222"/>
                <w:kern w:val="0"/>
                <w:sz w:val="20"/>
                <w:szCs w:val="20"/>
                <w:lang w:val="es-ES" w:eastAsia="es-UY"/>
                <w14:ligatures w14:val="none"/>
              </w:rPr>
              <w:t> </w:t>
            </w:r>
          </w:p>
        </w:tc>
      </w:tr>
      <w:tr w:rsidR="00B603E5" w:rsidRPr="00B603E5" w14:paraId="51767CBD" w14:textId="77777777">
        <w:tc>
          <w:tcPr>
            <w:tcW w:w="212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7373734" w14:textId="77777777" w:rsidR="00B603E5" w:rsidRPr="00B603E5" w:rsidRDefault="00B603E5" w:rsidP="00B603E5">
            <w:pPr>
              <w:spacing w:after="0" w:line="240" w:lineRule="auto"/>
              <w:jc w:val="both"/>
              <w:rPr>
                <w:rFonts w:ascii="Times New Roman" w:eastAsia="Times New Roman" w:hAnsi="Times New Roman" w:cs="Times New Roman"/>
                <w:color w:val="222222"/>
                <w:kern w:val="0"/>
                <w:lang w:eastAsia="es-UY"/>
                <w14:ligatures w14:val="none"/>
              </w:rPr>
            </w:pPr>
            <w:r w:rsidRPr="00B603E5">
              <w:rPr>
                <w:rFonts w:ascii="Arial" w:eastAsia="Times New Roman" w:hAnsi="Arial" w:cs="Arial"/>
                <w:color w:val="222222"/>
                <w:kern w:val="0"/>
                <w:sz w:val="20"/>
                <w:szCs w:val="20"/>
                <w:lang w:val="es-ES" w:eastAsia="es-UY"/>
                <w14:ligatures w14:val="none"/>
              </w:rPr>
              <w:t>Ventrá el impío con grandes signos y prodigios (2,9)</w:t>
            </w:r>
          </w:p>
        </w:tc>
        <w:tc>
          <w:tcPr>
            <w:tcW w:w="21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C4D91DE" w14:textId="77777777" w:rsidR="00B603E5" w:rsidRPr="00B603E5" w:rsidRDefault="00B603E5" w:rsidP="00B603E5">
            <w:pPr>
              <w:spacing w:after="0" w:line="240" w:lineRule="auto"/>
              <w:jc w:val="both"/>
              <w:rPr>
                <w:rFonts w:ascii="Times New Roman" w:eastAsia="Times New Roman" w:hAnsi="Times New Roman" w:cs="Times New Roman"/>
                <w:color w:val="222222"/>
                <w:kern w:val="0"/>
                <w:lang w:eastAsia="es-UY"/>
                <w14:ligatures w14:val="none"/>
              </w:rPr>
            </w:pPr>
            <w:r w:rsidRPr="00B603E5">
              <w:rPr>
                <w:rFonts w:ascii="Arial" w:eastAsia="Times New Roman" w:hAnsi="Arial" w:cs="Arial"/>
                <w:color w:val="222222"/>
                <w:kern w:val="0"/>
                <w:sz w:val="20"/>
                <w:szCs w:val="20"/>
                <w:lang w:val="es-ES" w:eastAsia="es-UY"/>
                <w14:ligatures w14:val="none"/>
              </w:rPr>
              <w:t xml:space="preserve">Falsos </w:t>
            </w:r>
            <w:proofErr w:type="spellStart"/>
            <w:r w:rsidRPr="00B603E5">
              <w:rPr>
                <w:rFonts w:ascii="Arial" w:eastAsia="Times New Roman" w:hAnsi="Arial" w:cs="Arial"/>
                <w:color w:val="222222"/>
                <w:kern w:val="0"/>
                <w:sz w:val="20"/>
                <w:szCs w:val="20"/>
                <w:lang w:val="es-ES" w:eastAsia="es-UY"/>
                <w14:ligatures w14:val="none"/>
              </w:rPr>
              <w:t>Cristos</w:t>
            </w:r>
            <w:proofErr w:type="spellEnd"/>
            <w:r w:rsidRPr="00B603E5">
              <w:rPr>
                <w:rFonts w:ascii="Arial" w:eastAsia="Times New Roman" w:hAnsi="Arial" w:cs="Arial"/>
                <w:color w:val="222222"/>
                <w:kern w:val="0"/>
                <w:sz w:val="20"/>
                <w:szCs w:val="20"/>
                <w:lang w:val="es-ES" w:eastAsia="es-UY"/>
                <w14:ligatures w14:val="none"/>
              </w:rPr>
              <w:t xml:space="preserve"> / profetas mostrarán grandes signos y prodigios (Mt 24,24 / Mc 13,22)</w:t>
            </w:r>
          </w:p>
        </w:tc>
        <w:tc>
          <w:tcPr>
            <w:tcW w:w="212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6E1D288" w14:textId="77777777" w:rsidR="00B603E5" w:rsidRPr="00B603E5" w:rsidRDefault="00B603E5" w:rsidP="00B603E5">
            <w:pPr>
              <w:spacing w:after="0" w:line="240" w:lineRule="auto"/>
              <w:jc w:val="both"/>
              <w:rPr>
                <w:rFonts w:ascii="Times New Roman" w:eastAsia="Times New Roman" w:hAnsi="Times New Roman" w:cs="Times New Roman"/>
                <w:color w:val="222222"/>
                <w:kern w:val="0"/>
                <w:lang w:eastAsia="es-UY"/>
                <w14:ligatures w14:val="none"/>
              </w:rPr>
            </w:pPr>
            <w:r w:rsidRPr="00B603E5">
              <w:rPr>
                <w:rFonts w:ascii="Arial" w:eastAsia="Times New Roman" w:hAnsi="Arial" w:cs="Arial"/>
                <w:color w:val="222222"/>
                <w:kern w:val="0"/>
                <w:sz w:val="20"/>
                <w:szCs w:val="20"/>
                <w:lang w:val="es-ES" w:eastAsia="es-UY"/>
                <w14:ligatures w14:val="none"/>
              </w:rPr>
              <w:t> </w:t>
            </w:r>
          </w:p>
        </w:tc>
        <w:tc>
          <w:tcPr>
            <w:tcW w:w="212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0567FED" w14:textId="77777777" w:rsidR="00B603E5" w:rsidRPr="00B603E5" w:rsidRDefault="00B603E5" w:rsidP="00B603E5">
            <w:pPr>
              <w:spacing w:after="0" w:line="240" w:lineRule="auto"/>
              <w:jc w:val="both"/>
              <w:rPr>
                <w:rFonts w:ascii="Times New Roman" w:eastAsia="Times New Roman" w:hAnsi="Times New Roman" w:cs="Times New Roman"/>
                <w:color w:val="222222"/>
                <w:kern w:val="0"/>
                <w:lang w:eastAsia="es-UY"/>
                <w14:ligatures w14:val="none"/>
              </w:rPr>
            </w:pPr>
            <w:r w:rsidRPr="00B603E5">
              <w:rPr>
                <w:rFonts w:ascii="Arial" w:eastAsia="Times New Roman" w:hAnsi="Arial" w:cs="Arial"/>
                <w:color w:val="222222"/>
                <w:kern w:val="0"/>
                <w:sz w:val="20"/>
                <w:szCs w:val="20"/>
                <w:lang w:val="es-ES" w:eastAsia="es-UY"/>
                <w14:ligatures w14:val="none"/>
              </w:rPr>
              <w:t>La bestia de la tierra realizará signos milagrosos para engañar a los habitantes de la tierra (13,11-14)</w:t>
            </w:r>
          </w:p>
        </w:tc>
      </w:tr>
      <w:tr w:rsidR="00B603E5" w:rsidRPr="00B603E5" w14:paraId="394E972F" w14:textId="77777777">
        <w:tc>
          <w:tcPr>
            <w:tcW w:w="212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99C501A" w14:textId="77777777" w:rsidR="00B603E5" w:rsidRPr="00B603E5" w:rsidRDefault="00B603E5" w:rsidP="00B603E5">
            <w:pPr>
              <w:spacing w:after="0" w:line="240" w:lineRule="auto"/>
              <w:jc w:val="both"/>
              <w:rPr>
                <w:rFonts w:ascii="Times New Roman" w:eastAsia="Times New Roman" w:hAnsi="Times New Roman" w:cs="Times New Roman"/>
                <w:color w:val="222222"/>
                <w:kern w:val="0"/>
                <w:lang w:eastAsia="es-UY"/>
                <w14:ligatures w14:val="none"/>
              </w:rPr>
            </w:pPr>
            <w:r w:rsidRPr="00B603E5">
              <w:rPr>
                <w:rFonts w:ascii="Arial" w:eastAsia="Times New Roman" w:hAnsi="Arial" w:cs="Arial"/>
                <w:color w:val="222222"/>
                <w:kern w:val="0"/>
                <w:sz w:val="20"/>
                <w:szCs w:val="20"/>
                <w:lang w:val="es-ES" w:eastAsia="es-UY"/>
                <w14:ligatures w14:val="none"/>
              </w:rPr>
              <w:t>Para engañar a los que perecerán (2,10)</w:t>
            </w:r>
          </w:p>
        </w:tc>
        <w:tc>
          <w:tcPr>
            <w:tcW w:w="21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CB9CF70" w14:textId="77777777" w:rsidR="00B603E5" w:rsidRPr="00B603E5" w:rsidRDefault="00B603E5" w:rsidP="00B603E5">
            <w:pPr>
              <w:spacing w:after="0" w:line="240" w:lineRule="auto"/>
              <w:jc w:val="both"/>
              <w:rPr>
                <w:rFonts w:ascii="Times New Roman" w:eastAsia="Times New Roman" w:hAnsi="Times New Roman" w:cs="Times New Roman"/>
                <w:color w:val="222222"/>
                <w:kern w:val="0"/>
                <w:lang w:eastAsia="es-UY"/>
                <w14:ligatures w14:val="none"/>
              </w:rPr>
            </w:pPr>
            <w:r w:rsidRPr="00B603E5">
              <w:rPr>
                <w:rFonts w:ascii="Arial" w:eastAsia="Times New Roman" w:hAnsi="Arial" w:cs="Arial"/>
                <w:color w:val="222222"/>
                <w:kern w:val="0"/>
                <w:sz w:val="20"/>
                <w:szCs w:val="20"/>
                <w:lang w:val="es-ES" w:eastAsia="es-UY"/>
                <w14:ligatures w14:val="none"/>
              </w:rPr>
              <w:t>Extraviarán o intentarán si es posible incluso a los elegidos (Mt 24,4.11.24 / Mc 13,22)</w:t>
            </w:r>
          </w:p>
        </w:tc>
        <w:tc>
          <w:tcPr>
            <w:tcW w:w="212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F57B4EF" w14:textId="77777777" w:rsidR="00B603E5" w:rsidRPr="00B603E5" w:rsidRDefault="00B603E5" w:rsidP="00B603E5">
            <w:pPr>
              <w:spacing w:after="0" w:line="240" w:lineRule="auto"/>
              <w:jc w:val="both"/>
              <w:rPr>
                <w:rFonts w:ascii="Times New Roman" w:eastAsia="Times New Roman" w:hAnsi="Times New Roman" w:cs="Times New Roman"/>
                <w:color w:val="222222"/>
                <w:kern w:val="0"/>
                <w:lang w:eastAsia="es-UY"/>
                <w14:ligatures w14:val="none"/>
              </w:rPr>
            </w:pPr>
            <w:r w:rsidRPr="00B603E5">
              <w:rPr>
                <w:rFonts w:ascii="Arial" w:eastAsia="Times New Roman" w:hAnsi="Arial" w:cs="Arial"/>
                <w:color w:val="222222"/>
                <w:kern w:val="0"/>
                <w:sz w:val="20"/>
                <w:szCs w:val="20"/>
                <w:lang w:val="es-ES" w:eastAsia="es-UY"/>
                <w14:ligatures w14:val="none"/>
              </w:rPr>
              <w:t xml:space="preserve">Les escribo sobre quienes los engañarán (1 </w:t>
            </w:r>
            <w:proofErr w:type="spellStart"/>
            <w:r w:rsidRPr="00B603E5">
              <w:rPr>
                <w:rFonts w:ascii="Arial" w:eastAsia="Times New Roman" w:hAnsi="Arial" w:cs="Arial"/>
                <w:color w:val="222222"/>
                <w:kern w:val="0"/>
                <w:sz w:val="20"/>
                <w:szCs w:val="20"/>
                <w:lang w:val="es-ES" w:eastAsia="es-UY"/>
                <w14:ligatures w14:val="none"/>
              </w:rPr>
              <w:t>Jn</w:t>
            </w:r>
            <w:proofErr w:type="spellEnd"/>
            <w:r w:rsidRPr="00B603E5">
              <w:rPr>
                <w:rFonts w:ascii="Arial" w:eastAsia="Times New Roman" w:hAnsi="Arial" w:cs="Arial"/>
                <w:color w:val="222222"/>
                <w:kern w:val="0"/>
                <w:sz w:val="20"/>
                <w:szCs w:val="20"/>
                <w:lang w:val="es-ES" w:eastAsia="es-UY"/>
                <w14:ligatures w14:val="none"/>
              </w:rPr>
              <w:t xml:space="preserve"> 2,26)</w:t>
            </w:r>
          </w:p>
          <w:p w14:paraId="72C505F8" w14:textId="77777777" w:rsidR="00B603E5" w:rsidRPr="00B603E5" w:rsidRDefault="00B603E5" w:rsidP="00B603E5">
            <w:pPr>
              <w:spacing w:after="0" w:line="240" w:lineRule="auto"/>
              <w:jc w:val="both"/>
              <w:rPr>
                <w:rFonts w:ascii="Times New Roman" w:eastAsia="Times New Roman" w:hAnsi="Times New Roman" w:cs="Times New Roman"/>
                <w:color w:val="222222"/>
                <w:kern w:val="0"/>
                <w:lang w:eastAsia="es-UY"/>
                <w14:ligatures w14:val="none"/>
              </w:rPr>
            </w:pPr>
            <w:r w:rsidRPr="00B603E5">
              <w:rPr>
                <w:rFonts w:ascii="Arial" w:eastAsia="Times New Roman" w:hAnsi="Arial" w:cs="Arial"/>
                <w:color w:val="222222"/>
                <w:kern w:val="0"/>
                <w:sz w:val="20"/>
                <w:szCs w:val="20"/>
                <w:lang w:val="es-ES" w:eastAsia="es-UY"/>
                <w14:ligatures w14:val="none"/>
              </w:rPr>
              <w:t xml:space="preserve">Muchos engañadores han venido al mundo (2 </w:t>
            </w:r>
            <w:proofErr w:type="spellStart"/>
            <w:r w:rsidRPr="00B603E5">
              <w:rPr>
                <w:rFonts w:ascii="Arial" w:eastAsia="Times New Roman" w:hAnsi="Arial" w:cs="Arial"/>
                <w:color w:val="222222"/>
                <w:kern w:val="0"/>
                <w:sz w:val="20"/>
                <w:szCs w:val="20"/>
                <w:lang w:val="es-ES" w:eastAsia="es-UY"/>
                <w14:ligatures w14:val="none"/>
              </w:rPr>
              <w:t>Jn</w:t>
            </w:r>
            <w:proofErr w:type="spellEnd"/>
            <w:r w:rsidRPr="00B603E5">
              <w:rPr>
                <w:rFonts w:ascii="Arial" w:eastAsia="Times New Roman" w:hAnsi="Arial" w:cs="Arial"/>
                <w:color w:val="222222"/>
                <w:kern w:val="0"/>
                <w:sz w:val="20"/>
                <w:szCs w:val="20"/>
                <w:lang w:val="es-ES" w:eastAsia="es-UY"/>
                <w14:ligatures w14:val="none"/>
              </w:rPr>
              <w:t xml:space="preserve"> 7)</w:t>
            </w:r>
          </w:p>
        </w:tc>
        <w:tc>
          <w:tcPr>
            <w:tcW w:w="212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B82F06F" w14:textId="77777777" w:rsidR="00B603E5" w:rsidRPr="00B603E5" w:rsidRDefault="00B603E5" w:rsidP="00B603E5">
            <w:pPr>
              <w:spacing w:after="0" w:line="240" w:lineRule="auto"/>
              <w:jc w:val="both"/>
              <w:rPr>
                <w:rFonts w:ascii="Times New Roman" w:eastAsia="Times New Roman" w:hAnsi="Times New Roman" w:cs="Times New Roman"/>
                <w:color w:val="222222"/>
                <w:kern w:val="0"/>
                <w:lang w:eastAsia="es-UY"/>
                <w14:ligatures w14:val="none"/>
              </w:rPr>
            </w:pPr>
            <w:r w:rsidRPr="00B603E5">
              <w:rPr>
                <w:rFonts w:ascii="Arial" w:eastAsia="Times New Roman" w:hAnsi="Arial" w:cs="Arial"/>
                <w:color w:val="222222"/>
                <w:kern w:val="0"/>
                <w:sz w:val="20"/>
                <w:szCs w:val="20"/>
                <w:lang w:val="es-ES" w:eastAsia="es-UY"/>
                <w14:ligatures w14:val="none"/>
              </w:rPr>
              <w:t>La bestia del mar les hará la guerra a los santos (13,7)</w:t>
            </w:r>
          </w:p>
        </w:tc>
      </w:tr>
      <w:tr w:rsidR="00B603E5" w:rsidRPr="00B603E5" w14:paraId="30530216" w14:textId="77777777">
        <w:tc>
          <w:tcPr>
            <w:tcW w:w="212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70ABD25" w14:textId="77777777" w:rsidR="00B603E5" w:rsidRPr="00B603E5" w:rsidRDefault="00B603E5" w:rsidP="00B603E5">
            <w:pPr>
              <w:spacing w:after="0" w:line="240" w:lineRule="auto"/>
              <w:jc w:val="both"/>
              <w:rPr>
                <w:rFonts w:ascii="Times New Roman" w:eastAsia="Times New Roman" w:hAnsi="Times New Roman" w:cs="Times New Roman"/>
                <w:color w:val="222222"/>
                <w:kern w:val="0"/>
                <w:lang w:eastAsia="es-UY"/>
                <w14:ligatures w14:val="none"/>
              </w:rPr>
            </w:pPr>
            <w:r w:rsidRPr="00B603E5">
              <w:rPr>
                <w:rFonts w:ascii="Arial" w:eastAsia="Times New Roman" w:hAnsi="Arial" w:cs="Arial"/>
                <w:color w:val="222222"/>
                <w:kern w:val="0"/>
                <w:sz w:val="20"/>
                <w:szCs w:val="20"/>
                <w:lang w:val="es-ES" w:eastAsia="es-UY"/>
                <w14:ligatures w14:val="none"/>
              </w:rPr>
              <w:t> </w:t>
            </w:r>
          </w:p>
        </w:tc>
        <w:tc>
          <w:tcPr>
            <w:tcW w:w="21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206EA78" w14:textId="77777777" w:rsidR="00B603E5" w:rsidRPr="00B603E5" w:rsidRDefault="00B603E5" w:rsidP="00B603E5">
            <w:pPr>
              <w:spacing w:after="0" w:line="240" w:lineRule="auto"/>
              <w:jc w:val="both"/>
              <w:rPr>
                <w:rFonts w:ascii="Times New Roman" w:eastAsia="Times New Roman" w:hAnsi="Times New Roman" w:cs="Times New Roman"/>
                <w:color w:val="222222"/>
                <w:kern w:val="0"/>
                <w:lang w:eastAsia="es-UY"/>
                <w14:ligatures w14:val="none"/>
              </w:rPr>
            </w:pPr>
            <w:r w:rsidRPr="00B603E5">
              <w:rPr>
                <w:rFonts w:ascii="Arial" w:eastAsia="Times New Roman" w:hAnsi="Arial" w:cs="Arial"/>
                <w:color w:val="222222"/>
                <w:kern w:val="0"/>
                <w:sz w:val="20"/>
                <w:szCs w:val="20"/>
                <w:lang w:val="es-ES" w:eastAsia="es-UY"/>
                <w14:ligatures w14:val="none"/>
              </w:rPr>
              <w:t>Dirán: “miren allí está en Cristo” (Mt 24,26 / Mc 13,21)</w:t>
            </w:r>
          </w:p>
        </w:tc>
        <w:tc>
          <w:tcPr>
            <w:tcW w:w="212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E5DAFA6" w14:textId="77777777" w:rsidR="00B603E5" w:rsidRPr="00B603E5" w:rsidRDefault="00B603E5" w:rsidP="00B603E5">
            <w:pPr>
              <w:spacing w:after="0" w:line="240" w:lineRule="auto"/>
              <w:jc w:val="both"/>
              <w:rPr>
                <w:rFonts w:ascii="Times New Roman" w:eastAsia="Times New Roman" w:hAnsi="Times New Roman" w:cs="Times New Roman"/>
                <w:color w:val="222222"/>
                <w:kern w:val="0"/>
                <w:lang w:eastAsia="es-UY"/>
                <w14:ligatures w14:val="none"/>
              </w:rPr>
            </w:pPr>
            <w:r w:rsidRPr="00B603E5">
              <w:rPr>
                <w:rFonts w:ascii="Arial" w:eastAsia="Times New Roman" w:hAnsi="Arial" w:cs="Arial"/>
                <w:color w:val="222222"/>
                <w:kern w:val="0"/>
                <w:sz w:val="20"/>
                <w:szCs w:val="20"/>
                <w:lang w:val="es-ES" w:eastAsia="es-UY"/>
                <w14:ligatures w14:val="none"/>
              </w:rPr>
              <w:t> </w:t>
            </w:r>
          </w:p>
        </w:tc>
        <w:tc>
          <w:tcPr>
            <w:tcW w:w="212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B2833AB" w14:textId="77777777" w:rsidR="00B603E5" w:rsidRPr="00B603E5" w:rsidRDefault="00B603E5" w:rsidP="00B603E5">
            <w:pPr>
              <w:spacing w:after="0" w:line="240" w:lineRule="auto"/>
              <w:jc w:val="both"/>
              <w:rPr>
                <w:rFonts w:ascii="Times New Roman" w:eastAsia="Times New Roman" w:hAnsi="Times New Roman" w:cs="Times New Roman"/>
                <w:color w:val="222222"/>
                <w:kern w:val="0"/>
                <w:lang w:eastAsia="es-UY"/>
                <w14:ligatures w14:val="none"/>
              </w:rPr>
            </w:pPr>
            <w:r w:rsidRPr="00B603E5">
              <w:rPr>
                <w:rFonts w:ascii="Arial" w:eastAsia="Times New Roman" w:hAnsi="Arial" w:cs="Arial"/>
                <w:color w:val="222222"/>
                <w:kern w:val="0"/>
                <w:sz w:val="20"/>
                <w:szCs w:val="20"/>
                <w:lang w:val="es-ES" w:eastAsia="es-UY"/>
                <w14:ligatures w14:val="none"/>
              </w:rPr>
              <w:t> </w:t>
            </w:r>
          </w:p>
        </w:tc>
      </w:tr>
      <w:tr w:rsidR="00B603E5" w:rsidRPr="00B603E5" w14:paraId="12BB4297" w14:textId="77777777">
        <w:tc>
          <w:tcPr>
            <w:tcW w:w="212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B83CD19" w14:textId="77777777" w:rsidR="00B603E5" w:rsidRPr="00B603E5" w:rsidRDefault="00B603E5" w:rsidP="00B603E5">
            <w:pPr>
              <w:spacing w:after="0" w:line="240" w:lineRule="auto"/>
              <w:jc w:val="both"/>
              <w:rPr>
                <w:rFonts w:ascii="Times New Roman" w:eastAsia="Times New Roman" w:hAnsi="Times New Roman" w:cs="Times New Roman"/>
                <w:color w:val="222222"/>
                <w:kern w:val="0"/>
                <w:lang w:eastAsia="es-UY"/>
                <w14:ligatures w14:val="none"/>
              </w:rPr>
            </w:pPr>
            <w:r w:rsidRPr="00B603E5">
              <w:rPr>
                <w:rFonts w:ascii="Arial" w:eastAsia="Times New Roman" w:hAnsi="Arial" w:cs="Arial"/>
                <w:color w:val="222222"/>
                <w:kern w:val="0"/>
                <w:sz w:val="20"/>
                <w:szCs w:val="20"/>
                <w:lang w:val="es-ES" w:eastAsia="es-UY"/>
                <w14:ligatures w14:val="none"/>
              </w:rPr>
              <w:t> </w:t>
            </w:r>
          </w:p>
        </w:tc>
        <w:tc>
          <w:tcPr>
            <w:tcW w:w="21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A602063" w14:textId="77777777" w:rsidR="00B603E5" w:rsidRPr="00B603E5" w:rsidRDefault="00B603E5" w:rsidP="00B603E5">
            <w:pPr>
              <w:spacing w:after="0" w:line="240" w:lineRule="auto"/>
              <w:jc w:val="both"/>
              <w:rPr>
                <w:rFonts w:ascii="Times New Roman" w:eastAsia="Times New Roman" w:hAnsi="Times New Roman" w:cs="Times New Roman"/>
                <w:color w:val="222222"/>
                <w:kern w:val="0"/>
                <w:lang w:eastAsia="es-UY"/>
                <w14:ligatures w14:val="none"/>
              </w:rPr>
            </w:pPr>
            <w:r w:rsidRPr="00B603E5">
              <w:rPr>
                <w:rFonts w:ascii="Arial" w:eastAsia="Times New Roman" w:hAnsi="Arial" w:cs="Arial"/>
                <w:color w:val="222222"/>
                <w:kern w:val="0"/>
                <w:sz w:val="20"/>
                <w:szCs w:val="20"/>
                <w:lang w:val="es-ES" w:eastAsia="es-UY"/>
                <w14:ligatures w14:val="none"/>
              </w:rPr>
              <w:t> </w:t>
            </w:r>
          </w:p>
        </w:tc>
        <w:tc>
          <w:tcPr>
            <w:tcW w:w="212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4C72373" w14:textId="77777777" w:rsidR="00B603E5" w:rsidRPr="00B603E5" w:rsidRDefault="00B603E5" w:rsidP="00B603E5">
            <w:pPr>
              <w:spacing w:after="0" w:line="240" w:lineRule="auto"/>
              <w:jc w:val="both"/>
              <w:rPr>
                <w:rFonts w:ascii="Times New Roman" w:eastAsia="Times New Roman" w:hAnsi="Times New Roman" w:cs="Times New Roman"/>
                <w:color w:val="222222"/>
                <w:kern w:val="0"/>
                <w:lang w:eastAsia="es-UY"/>
                <w14:ligatures w14:val="none"/>
              </w:rPr>
            </w:pPr>
            <w:r w:rsidRPr="00B603E5">
              <w:rPr>
                <w:rFonts w:ascii="Arial" w:eastAsia="Times New Roman" w:hAnsi="Arial" w:cs="Arial"/>
                <w:color w:val="222222"/>
                <w:kern w:val="0"/>
                <w:sz w:val="20"/>
                <w:szCs w:val="20"/>
                <w:lang w:val="es-ES" w:eastAsia="es-UY"/>
                <w14:ligatures w14:val="none"/>
              </w:rPr>
              <w:t xml:space="preserve">Los anticristos son los que niegan que Jesús es el Cristo (1 </w:t>
            </w:r>
            <w:proofErr w:type="spellStart"/>
            <w:r w:rsidRPr="00B603E5">
              <w:rPr>
                <w:rFonts w:ascii="Arial" w:eastAsia="Times New Roman" w:hAnsi="Arial" w:cs="Arial"/>
                <w:color w:val="222222"/>
                <w:kern w:val="0"/>
                <w:sz w:val="20"/>
                <w:szCs w:val="20"/>
                <w:lang w:val="es-ES" w:eastAsia="es-UY"/>
                <w14:ligatures w14:val="none"/>
              </w:rPr>
              <w:t>Jn</w:t>
            </w:r>
            <w:proofErr w:type="spellEnd"/>
            <w:r w:rsidRPr="00B603E5">
              <w:rPr>
                <w:rFonts w:ascii="Arial" w:eastAsia="Times New Roman" w:hAnsi="Arial" w:cs="Arial"/>
                <w:color w:val="222222"/>
                <w:kern w:val="0"/>
                <w:sz w:val="20"/>
                <w:szCs w:val="20"/>
                <w:lang w:val="es-ES" w:eastAsia="es-UY"/>
                <w14:ligatures w14:val="none"/>
              </w:rPr>
              <w:t xml:space="preserve"> 2,22; 2 </w:t>
            </w:r>
            <w:proofErr w:type="spellStart"/>
            <w:r w:rsidRPr="00B603E5">
              <w:rPr>
                <w:rFonts w:ascii="Arial" w:eastAsia="Times New Roman" w:hAnsi="Arial" w:cs="Arial"/>
                <w:color w:val="222222"/>
                <w:kern w:val="0"/>
                <w:sz w:val="20"/>
                <w:szCs w:val="20"/>
                <w:lang w:val="es-ES" w:eastAsia="es-UY"/>
                <w14:ligatures w14:val="none"/>
              </w:rPr>
              <w:t>Jn</w:t>
            </w:r>
            <w:proofErr w:type="spellEnd"/>
            <w:r w:rsidRPr="00B603E5">
              <w:rPr>
                <w:rFonts w:ascii="Arial" w:eastAsia="Times New Roman" w:hAnsi="Arial" w:cs="Arial"/>
                <w:color w:val="222222"/>
                <w:kern w:val="0"/>
                <w:sz w:val="20"/>
                <w:szCs w:val="20"/>
                <w:lang w:val="es-ES" w:eastAsia="es-UY"/>
                <w14:ligatures w14:val="none"/>
              </w:rPr>
              <w:t xml:space="preserve"> 7)</w:t>
            </w:r>
          </w:p>
          <w:p w14:paraId="06A7B013" w14:textId="77777777" w:rsidR="00B603E5" w:rsidRPr="00B603E5" w:rsidRDefault="00B603E5" w:rsidP="00B603E5">
            <w:pPr>
              <w:spacing w:after="0" w:line="240" w:lineRule="auto"/>
              <w:jc w:val="both"/>
              <w:rPr>
                <w:rFonts w:ascii="Times New Roman" w:eastAsia="Times New Roman" w:hAnsi="Times New Roman" w:cs="Times New Roman"/>
                <w:color w:val="222222"/>
                <w:kern w:val="0"/>
                <w:lang w:eastAsia="es-UY"/>
                <w14:ligatures w14:val="none"/>
              </w:rPr>
            </w:pPr>
            <w:r w:rsidRPr="00B603E5">
              <w:rPr>
                <w:rFonts w:ascii="Arial" w:eastAsia="Times New Roman" w:hAnsi="Arial" w:cs="Arial"/>
                <w:color w:val="222222"/>
                <w:kern w:val="0"/>
                <w:sz w:val="20"/>
                <w:szCs w:val="20"/>
                <w:lang w:val="es-ES" w:eastAsia="es-UY"/>
                <w14:ligatures w14:val="none"/>
              </w:rPr>
              <w:lastRenderedPageBreak/>
              <w:t xml:space="preserve">Los anticristos se identifican con los secesionistas (1 </w:t>
            </w:r>
            <w:proofErr w:type="spellStart"/>
            <w:r w:rsidRPr="00B603E5">
              <w:rPr>
                <w:rFonts w:ascii="Arial" w:eastAsia="Times New Roman" w:hAnsi="Arial" w:cs="Arial"/>
                <w:color w:val="222222"/>
                <w:kern w:val="0"/>
                <w:sz w:val="20"/>
                <w:szCs w:val="20"/>
                <w:lang w:val="es-ES" w:eastAsia="es-UY"/>
                <w14:ligatures w14:val="none"/>
              </w:rPr>
              <w:t>Jn</w:t>
            </w:r>
            <w:proofErr w:type="spellEnd"/>
            <w:r w:rsidRPr="00B603E5">
              <w:rPr>
                <w:rFonts w:ascii="Arial" w:eastAsia="Times New Roman" w:hAnsi="Arial" w:cs="Arial"/>
                <w:color w:val="222222"/>
                <w:kern w:val="0"/>
                <w:sz w:val="20"/>
                <w:szCs w:val="20"/>
                <w:lang w:val="es-ES" w:eastAsia="es-UY"/>
                <w14:ligatures w14:val="none"/>
              </w:rPr>
              <w:t xml:space="preserve"> 2,18-19; 2 </w:t>
            </w:r>
            <w:proofErr w:type="spellStart"/>
            <w:r w:rsidRPr="00B603E5">
              <w:rPr>
                <w:rFonts w:ascii="Arial" w:eastAsia="Times New Roman" w:hAnsi="Arial" w:cs="Arial"/>
                <w:color w:val="222222"/>
                <w:kern w:val="0"/>
                <w:sz w:val="20"/>
                <w:szCs w:val="20"/>
                <w:lang w:val="es-ES" w:eastAsia="es-UY"/>
                <w14:ligatures w14:val="none"/>
              </w:rPr>
              <w:t>Jn</w:t>
            </w:r>
            <w:proofErr w:type="spellEnd"/>
            <w:r w:rsidRPr="00B603E5">
              <w:rPr>
                <w:rFonts w:ascii="Arial" w:eastAsia="Times New Roman" w:hAnsi="Arial" w:cs="Arial"/>
                <w:color w:val="222222"/>
                <w:kern w:val="0"/>
                <w:sz w:val="20"/>
                <w:szCs w:val="20"/>
                <w:lang w:val="es-ES" w:eastAsia="es-UY"/>
                <w14:ligatures w14:val="none"/>
              </w:rPr>
              <w:t xml:space="preserve"> 7)</w:t>
            </w:r>
          </w:p>
        </w:tc>
        <w:tc>
          <w:tcPr>
            <w:tcW w:w="212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A1A6C57" w14:textId="77777777" w:rsidR="00B603E5" w:rsidRPr="00B603E5" w:rsidRDefault="00B603E5" w:rsidP="00B603E5">
            <w:pPr>
              <w:spacing w:after="0" w:line="240" w:lineRule="auto"/>
              <w:jc w:val="both"/>
              <w:rPr>
                <w:rFonts w:ascii="Times New Roman" w:eastAsia="Times New Roman" w:hAnsi="Times New Roman" w:cs="Times New Roman"/>
                <w:color w:val="222222"/>
                <w:kern w:val="0"/>
                <w:lang w:eastAsia="es-UY"/>
                <w14:ligatures w14:val="none"/>
              </w:rPr>
            </w:pPr>
            <w:r w:rsidRPr="00B603E5">
              <w:rPr>
                <w:rFonts w:ascii="Arial" w:eastAsia="Times New Roman" w:hAnsi="Arial" w:cs="Arial"/>
                <w:color w:val="222222"/>
                <w:kern w:val="0"/>
                <w:sz w:val="20"/>
                <w:szCs w:val="20"/>
                <w:lang w:val="es-ES" w:eastAsia="es-UY"/>
                <w14:ligatures w14:val="none"/>
              </w:rPr>
              <w:lastRenderedPageBreak/>
              <w:t> </w:t>
            </w:r>
          </w:p>
        </w:tc>
      </w:tr>
    </w:tbl>
    <w:p w14:paraId="34F64D6F" w14:textId="77777777" w:rsidR="00B603E5" w:rsidRPr="00B603E5" w:rsidRDefault="00B603E5" w:rsidP="00B603E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603E5">
        <w:rPr>
          <w:rFonts w:ascii="Arial" w:eastAsia="Times New Roman" w:hAnsi="Arial" w:cs="Arial"/>
          <w:color w:val="000000"/>
          <w:kern w:val="0"/>
          <w:sz w:val="27"/>
          <w:szCs w:val="27"/>
          <w:lang w:val="es-ES" w:eastAsia="es-UY"/>
          <w14:ligatures w14:val="none"/>
        </w:rPr>
        <w:t> </w:t>
      </w:r>
    </w:p>
    <w:p w14:paraId="6805661A" w14:textId="77777777" w:rsidR="00B603E5" w:rsidRPr="00B603E5" w:rsidRDefault="00B603E5" w:rsidP="00B603E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603E5">
        <w:rPr>
          <w:rFonts w:ascii="Arial" w:eastAsia="Times New Roman" w:hAnsi="Arial" w:cs="Arial"/>
          <w:color w:val="000000"/>
          <w:kern w:val="0"/>
          <w:sz w:val="27"/>
          <w:szCs w:val="27"/>
          <w:lang w:val="en-US" w:eastAsia="es-UY"/>
          <w14:ligatures w14:val="none"/>
        </w:rPr>
        <w:t>Este cuadro (tomado de C. G. Kruse, </w:t>
      </w:r>
      <w:r w:rsidRPr="00B603E5">
        <w:rPr>
          <w:rFonts w:ascii="Arial" w:eastAsia="Times New Roman" w:hAnsi="Arial" w:cs="Arial"/>
          <w:i/>
          <w:iCs/>
          <w:color w:val="000000"/>
          <w:kern w:val="0"/>
          <w:sz w:val="27"/>
          <w:szCs w:val="27"/>
          <w:lang w:val="en-US" w:eastAsia="es-UY"/>
          <w14:ligatures w14:val="none"/>
        </w:rPr>
        <w:t>The Letters of John</w:t>
      </w:r>
      <w:r w:rsidRPr="00B603E5">
        <w:rPr>
          <w:rFonts w:ascii="Arial" w:eastAsia="Times New Roman" w:hAnsi="Arial" w:cs="Arial"/>
          <w:color w:val="000000"/>
          <w:kern w:val="0"/>
          <w:sz w:val="27"/>
          <w:szCs w:val="27"/>
          <w:lang w:val="en-US" w:eastAsia="es-UY"/>
          <w14:ligatures w14:val="none"/>
        </w:rPr>
        <w:t xml:space="preserve">, Grand Rapids, Michigan – London: W. B. Eerdmans Publ. </w:t>
      </w:r>
      <w:r w:rsidRPr="00B603E5">
        <w:rPr>
          <w:rFonts w:ascii="Arial" w:eastAsia="Times New Roman" w:hAnsi="Arial" w:cs="Arial"/>
          <w:color w:val="000000"/>
          <w:kern w:val="0"/>
          <w:sz w:val="27"/>
          <w:szCs w:val="27"/>
          <w:lang w:val="es-ES" w:eastAsia="es-UY"/>
          <w14:ligatures w14:val="none"/>
        </w:rPr>
        <w:t>Comp – Apollos 2020, 108-109, en el </w:t>
      </w:r>
      <w:proofErr w:type="spellStart"/>
      <w:r w:rsidRPr="00B603E5">
        <w:rPr>
          <w:rFonts w:ascii="Arial" w:eastAsia="Times New Roman" w:hAnsi="Arial" w:cs="Arial"/>
          <w:i/>
          <w:iCs/>
          <w:color w:val="000000"/>
          <w:kern w:val="0"/>
          <w:sz w:val="27"/>
          <w:szCs w:val="27"/>
          <w:lang w:val="es-ES" w:eastAsia="es-UY"/>
          <w14:ligatures w14:val="none"/>
        </w:rPr>
        <w:t>excursus</w:t>
      </w:r>
      <w:proofErr w:type="spellEnd"/>
      <w:r w:rsidRPr="00B603E5">
        <w:rPr>
          <w:rFonts w:ascii="Arial" w:eastAsia="Times New Roman" w:hAnsi="Arial" w:cs="Arial"/>
          <w:color w:val="000000"/>
          <w:kern w:val="0"/>
          <w:sz w:val="27"/>
          <w:szCs w:val="27"/>
          <w:lang w:val="es-ES" w:eastAsia="es-UY"/>
          <w14:ligatures w14:val="none"/>
        </w:rPr>
        <w:t> 9: </w:t>
      </w:r>
      <w:r w:rsidRPr="00B603E5">
        <w:rPr>
          <w:rFonts w:ascii="Arial" w:eastAsia="Times New Roman" w:hAnsi="Arial" w:cs="Arial"/>
          <w:i/>
          <w:iCs/>
          <w:color w:val="000000"/>
          <w:kern w:val="0"/>
          <w:sz w:val="27"/>
          <w:szCs w:val="27"/>
          <w:lang w:val="es-ES" w:eastAsia="es-UY"/>
          <w14:ligatures w14:val="none"/>
        </w:rPr>
        <w:t xml:space="preserve">A Note </w:t>
      </w:r>
      <w:proofErr w:type="spellStart"/>
      <w:r w:rsidRPr="00B603E5">
        <w:rPr>
          <w:rFonts w:ascii="Arial" w:eastAsia="Times New Roman" w:hAnsi="Arial" w:cs="Arial"/>
          <w:i/>
          <w:iCs/>
          <w:color w:val="000000"/>
          <w:kern w:val="0"/>
          <w:sz w:val="27"/>
          <w:szCs w:val="27"/>
          <w:lang w:val="es-ES" w:eastAsia="es-UY"/>
          <w14:ligatures w14:val="none"/>
        </w:rPr>
        <w:t>on</w:t>
      </w:r>
      <w:proofErr w:type="spellEnd"/>
      <w:r w:rsidRPr="00B603E5">
        <w:rPr>
          <w:rFonts w:ascii="Arial" w:eastAsia="Times New Roman" w:hAnsi="Arial" w:cs="Arial"/>
          <w:i/>
          <w:iCs/>
          <w:color w:val="000000"/>
          <w:kern w:val="0"/>
          <w:sz w:val="27"/>
          <w:szCs w:val="27"/>
          <w:lang w:val="es-ES" w:eastAsia="es-UY"/>
          <w14:ligatures w14:val="none"/>
        </w:rPr>
        <w:t xml:space="preserve"> </w:t>
      </w:r>
      <w:proofErr w:type="spellStart"/>
      <w:r w:rsidRPr="00B603E5">
        <w:rPr>
          <w:rFonts w:ascii="Arial" w:eastAsia="Times New Roman" w:hAnsi="Arial" w:cs="Arial"/>
          <w:i/>
          <w:iCs/>
          <w:color w:val="000000"/>
          <w:kern w:val="0"/>
          <w:sz w:val="27"/>
          <w:szCs w:val="27"/>
          <w:lang w:val="es-ES" w:eastAsia="es-UY"/>
          <w14:ligatures w14:val="none"/>
        </w:rPr>
        <w:t>Antichrist</w:t>
      </w:r>
      <w:proofErr w:type="spellEnd"/>
      <w:r w:rsidRPr="00B603E5">
        <w:rPr>
          <w:rFonts w:ascii="Arial" w:eastAsia="Times New Roman" w:hAnsi="Arial" w:cs="Arial"/>
          <w:color w:val="000000"/>
          <w:kern w:val="0"/>
          <w:sz w:val="27"/>
          <w:szCs w:val="27"/>
          <w:lang w:val="es-ES" w:eastAsia="es-UY"/>
          <w14:ligatures w14:val="none"/>
        </w:rPr>
        <w:t>) permite señalar algunos elementos:</w:t>
      </w:r>
    </w:p>
    <w:p w14:paraId="322AD7ED" w14:textId="77777777" w:rsidR="00B603E5" w:rsidRPr="00B603E5" w:rsidRDefault="00B603E5" w:rsidP="00B603E5">
      <w:pPr>
        <w:shd w:val="clear" w:color="auto" w:fill="FFFFFF"/>
        <w:spacing w:before="100" w:beforeAutospacing="1" w:after="100" w:afterAutospacing="1" w:line="240" w:lineRule="auto"/>
        <w:jc w:val="both"/>
        <w:rPr>
          <w:rFonts w:ascii="Times New Roman" w:eastAsia="Times New Roman" w:hAnsi="Times New Roman" w:cs="Times New Roman"/>
          <w:color w:val="000000"/>
          <w:kern w:val="0"/>
          <w:sz w:val="27"/>
          <w:szCs w:val="27"/>
          <w:lang w:eastAsia="es-UY"/>
          <w14:ligatures w14:val="none"/>
        </w:rPr>
      </w:pPr>
      <w:r w:rsidRPr="00B603E5">
        <w:rPr>
          <w:rFonts w:ascii="Arial" w:eastAsia="Times New Roman" w:hAnsi="Arial" w:cs="Arial"/>
          <w:color w:val="000000"/>
          <w:kern w:val="0"/>
          <w:sz w:val="27"/>
          <w:szCs w:val="27"/>
          <w:lang w:val="es-ES" w:eastAsia="es-UY"/>
          <w14:ligatures w14:val="none"/>
        </w:rPr>
        <w:t>1.</w:t>
      </w:r>
      <w:r w:rsidRPr="00B603E5">
        <w:rPr>
          <w:rFonts w:ascii="Arial" w:eastAsia="Times New Roman" w:hAnsi="Arial" w:cs="Arial"/>
          <w:color w:val="000000"/>
          <w:kern w:val="0"/>
          <w:sz w:val="14"/>
          <w:szCs w:val="14"/>
          <w:lang w:val="es-ES" w:eastAsia="es-UY"/>
          <w14:ligatures w14:val="none"/>
        </w:rPr>
        <w:t>      </w:t>
      </w:r>
      <w:r w:rsidRPr="00B603E5">
        <w:rPr>
          <w:rFonts w:ascii="Arial" w:eastAsia="Times New Roman" w:hAnsi="Arial" w:cs="Arial"/>
          <w:color w:val="000000"/>
          <w:kern w:val="0"/>
          <w:sz w:val="27"/>
          <w:szCs w:val="27"/>
          <w:lang w:val="es-ES" w:eastAsia="es-UY"/>
          <w14:ligatures w14:val="none"/>
        </w:rPr>
        <w:t>La terminología parece estar influenciada por la literatura apocalíptica que hace referencia a una figura poderosa del fin de los tiempos;</w:t>
      </w:r>
    </w:p>
    <w:p w14:paraId="30AA68D4" w14:textId="77777777" w:rsidR="00B603E5" w:rsidRPr="00B603E5" w:rsidRDefault="00B603E5" w:rsidP="00B603E5">
      <w:pPr>
        <w:shd w:val="clear" w:color="auto" w:fill="FFFFFF"/>
        <w:spacing w:before="100" w:beforeAutospacing="1" w:after="100" w:afterAutospacing="1" w:line="240" w:lineRule="auto"/>
        <w:jc w:val="both"/>
        <w:rPr>
          <w:rFonts w:ascii="Times New Roman" w:eastAsia="Times New Roman" w:hAnsi="Times New Roman" w:cs="Times New Roman"/>
          <w:color w:val="000000"/>
          <w:kern w:val="0"/>
          <w:sz w:val="27"/>
          <w:szCs w:val="27"/>
          <w:lang w:eastAsia="es-UY"/>
          <w14:ligatures w14:val="none"/>
        </w:rPr>
      </w:pPr>
      <w:r w:rsidRPr="00B603E5">
        <w:rPr>
          <w:rFonts w:ascii="Arial" w:eastAsia="Times New Roman" w:hAnsi="Arial" w:cs="Arial"/>
          <w:color w:val="000000"/>
          <w:kern w:val="0"/>
          <w:sz w:val="27"/>
          <w:szCs w:val="27"/>
          <w:lang w:val="es-ES" w:eastAsia="es-UY"/>
          <w14:ligatures w14:val="none"/>
        </w:rPr>
        <w:t>2.</w:t>
      </w:r>
      <w:r w:rsidRPr="00B603E5">
        <w:rPr>
          <w:rFonts w:ascii="Arial" w:eastAsia="Times New Roman" w:hAnsi="Arial" w:cs="Arial"/>
          <w:color w:val="000000"/>
          <w:kern w:val="0"/>
          <w:sz w:val="14"/>
          <w:szCs w:val="14"/>
          <w:lang w:val="es-ES" w:eastAsia="es-UY"/>
          <w14:ligatures w14:val="none"/>
        </w:rPr>
        <w:t>      </w:t>
      </w:r>
      <w:r w:rsidRPr="00B603E5">
        <w:rPr>
          <w:rFonts w:ascii="Arial" w:eastAsia="Times New Roman" w:hAnsi="Arial" w:cs="Arial"/>
          <w:color w:val="000000"/>
          <w:kern w:val="0"/>
          <w:sz w:val="27"/>
          <w:szCs w:val="27"/>
          <w:lang w:val="es-ES" w:eastAsia="es-UY"/>
          <w14:ligatures w14:val="none"/>
        </w:rPr>
        <w:t>El tema es algo que ha sido “enseñado”;</w:t>
      </w:r>
    </w:p>
    <w:p w14:paraId="14845CAB" w14:textId="77777777" w:rsidR="00B603E5" w:rsidRPr="00B603E5" w:rsidRDefault="00B603E5" w:rsidP="00B603E5">
      <w:pPr>
        <w:shd w:val="clear" w:color="auto" w:fill="FFFFFF"/>
        <w:spacing w:before="100" w:beforeAutospacing="1" w:after="100" w:afterAutospacing="1" w:line="240" w:lineRule="auto"/>
        <w:jc w:val="both"/>
        <w:rPr>
          <w:rFonts w:ascii="Times New Roman" w:eastAsia="Times New Roman" w:hAnsi="Times New Roman" w:cs="Times New Roman"/>
          <w:color w:val="000000"/>
          <w:kern w:val="0"/>
          <w:sz w:val="27"/>
          <w:szCs w:val="27"/>
          <w:lang w:eastAsia="es-UY"/>
          <w14:ligatures w14:val="none"/>
        </w:rPr>
      </w:pPr>
      <w:r w:rsidRPr="00B603E5">
        <w:rPr>
          <w:rFonts w:ascii="Arial" w:eastAsia="Times New Roman" w:hAnsi="Arial" w:cs="Arial"/>
          <w:color w:val="000000"/>
          <w:kern w:val="0"/>
          <w:sz w:val="27"/>
          <w:szCs w:val="27"/>
          <w:lang w:val="es-ES" w:eastAsia="es-UY"/>
          <w14:ligatures w14:val="none"/>
        </w:rPr>
        <w:t>3.</w:t>
      </w:r>
      <w:r w:rsidRPr="00B603E5">
        <w:rPr>
          <w:rFonts w:ascii="Arial" w:eastAsia="Times New Roman" w:hAnsi="Arial" w:cs="Arial"/>
          <w:color w:val="000000"/>
          <w:kern w:val="0"/>
          <w:sz w:val="14"/>
          <w:szCs w:val="14"/>
          <w:lang w:val="es-ES" w:eastAsia="es-UY"/>
          <w14:ligatures w14:val="none"/>
        </w:rPr>
        <w:t>      </w:t>
      </w:r>
      <w:r w:rsidRPr="00B603E5">
        <w:rPr>
          <w:rFonts w:ascii="Arial" w:eastAsia="Times New Roman" w:hAnsi="Arial" w:cs="Arial"/>
          <w:color w:val="000000"/>
          <w:kern w:val="0"/>
          <w:sz w:val="27"/>
          <w:szCs w:val="27"/>
          <w:lang w:val="es-ES" w:eastAsia="es-UY"/>
          <w14:ligatures w14:val="none"/>
        </w:rPr>
        <w:t>Salvando el Apocalipsis, la figura tiene características humanas;</w:t>
      </w:r>
    </w:p>
    <w:p w14:paraId="34E3C2D2" w14:textId="77777777" w:rsidR="00B603E5" w:rsidRPr="00B603E5" w:rsidRDefault="00B603E5" w:rsidP="00B603E5">
      <w:pPr>
        <w:shd w:val="clear" w:color="auto" w:fill="FFFFFF"/>
        <w:spacing w:before="100" w:beforeAutospacing="1" w:after="100" w:afterAutospacing="1" w:line="240" w:lineRule="auto"/>
        <w:jc w:val="both"/>
        <w:rPr>
          <w:rFonts w:ascii="Times New Roman" w:eastAsia="Times New Roman" w:hAnsi="Times New Roman" w:cs="Times New Roman"/>
          <w:color w:val="000000"/>
          <w:kern w:val="0"/>
          <w:sz w:val="27"/>
          <w:szCs w:val="27"/>
          <w:lang w:eastAsia="es-UY"/>
          <w14:ligatures w14:val="none"/>
        </w:rPr>
      </w:pPr>
      <w:r w:rsidRPr="00B603E5">
        <w:rPr>
          <w:rFonts w:ascii="Arial" w:eastAsia="Times New Roman" w:hAnsi="Arial" w:cs="Arial"/>
          <w:color w:val="000000"/>
          <w:kern w:val="0"/>
          <w:sz w:val="27"/>
          <w:szCs w:val="27"/>
          <w:lang w:val="es-ES" w:eastAsia="es-UY"/>
          <w14:ligatures w14:val="none"/>
        </w:rPr>
        <w:t>4.</w:t>
      </w:r>
      <w:r w:rsidRPr="00B603E5">
        <w:rPr>
          <w:rFonts w:ascii="Arial" w:eastAsia="Times New Roman" w:hAnsi="Arial" w:cs="Arial"/>
          <w:color w:val="000000"/>
          <w:kern w:val="0"/>
          <w:sz w:val="14"/>
          <w:szCs w:val="14"/>
          <w:lang w:val="es-ES" w:eastAsia="es-UY"/>
          <w14:ligatures w14:val="none"/>
        </w:rPr>
        <w:t>      </w:t>
      </w:r>
      <w:r w:rsidRPr="00B603E5">
        <w:rPr>
          <w:rFonts w:ascii="Arial" w:eastAsia="Times New Roman" w:hAnsi="Arial" w:cs="Arial"/>
          <w:color w:val="000000"/>
          <w:kern w:val="0"/>
          <w:sz w:val="27"/>
          <w:szCs w:val="27"/>
          <w:lang w:val="es-ES" w:eastAsia="es-UY"/>
          <w14:ligatures w14:val="none"/>
        </w:rPr>
        <w:t>Su objetivo es confundir, engañar a los fieles;</w:t>
      </w:r>
    </w:p>
    <w:p w14:paraId="20B5BCB2" w14:textId="77777777" w:rsidR="00B603E5" w:rsidRPr="00B603E5" w:rsidRDefault="00B603E5" w:rsidP="00B603E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603E5">
        <w:rPr>
          <w:rFonts w:ascii="Arial" w:eastAsia="Times New Roman" w:hAnsi="Arial" w:cs="Arial"/>
          <w:color w:val="000000"/>
          <w:kern w:val="0"/>
          <w:sz w:val="27"/>
          <w:szCs w:val="27"/>
          <w:lang w:val="es-ES" w:eastAsia="es-UY"/>
          <w14:ligatures w14:val="none"/>
        </w:rPr>
        <w:t>Particularmente en las cartas de Juan el contexto es claramente conflictivo, y alude a </w:t>
      </w:r>
      <w:r w:rsidRPr="00B603E5">
        <w:rPr>
          <w:rFonts w:ascii="Arial" w:eastAsia="Times New Roman" w:hAnsi="Arial" w:cs="Arial"/>
          <w:color w:val="000000"/>
          <w:kern w:val="0"/>
          <w:sz w:val="27"/>
          <w:szCs w:val="27"/>
          <w:lang w:eastAsia="es-UY"/>
          <w14:ligatures w14:val="none"/>
        </w:rPr>
        <w:t xml:space="preserve">sujetos que parecen haber sido </w:t>
      </w:r>
      <w:proofErr w:type="spellStart"/>
      <w:r w:rsidRPr="00B603E5">
        <w:rPr>
          <w:rFonts w:ascii="Arial" w:eastAsia="Times New Roman" w:hAnsi="Arial" w:cs="Arial"/>
          <w:color w:val="000000"/>
          <w:kern w:val="0"/>
          <w:sz w:val="27"/>
          <w:szCs w:val="27"/>
          <w:lang w:eastAsia="es-UY"/>
          <w14:ligatures w14:val="none"/>
        </w:rPr>
        <w:t>partede</w:t>
      </w:r>
      <w:proofErr w:type="spellEnd"/>
      <w:r w:rsidRPr="00B603E5">
        <w:rPr>
          <w:rFonts w:ascii="Arial" w:eastAsia="Times New Roman" w:hAnsi="Arial" w:cs="Arial"/>
          <w:color w:val="000000"/>
          <w:kern w:val="0"/>
          <w:sz w:val="27"/>
          <w:szCs w:val="27"/>
          <w:lang w:eastAsia="es-UY"/>
          <w14:ligatures w14:val="none"/>
        </w:rPr>
        <w:t xml:space="preserve"> la comunidad. Los seguidores del Discípulo Amado han escuchado su predicación, pero una vez que este ha muerto, algunos (quizás, incluso, la mayoría; por eso el “muchos” de 1 </w:t>
      </w:r>
      <w:proofErr w:type="spellStart"/>
      <w:r w:rsidRPr="00B603E5">
        <w:rPr>
          <w:rFonts w:ascii="Arial" w:eastAsia="Times New Roman" w:hAnsi="Arial" w:cs="Arial"/>
          <w:color w:val="000000"/>
          <w:kern w:val="0"/>
          <w:sz w:val="27"/>
          <w:szCs w:val="27"/>
          <w:lang w:eastAsia="es-UY"/>
          <w14:ligatures w14:val="none"/>
        </w:rPr>
        <w:t>Jn</w:t>
      </w:r>
      <w:proofErr w:type="spellEnd"/>
      <w:r w:rsidRPr="00B603E5">
        <w:rPr>
          <w:rFonts w:ascii="Arial" w:eastAsia="Times New Roman" w:hAnsi="Arial" w:cs="Arial"/>
          <w:color w:val="000000"/>
          <w:kern w:val="0"/>
          <w:sz w:val="27"/>
          <w:szCs w:val="27"/>
          <w:lang w:eastAsia="es-UY"/>
          <w14:ligatures w14:val="none"/>
        </w:rPr>
        <w:t xml:space="preserve"> 2,18) insisten en una preocupante espiritualización hasta el punto de negar la “carne” de Jesús (2 </w:t>
      </w:r>
      <w:proofErr w:type="spellStart"/>
      <w:r w:rsidRPr="00B603E5">
        <w:rPr>
          <w:rFonts w:ascii="Arial" w:eastAsia="Times New Roman" w:hAnsi="Arial" w:cs="Arial"/>
          <w:color w:val="000000"/>
          <w:kern w:val="0"/>
          <w:sz w:val="27"/>
          <w:szCs w:val="27"/>
          <w:lang w:eastAsia="es-UY"/>
          <w14:ligatures w14:val="none"/>
        </w:rPr>
        <w:t>Jn</w:t>
      </w:r>
      <w:proofErr w:type="spellEnd"/>
      <w:r w:rsidRPr="00B603E5">
        <w:rPr>
          <w:rFonts w:ascii="Arial" w:eastAsia="Times New Roman" w:hAnsi="Arial" w:cs="Arial"/>
          <w:color w:val="000000"/>
          <w:kern w:val="0"/>
          <w:sz w:val="27"/>
          <w:szCs w:val="27"/>
          <w:lang w:eastAsia="es-UY"/>
          <w14:ligatures w14:val="none"/>
        </w:rPr>
        <w:t xml:space="preserve"> 7; seguramente sus tendencias terminarán en corrientes gnósticas; la frase “Jesús no procede de Dios” seguramente hace referencia al Jesús histórico, negado por los </w:t>
      </w:r>
      <w:proofErr w:type="spellStart"/>
      <w:r w:rsidRPr="00B603E5">
        <w:rPr>
          <w:rFonts w:ascii="Arial" w:eastAsia="Times New Roman" w:hAnsi="Arial" w:cs="Arial"/>
          <w:color w:val="000000"/>
          <w:kern w:val="0"/>
          <w:sz w:val="27"/>
          <w:szCs w:val="27"/>
          <w:lang w:eastAsia="es-UY"/>
          <w14:ligatures w14:val="none"/>
        </w:rPr>
        <w:t>docetistas</w:t>
      </w:r>
      <w:proofErr w:type="spellEnd"/>
      <w:r w:rsidRPr="00B603E5">
        <w:rPr>
          <w:rFonts w:ascii="Arial" w:eastAsia="Times New Roman" w:hAnsi="Arial" w:cs="Arial"/>
          <w:color w:val="000000"/>
          <w:kern w:val="0"/>
          <w:sz w:val="27"/>
          <w:szCs w:val="27"/>
          <w:lang w:eastAsia="es-UY"/>
          <w14:ligatures w14:val="none"/>
        </w:rPr>
        <w:t>).</w:t>
      </w:r>
    </w:p>
    <w:p w14:paraId="7714BA4C" w14:textId="77777777" w:rsidR="00B603E5" w:rsidRPr="00B603E5" w:rsidRDefault="00B603E5" w:rsidP="00B603E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603E5">
        <w:rPr>
          <w:rFonts w:ascii="Arial" w:eastAsia="Times New Roman" w:hAnsi="Arial" w:cs="Arial"/>
          <w:color w:val="000000"/>
          <w:kern w:val="0"/>
          <w:sz w:val="27"/>
          <w:szCs w:val="27"/>
          <w:lang w:eastAsia="es-UY"/>
          <w14:ligatures w14:val="none"/>
        </w:rPr>
        <w:t>La idea, como es evidente, señala que una cristología “desencarnada” es contraria al verdadero Jesús, el Cristo, la “palabra (que) se hizo carne y puso su carpa entre nosotros” (</w:t>
      </w:r>
      <w:proofErr w:type="spellStart"/>
      <w:r w:rsidRPr="00B603E5">
        <w:rPr>
          <w:rFonts w:ascii="Arial" w:eastAsia="Times New Roman" w:hAnsi="Arial" w:cs="Arial"/>
          <w:color w:val="000000"/>
          <w:kern w:val="0"/>
          <w:sz w:val="27"/>
          <w:szCs w:val="27"/>
          <w:lang w:eastAsia="es-UY"/>
          <w14:ligatures w14:val="none"/>
        </w:rPr>
        <w:t>Jn</w:t>
      </w:r>
      <w:proofErr w:type="spellEnd"/>
      <w:r w:rsidRPr="00B603E5">
        <w:rPr>
          <w:rFonts w:ascii="Arial" w:eastAsia="Times New Roman" w:hAnsi="Arial" w:cs="Arial"/>
          <w:color w:val="000000"/>
          <w:kern w:val="0"/>
          <w:sz w:val="27"/>
          <w:szCs w:val="27"/>
          <w:lang w:eastAsia="es-UY"/>
          <w14:ligatures w14:val="none"/>
        </w:rPr>
        <w:t xml:space="preserve"> 1,14); por eso son “</w:t>
      </w:r>
      <w:proofErr w:type="spellStart"/>
      <w:r w:rsidRPr="00B603E5">
        <w:rPr>
          <w:rFonts w:ascii="Arial" w:eastAsia="Times New Roman" w:hAnsi="Arial" w:cs="Arial"/>
          <w:color w:val="000000"/>
          <w:kern w:val="0"/>
          <w:sz w:val="27"/>
          <w:szCs w:val="27"/>
          <w:lang w:eastAsia="es-UY"/>
          <w14:ligatures w14:val="none"/>
        </w:rPr>
        <w:t>anti-cristos</w:t>
      </w:r>
      <w:proofErr w:type="spellEnd"/>
      <w:r w:rsidRPr="00B603E5">
        <w:rPr>
          <w:rFonts w:ascii="Arial" w:eastAsia="Times New Roman" w:hAnsi="Arial" w:cs="Arial"/>
          <w:color w:val="000000"/>
          <w:kern w:val="0"/>
          <w:sz w:val="27"/>
          <w:szCs w:val="27"/>
          <w:lang w:eastAsia="es-UY"/>
          <w14:ligatures w14:val="none"/>
        </w:rPr>
        <w:t>”; no es este el “Cristo” que nosotros predicamos y seguimos.</w:t>
      </w:r>
    </w:p>
    <w:p w14:paraId="713BFA4E" w14:textId="77777777" w:rsidR="00B603E5" w:rsidRPr="00B603E5" w:rsidRDefault="00B603E5" w:rsidP="00B603E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603E5">
        <w:rPr>
          <w:rFonts w:ascii="Arial" w:eastAsia="Times New Roman" w:hAnsi="Arial" w:cs="Arial"/>
          <w:color w:val="000000"/>
          <w:kern w:val="0"/>
          <w:sz w:val="27"/>
          <w:szCs w:val="27"/>
          <w:lang w:eastAsia="es-UY"/>
          <w14:ligatures w14:val="none"/>
        </w:rPr>
        <w:t>Evidentemente, la imagen genérica permite que, desde posiciones previamente tomadas en lo teológico (¿cómo es / debe ser la predicación sobre Dios, sobre Cristo, sobre el ser fieles…?), sea frecuente que se considere “anticristo” a todo aquel (o aquellos) que se contraponen a nuestras opiniones. Ciertamente no es a esto que se refieren los textos bíblicos, y refleja dudosa seriedad (cualquiera podría serlo para una mirada antagónica). A modo de conclusión me parece sensata la síntesis final del citado </w:t>
      </w:r>
      <w:proofErr w:type="spellStart"/>
      <w:r w:rsidRPr="00B603E5">
        <w:rPr>
          <w:rFonts w:ascii="Arial" w:eastAsia="Times New Roman" w:hAnsi="Arial" w:cs="Arial"/>
          <w:i/>
          <w:iCs/>
          <w:color w:val="000000"/>
          <w:kern w:val="0"/>
          <w:sz w:val="27"/>
          <w:szCs w:val="27"/>
          <w:lang w:eastAsia="es-UY"/>
          <w14:ligatures w14:val="none"/>
        </w:rPr>
        <w:t>excursus</w:t>
      </w:r>
      <w:proofErr w:type="spellEnd"/>
      <w:r w:rsidRPr="00B603E5">
        <w:rPr>
          <w:rFonts w:ascii="Arial" w:eastAsia="Times New Roman" w:hAnsi="Arial" w:cs="Arial"/>
          <w:color w:val="000000"/>
          <w:kern w:val="0"/>
          <w:sz w:val="27"/>
          <w:szCs w:val="27"/>
          <w:lang w:eastAsia="es-UY"/>
          <w14:ligatures w14:val="none"/>
        </w:rPr>
        <w:t> de Kruse:</w:t>
      </w:r>
    </w:p>
    <w:p w14:paraId="24FE768D" w14:textId="77777777" w:rsidR="00B603E5" w:rsidRPr="00B603E5" w:rsidRDefault="00B603E5" w:rsidP="00B603E5">
      <w:pPr>
        <w:shd w:val="clear" w:color="auto" w:fill="FFFFFF"/>
        <w:spacing w:after="0" w:line="240" w:lineRule="auto"/>
        <w:ind w:left="708"/>
        <w:jc w:val="both"/>
        <w:rPr>
          <w:rFonts w:ascii="Times New Roman" w:eastAsia="Times New Roman" w:hAnsi="Times New Roman" w:cs="Times New Roman"/>
          <w:color w:val="000000"/>
          <w:kern w:val="0"/>
          <w:sz w:val="27"/>
          <w:szCs w:val="27"/>
          <w:lang w:eastAsia="es-UY"/>
          <w14:ligatures w14:val="none"/>
        </w:rPr>
      </w:pPr>
      <w:r w:rsidRPr="00B603E5">
        <w:rPr>
          <w:rFonts w:ascii="Arial" w:eastAsia="Times New Roman" w:hAnsi="Arial" w:cs="Arial"/>
          <w:i/>
          <w:iCs/>
          <w:color w:val="000000"/>
          <w:kern w:val="0"/>
          <w:sz w:val="27"/>
          <w:szCs w:val="27"/>
          <w:lang w:eastAsia="es-UY"/>
          <w14:ligatures w14:val="none"/>
        </w:rPr>
        <w:t xml:space="preserve">Ciertamente es verdadero que 1 Juan resalta el peligro del cisma y la división doctrinal, algo siempre penoso cuando ocurre en la comunidad cristiana. También es cierto que los cristianos deben ser cuidadosos de no callar ante la falta de amor o la incapacidad de reconocer los límites de nuestra propia incomprensión de la </w:t>
      </w:r>
      <w:r w:rsidRPr="00B603E5">
        <w:rPr>
          <w:rFonts w:ascii="Arial" w:eastAsia="Times New Roman" w:hAnsi="Arial" w:cs="Arial"/>
          <w:i/>
          <w:iCs/>
          <w:color w:val="000000"/>
          <w:kern w:val="0"/>
          <w:sz w:val="27"/>
          <w:szCs w:val="27"/>
          <w:lang w:eastAsia="es-UY"/>
          <w14:ligatures w14:val="none"/>
        </w:rPr>
        <w:lastRenderedPageBreak/>
        <w:t>verdad y entonces ser mucho más veloces en señalar a otros como “anticristos”. Hay una gran necesidad de humildad en aquellas cosas sobre las que los cristianos difieren. Sin embargo, hay ocasiones en que es necesario nombrar las enseñanzas erróneas que están claramente en desacuerdo con la verdad del evangelio y exponer sus orígenes (110).</w:t>
      </w:r>
    </w:p>
    <w:p w14:paraId="5116CE92" w14:textId="77777777" w:rsidR="00B603E5" w:rsidRPr="00B603E5" w:rsidRDefault="00B603E5" w:rsidP="00B603E5">
      <w:pPr>
        <w:shd w:val="clear" w:color="auto" w:fill="FFFFFF"/>
        <w:spacing w:after="0" w:line="240" w:lineRule="auto"/>
        <w:ind w:left="708"/>
        <w:jc w:val="both"/>
        <w:rPr>
          <w:rFonts w:ascii="Times New Roman" w:eastAsia="Times New Roman" w:hAnsi="Times New Roman" w:cs="Times New Roman"/>
          <w:color w:val="000000"/>
          <w:kern w:val="0"/>
          <w:sz w:val="27"/>
          <w:szCs w:val="27"/>
          <w:lang w:eastAsia="es-UY"/>
          <w14:ligatures w14:val="none"/>
        </w:rPr>
      </w:pPr>
    </w:p>
    <w:p w14:paraId="72FF9E96" w14:textId="77777777" w:rsidR="00B603E5" w:rsidRPr="00B603E5" w:rsidRDefault="00B603E5" w:rsidP="00B603E5">
      <w:pPr>
        <w:shd w:val="clear" w:color="auto" w:fill="FFFFFF"/>
        <w:spacing w:after="0" w:line="240" w:lineRule="auto"/>
        <w:ind w:left="708"/>
        <w:jc w:val="both"/>
        <w:rPr>
          <w:rFonts w:ascii="Times New Roman" w:eastAsia="Times New Roman" w:hAnsi="Times New Roman" w:cs="Times New Roman"/>
          <w:color w:val="000000"/>
          <w:kern w:val="0"/>
          <w:sz w:val="27"/>
          <w:szCs w:val="27"/>
          <w:lang w:eastAsia="es-UY"/>
          <w14:ligatures w14:val="none"/>
        </w:rPr>
      </w:pPr>
      <w:r w:rsidRPr="00B603E5">
        <w:rPr>
          <w:rFonts w:ascii="Arial" w:eastAsia="Times New Roman" w:hAnsi="Arial" w:cs="Arial"/>
          <w:i/>
          <w:iCs/>
          <w:color w:val="000000"/>
          <w:kern w:val="0"/>
          <w:sz w:val="27"/>
          <w:szCs w:val="27"/>
          <w:lang w:eastAsia="es-UY"/>
          <w14:ligatures w14:val="none"/>
        </w:rPr>
        <w:t>Imagen tomada de </w:t>
      </w:r>
      <w:hyperlink r:id="rId6" w:tgtFrame="_blank" w:history="1">
        <w:r w:rsidRPr="00B603E5">
          <w:rPr>
            <w:rFonts w:ascii="Arial" w:eastAsia="Times New Roman" w:hAnsi="Arial" w:cs="Arial"/>
            <w:i/>
            <w:iCs/>
            <w:color w:val="1155CC"/>
            <w:kern w:val="0"/>
            <w:sz w:val="27"/>
            <w:szCs w:val="27"/>
            <w:u w:val="single"/>
            <w:lang w:eastAsia="es-UY"/>
            <w14:ligatures w14:val="none"/>
          </w:rPr>
          <w:t>https://tierraadentro.fondodeculturaeconomica.com/palantir-el-algoritmo-de-la-dominacion/</w:t>
        </w:r>
      </w:hyperlink>
    </w:p>
    <w:p w14:paraId="0DCD9CD3" w14:textId="77777777" w:rsidR="00B603E5" w:rsidRDefault="00B603E5"/>
    <w:sectPr w:rsidR="00B603E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3E5"/>
    <w:rsid w:val="00B603E5"/>
    <w:rsid w:val="00E34BD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5AC87"/>
  <w15:chartTrackingRefBased/>
  <w15:docId w15:val="{F5CD3497-F4F0-451D-8927-2FB406148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U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603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603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603E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603E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603E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603E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603E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603E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603E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603E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603E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603E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603E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603E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603E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603E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603E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603E5"/>
    <w:rPr>
      <w:rFonts w:eastAsiaTheme="majorEastAsia" w:cstheme="majorBidi"/>
      <w:color w:val="272727" w:themeColor="text1" w:themeTint="D8"/>
    </w:rPr>
  </w:style>
  <w:style w:type="paragraph" w:styleId="Ttulo">
    <w:name w:val="Title"/>
    <w:basedOn w:val="Normal"/>
    <w:next w:val="Normal"/>
    <w:link w:val="TtuloCar"/>
    <w:uiPriority w:val="10"/>
    <w:qFormat/>
    <w:rsid w:val="00B603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603E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603E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603E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603E5"/>
    <w:pPr>
      <w:spacing w:before="160"/>
      <w:jc w:val="center"/>
    </w:pPr>
    <w:rPr>
      <w:i/>
      <w:iCs/>
      <w:color w:val="404040" w:themeColor="text1" w:themeTint="BF"/>
    </w:rPr>
  </w:style>
  <w:style w:type="character" w:customStyle="1" w:styleId="CitaCar">
    <w:name w:val="Cita Car"/>
    <w:basedOn w:val="Fuentedeprrafopredeter"/>
    <w:link w:val="Cita"/>
    <w:uiPriority w:val="29"/>
    <w:rsid w:val="00B603E5"/>
    <w:rPr>
      <w:i/>
      <w:iCs/>
      <w:color w:val="404040" w:themeColor="text1" w:themeTint="BF"/>
    </w:rPr>
  </w:style>
  <w:style w:type="paragraph" w:styleId="Prrafodelista">
    <w:name w:val="List Paragraph"/>
    <w:basedOn w:val="Normal"/>
    <w:uiPriority w:val="34"/>
    <w:qFormat/>
    <w:rsid w:val="00B603E5"/>
    <w:pPr>
      <w:ind w:left="720"/>
      <w:contextualSpacing/>
    </w:pPr>
  </w:style>
  <w:style w:type="character" w:styleId="nfasisintenso">
    <w:name w:val="Intense Emphasis"/>
    <w:basedOn w:val="Fuentedeprrafopredeter"/>
    <w:uiPriority w:val="21"/>
    <w:qFormat/>
    <w:rsid w:val="00B603E5"/>
    <w:rPr>
      <w:i/>
      <w:iCs/>
      <w:color w:val="0F4761" w:themeColor="accent1" w:themeShade="BF"/>
    </w:rPr>
  </w:style>
  <w:style w:type="paragraph" w:styleId="Citadestacada">
    <w:name w:val="Intense Quote"/>
    <w:basedOn w:val="Normal"/>
    <w:next w:val="Normal"/>
    <w:link w:val="CitadestacadaCar"/>
    <w:uiPriority w:val="30"/>
    <w:qFormat/>
    <w:rsid w:val="00B603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603E5"/>
    <w:rPr>
      <w:i/>
      <w:iCs/>
      <w:color w:val="0F4761" w:themeColor="accent1" w:themeShade="BF"/>
    </w:rPr>
  </w:style>
  <w:style w:type="character" w:styleId="Referenciaintensa">
    <w:name w:val="Intense Reference"/>
    <w:basedOn w:val="Fuentedeprrafopredeter"/>
    <w:uiPriority w:val="32"/>
    <w:qFormat/>
    <w:rsid w:val="00B603E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ierraadentro.fondodeculturaeconomica.com/palantir-el-algoritmo-de-la-dominacion/" TargetMode="External"/><Relationship Id="rId5" Type="http://schemas.openxmlformats.org/officeDocument/2006/relationships/image" Target="media/image1.png"/><Relationship Id="rId4" Type="http://schemas.openxmlformats.org/officeDocument/2006/relationships/hyperlink" Target="https://blogger.googleusercontent.com/img/a/AVvXsEgSEF1QWuPSZ6KJ3J50DUwUKXWGTnbDCs-Ywjuc4SUI7MXwsbsXeXgU342UjAIzK0QmxQwjDx5yrRDSmUjY2cu73rnFOBNRBsefgK_iPscOTy1Yg2zvfpeJ0z4GhF0xiT9bCiUrsyoKs_YYSn20hNYkwgb9o3OhnXBs7da_t00kAMZsvycuN0qMQQhELn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1034</Words>
  <Characters>5692</Characters>
  <Application>Microsoft Office Word</Application>
  <DocSecurity>0</DocSecurity>
  <Lines>47</Lines>
  <Paragraphs>13</Paragraphs>
  <ScaleCrop>false</ScaleCrop>
  <Company/>
  <LinksUpToDate>false</LinksUpToDate>
  <CharactersWithSpaces>6713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2026-07-05T22:07:00Z</dcterms:created>
  <dcterms:modified xsi:type="dcterms:W3CDTF">2026-07-05T22:07:00Z</dcterms:modified>
</cp:coreProperties>
</file>