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828" w:rsidRPr="00EA5828" w:rsidRDefault="00EA5828" w:rsidP="00EA5828">
      <w:pPr>
        <w:spacing w:before="48" w:after="48" w:line="240" w:lineRule="auto"/>
        <w:outlineLvl w:val="0"/>
        <w:rPr>
          <w:rFonts w:ascii="Georgia" w:eastAsia="Times New Roman" w:hAnsi="Georgia" w:cs="Times New Roman"/>
          <w:color w:val="0A0A0A"/>
          <w:kern w:val="36"/>
          <w:sz w:val="62"/>
          <w:szCs w:val="62"/>
          <w:lang w:eastAsia="es-ES"/>
        </w:rPr>
      </w:pPr>
      <w:r w:rsidRPr="00EA5828">
        <w:rPr>
          <w:rFonts w:ascii="Georgia" w:eastAsia="Times New Roman" w:hAnsi="Georgia" w:cs="Times New Roman"/>
          <w:color w:val="0A0A0A"/>
          <w:kern w:val="36"/>
          <w:sz w:val="62"/>
          <w:szCs w:val="62"/>
          <w:lang w:eastAsia="es-ES"/>
        </w:rPr>
        <w:t>El Papa abre el camino para que la mujer case y bautice</w:t>
      </w:r>
    </w:p>
    <w:p w:rsidR="00EA5828" w:rsidRPr="00EA5828" w:rsidRDefault="00EA5828" w:rsidP="00EA5828">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5636085" cy="3486150"/>
            <wp:effectExtent l="19050" t="0" r="2715" b="0"/>
            <wp:docPr id="1" name="Imagen 1" descr="El Papa abre el camino para que la mujer case y bau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abre el camino para que la mujer case y bautice"/>
                    <pic:cNvPicPr>
                      <a:picLocks noChangeAspect="1" noChangeArrowheads="1"/>
                    </pic:cNvPicPr>
                  </pic:nvPicPr>
                  <pic:blipFill>
                    <a:blip r:embed="rId5"/>
                    <a:srcRect/>
                    <a:stretch>
                      <a:fillRect/>
                    </a:stretch>
                  </pic:blipFill>
                  <pic:spPr bwMode="auto">
                    <a:xfrm>
                      <a:off x="0" y="0"/>
                      <a:ext cx="5636085" cy="3486150"/>
                    </a:xfrm>
                    <a:prstGeom prst="rect">
                      <a:avLst/>
                    </a:prstGeom>
                    <a:noFill/>
                    <a:ln w="9525">
                      <a:noFill/>
                      <a:miter lim="800000"/>
                      <a:headEnd/>
                      <a:tailEnd/>
                    </a:ln>
                  </pic:spPr>
                </pic:pic>
              </a:graphicData>
            </a:graphic>
          </wp:inline>
        </w:drawing>
      </w:r>
    </w:p>
    <w:p w:rsidR="00EA5828" w:rsidRPr="00EA5828" w:rsidRDefault="00EA5828" w:rsidP="00EA5828">
      <w:pPr>
        <w:spacing w:after="0" w:line="240" w:lineRule="auto"/>
        <w:rPr>
          <w:rFonts w:ascii="Times New Roman" w:eastAsia="Times New Roman" w:hAnsi="Times New Roman" w:cs="Times New Roman"/>
          <w:color w:val="F0F0F0"/>
          <w:sz w:val="19"/>
          <w:szCs w:val="19"/>
          <w:lang w:eastAsia="es-ES"/>
        </w:rPr>
      </w:pPr>
      <w:r w:rsidRPr="00EA5828">
        <w:rPr>
          <w:rFonts w:ascii="Times New Roman" w:eastAsia="Times New Roman" w:hAnsi="Times New Roman" w:cs="Times New Roman"/>
          <w:color w:val="F0F0F0"/>
          <w:sz w:val="19"/>
          <w:szCs w:val="19"/>
          <w:lang w:eastAsia="es-ES"/>
        </w:rPr>
        <w:t>EFE</w:t>
      </w:r>
    </w:p>
    <w:p w:rsidR="00EA5828" w:rsidRPr="00EA5828" w:rsidRDefault="00EA5828" w:rsidP="00EA5828">
      <w:pPr>
        <w:shd w:val="clear" w:color="auto" w:fill="FFFFFF"/>
        <w:spacing w:after="0" w:line="240" w:lineRule="auto"/>
        <w:rPr>
          <w:rFonts w:ascii="Verdana" w:eastAsia="Times New Roman" w:hAnsi="Verdana" w:cs="Times New Roman"/>
          <w:color w:val="0A0A0A"/>
          <w:sz w:val="18"/>
          <w:szCs w:val="18"/>
          <w:lang w:eastAsia="es-ES"/>
        </w:rPr>
      </w:pPr>
      <w:r w:rsidRPr="00EA5828">
        <w:rPr>
          <w:rFonts w:ascii="Verdana" w:eastAsia="Times New Roman" w:hAnsi="Verdana" w:cs="Times New Roman"/>
          <w:color w:val="0A0A0A"/>
          <w:sz w:val="18"/>
          <w:lang w:eastAsia="es-ES"/>
        </w:rPr>
        <w:t> </w:t>
      </w:r>
    </w:p>
    <w:p w:rsidR="00EA5828" w:rsidRPr="00EA5828" w:rsidRDefault="00EA5828" w:rsidP="00EA5828">
      <w:pPr>
        <w:shd w:val="clear" w:color="auto" w:fill="FFFFFF"/>
        <w:spacing w:after="0" w:line="240" w:lineRule="auto"/>
        <w:rPr>
          <w:rFonts w:ascii="Verdana" w:eastAsia="Times New Roman" w:hAnsi="Verdana" w:cs="Times New Roman"/>
          <w:color w:val="0A0A0A"/>
          <w:sz w:val="18"/>
          <w:szCs w:val="18"/>
          <w:lang w:eastAsia="es-ES"/>
        </w:rPr>
      </w:pPr>
      <w:r w:rsidRPr="00EA5828">
        <w:rPr>
          <w:rFonts w:ascii="Verdana" w:eastAsia="Times New Roman" w:hAnsi="Verdana" w:cs="Times New Roman"/>
          <w:color w:val="0A0A0A"/>
          <w:sz w:val="18"/>
          <w:lang w:eastAsia="es-ES"/>
        </w:rPr>
        <w:t> </w:t>
      </w:r>
    </w:p>
    <w:p w:rsidR="00EA5828" w:rsidRPr="00EA5828" w:rsidRDefault="00EA5828" w:rsidP="00EA5828">
      <w:pPr>
        <w:spacing w:after="0" w:line="240" w:lineRule="auto"/>
        <w:rPr>
          <w:rFonts w:ascii="Times New Roman" w:eastAsia="Times New Roman" w:hAnsi="Times New Roman" w:cs="Times New Roman"/>
          <w:sz w:val="24"/>
          <w:szCs w:val="24"/>
          <w:lang w:eastAsia="es-ES"/>
        </w:rPr>
      </w:pPr>
      <w:r w:rsidRPr="00EA5828">
        <w:rPr>
          <w:rFonts w:ascii="Times New Roman" w:eastAsia="Times New Roman" w:hAnsi="Times New Roman" w:cs="Times New Roman"/>
          <w:sz w:val="24"/>
          <w:szCs w:val="24"/>
          <w:lang w:eastAsia="es-ES"/>
        </w:rPr>
        <w:t>Publicado el jueves 12 de mayo del 2016 a las 17:09 hs</w:t>
      </w:r>
    </w:p>
    <w:p w:rsidR="00EA5828" w:rsidRDefault="00EA5828" w:rsidP="00EA5828">
      <w:pPr>
        <w:shd w:val="clear" w:color="auto" w:fill="FFFFFF"/>
        <w:spacing w:before="96" w:after="96" w:line="336" w:lineRule="atLeast"/>
        <w:jc w:val="both"/>
        <w:rPr>
          <w:rFonts w:ascii="Verdana" w:eastAsia="Times New Roman" w:hAnsi="Verdana" w:cs="Times New Roman"/>
          <w:b/>
          <w:bCs/>
          <w:color w:val="0A0A0A"/>
          <w:sz w:val="24"/>
          <w:szCs w:val="24"/>
          <w:lang w:eastAsia="es-ES"/>
        </w:rPr>
      </w:pPr>
    </w:p>
    <w:p w:rsidR="00EA5828" w:rsidRDefault="00EA5828" w:rsidP="00EA5828">
      <w:pPr>
        <w:shd w:val="clear" w:color="auto" w:fill="FFFFFF"/>
        <w:spacing w:before="96" w:after="96" w:line="336" w:lineRule="atLeast"/>
        <w:jc w:val="both"/>
        <w:rPr>
          <w:rFonts w:ascii="Verdana" w:eastAsia="Times New Roman" w:hAnsi="Verdana" w:cs="Times New Roman"/>
          <w:b/>
          <w:bCs/>
          <w:color w:val="0A0A0A"/>
          <w:sz w:val="24"/>
          <w:szCs w:val="24"/>
          <w:lang w:eastAsia="es-ES"/>
        </w:rPr>
      </w:pPr>
      <w:r w:rsidRPr="00EA5828">
        <w:rPr>
          <w:rFonts w:ascii="Verdana" w:eastAsia="Times New Roman" w:hAnsi="Verdana" w:cs="Times New Roman"/>
          <w:b/>
          <w:bCs/>
          <w:color w:val="0A0A0A"/>
          <w:sz w:val="24"/>
          <w:szCs w:val="24"/>
          <w:lang w:eastAsia="es-ES"/>
        </w:rPr>
        <w:t>El papa Francisco anunció este jueves su intención de crear una comisión que estudie la posibilidad de que también las mujeres puedan ser diaconisas.</w:t>
      </w:r>
    </w:p>
    <w:p w:rsidR="00EA5828" w:rsidRPr="00EA5828" w:rsidRDefault="00EA5828" w:rsidP="00EA5828">
      <w:pPr>
        <w:shd w:val="clear" w:color="auto" w:fill="FFFFFF"/>
        <w:spacing w:before="96" w:after="96" w:line="336" w:lineRule="atLeast"/>
        <w:jc w:val="both"/>
        <w:rPr>
          <w:rFonts w:ascii="Verdana" w:eastAsia="Times New Roman" w:hAnsi="Verdana" w:cs="Times New Roman"/>
          <w:b/>
          <w:bCs/>
          <w:color w:val="0A0A0A"/>
          <w:sz w:val="24"/>
          <w:szCs w:val="24"/>
          <w:lang w:eastAsia="es-ES"/>
        </w:rPr>
      </w:pPr>
    </w:p>
    <w:p w:rsidR="00EA5828" w:rsidRP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r w:rsidRPr="00EA5828">
        <w:rPr>
          <w:rFonts w:ascii="Verdana" w:eastAsia="Times New Roman" w:hAnsi="Verdana" w:cs="Times New Roman"/>
          <w:b/>
          <w:bCs/>
          <w:color w:val="0A0A0A"/>
          <w:sz w:val="24"/>
          <w:szCs w:val="24"/>
          <w:lang w:eastAsia="es-ES"/>
        </w:rPr>
        <w:t>"Es una posibilidad a día de hoy"</w:t>
      </w:r>
      <w:r w:rsidRPr="00EA5828">
        <w:rPr>
          <w:rFonts w:ascii="Verdana" w:eastAsia="Times New Roman" w:hAnsi="Verdana" w:cs="Times New Roman"/>
          <w:color w:val="0A0A0A"/>
          <w:sz w:val="24"/>
          <w:szCs w:val="24"/>
          <w:lang w:eastAsia="es-ES"/>
        </w:rPr>
        <w:t>, respondió Francisco a la pregunta de una religiosa durante la audiencia que concedió a la Unión Internacional de las Superioras Generales.</w:t>
      </w:r>
    </w:p>
    <w:p w:rsid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r w:rsidRPr="00EA5828">
        <w:rPr>
          <w:rFonts w:ascii="Verdana" w:eastAsia="Times New Roman" w:hAnsi="Verdana" w:cs="Times New Roman"/>
          <w:b/>
          <w:bCs/>
          <w:color w:val="0A0A0A"/>
          <w:sz w:val="24"/>
          <w:szCs w:val="24"/>
          <w:lang w:eastAsia="es-ES"/>
        </w:rPr>
        <w:t>El diaconado es el grado de consagración anterior al del sacerdocio</w:t>
      </w:r>
      <w:r w:rsidRPr="00EA5828">
        <w:rPr>
          <w:rFonts w:ascii="Verdana" w:eastAsia="Times New Roman" w:hAnsi="Verdana" w:cs="Times New Roman"/>
          <w:color w:val="0A0A0A"/>
          <w:sz w:val="24"/>
          <w:szCs w:val="24"/>
          <w:lang w:eastAsia="es-ES"/>
        </w:rPr>
        <w:t> y en él que se pueden administrar algunos sacramentos, </w:t>
      </w:r>
      <w:r w:rsidRPr="00EA5828">
        <w:rPr>
          <w:rFonts w:ascii="Verdana" w:eastAsia="Times New Roman" w:hAnsi="Verdana" w:cs="Times New Roman"/>
          <w:b/>
          <w:bCs/>
          <w:color w:val="0A0A0A"/>
          <w:sz w:val="24"/>
          <w:szCs w:val="24"/>
          <w:lang w:eastAsia="es-ES"/>
        </w:rPr>
        <w:t>como el bautismo y el matrimonio</w:t>
      </w:r>
      <w:r w:rsidRPr="00EA5828">
        <w:rPr>
          <w:rFonts w:ascii="Verdana" w:eastAsia="Times New Roman" w:hAnsi="Verdana" w:cs="Times New Roman"/>
          <w:color w:val="0A0A0A"/>
          <w:sz w:val="24"/>
          <w:szCs w:val="24"/>
          <w:lang w:eastAsia="es-ES"/>
        </w:rPr>
        <w:t>, que actualmente sólo pueden recibir los hombres.</w:t>
      </w:r>
    </w:p>
    <w:p w:rsidR="00EA5828" w:rsidRP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p>
    <w:p w:rsid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r w:rsidRPr="00EA5828">
        <w:rPr>
          <w:rFonts w:ascii="Verdana" w:eastAsia="Times New Roman" w:hAnsi="Verdana" w:cs="Times New Roman"/>
          <w:color w:val="0A0A0A"/>
          <w:sz w:val="24"/>
          <w:szCs w:val="24"/>
          <w:lang w:eastAsia="es-ES"/>
        </w:rPr>
        <w:t xml:space="preserve">Ante las 900 superioras generales de varios institutos y congregaciones religiosas reunidas este jueves en esta </w:t>
      </w:r>
      <w:r w:rsidRPr="00EA5828">
        <w:rPr>
          <w:rFonts w:ascii="Verdana" w:eastAsia="Times New Roman" w:hAnsi="Verdana" w:cs="Times New Roman"/>
          <w:color w:val="0A0A0A"/>
          <w:sz w:val="24"/>
          <w:szCs w:val="24"/>
          <w:lang w:eastAsia="es-ES"/>
        </w:rPr>
        <w:lastRenderedPageBreak/>
        <w:t>audiencia, </w:t>
      </w:r>
      <w:r w:rsidRPr="00EA5828">
        <w:rPr>
          <w:rFonts w:ascii="Verdana" w:eastAsia="Times New Roman" w:hAnsi="Verdana" w:cs="Times New Roman"/>
          <w:b/>
          <w:bCs/>
          <w:color w:val="0A0A0A"/>
          <w:sz w:val="24"/>
          <w:szCs w:val="24"/>
          <w:lang w:eastAsia="es-ES"/>
        </w:rPr>
        <w:t>Francisco mostró su disposición por primera vez a que también haya mujeres diaconisas</w:t>
      </w:r>
      <w:r w:rsidRPr="00EA5828">
        <w:rPr>
          <w:rFonts w:ascii="Verdana" w:eastAsia="Times New Roman" w:hAnsi="Verdana" w:cs="Times New Roman"/>
          <w:color w:val="0A0A0A"/>
          <w:sz w:val="24"/>
          <w:szCs w:val="24"/>
          <w:lang w:eastAsia="es-ES"/>
        </w:rPr>
        <w:t>.</w:t>
      </w:r>
    </w:p>
    <w:p w:rsidR="00EA5828" w:rsidRP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p>
    <w:p w:rsid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r w:rsidRPr="00EA5828">
        <w:rPr>
          <w:rFonts w:ascii="Verdana" w:eastAsia="Times New Roman" w:hAnsi="Verdana" w:cs="Times New Roman"/>
          <w:color w:val="0A0A0A"/>
          <w:sz w:val="24"/>
          <w:szCs w:val="24"/>
          <w:lang w:eastAsia="es-ES"/>
        </w:rPr>
        <w:t xml:space="preserve">A la pregunta de una de ellas de por qué no instituir una comisión oficial que estudie esta posibilidad, Francisco explicó que hace tiempo comentó con un "sabio profesor" el tema de las "diaconisas en los primeros siglos de la </w:t>
      </w:r>
      <w:proofErr w:type="spellStart"/>
      <w:r w:rsidRPr="00EA5828">
        <w:rPr>
          <w:rFonts w:ascii="Verdana" w:eastAsia="Times New Roman" w:hAnsi="Verdana" w:cs="Times New Roman"/>
          <w:color w:val="0A0A0A"/>
          <w:sz w:val="24"/>
          <w:szCs w:val="24"/>
          <w:lang w:eastAsia="es-ES"/>
        </w:rPr>
        <w:t>Iglesia</w:t>
      </w:r>
      <w:proofErr w:type="gramStart"/>
      <w:r w:rsidRPr="00EA5828">
        <w:rPr>
          <w:rFonts w:ascii="Verdana" w:eastAsia="Times New Roman" w:hAnsi="Verdana" w:cs="Times New Roman"/>
          <w:color w:val="0A0A0A"/>
          <w:sz w:val="24"/>
          <w:szCs w:val="24"/>
          <w:lang w:eastAsia="es-ES"/>
        </w:rPr>
        <w:t>,</w:t>
      </w:r>
      <w:r w:rsidRPr="00EA5828">
        <w:rPr>
          <w:rFonts w:ascii="Verdana" w:eastAsia="Times New Roman" w:hAnsi="Verdana" w:cs="Times New Roman"/>
          <w:b/>
          <w:bCs/>
          <w:color w:val="0A0A0A"/>
          <w:sz w:val="24"/>
          <w:szCs w:val="24"/>
          <w:lang w:eastAsia="es-ES"/>
        </w:rPr>
        <w:t>pero</w:t>
      </w:r>
      <w:proofErr w:type="spellEnd"/>
      <w:proofErr w:type="gramEnd"/>
      <w:r w:rsidRPr="00EA5828">
        <w:rPr>
          <w:rFonts w:ascii="Verdana" w:eastAsia="Times New Roman" w:hAnsi="Verdana" w:cs="Times New Roman"/>
          <w:b/>
          <w:bCs/>
          <w:color w:val="0A0A0A"/>
          <w:sz w:val="24"/>
          <w:szCs w:val="24"/>
          <w:lang w:eastAsia="es-ES"/>
        </w:rPr>
        <w:t xml:space="preserve"> no se sabía realmente qué papel desarrollaban y sobre todo si habían sido ordenadas o no"</w:t>
      </w:r>
      <w:r w:rsidRPr="00EA5828">
        <w:rPr>
          <w:rFonts w:ascii="Verdana" w:eastAsia="Times New Roman" w:hAnsi="Verdana" w:cs="Times New Roman"/>
          <w:color w:val="0A0A0A"/>
          <w:sz w:val="24"/>
          <w:szCs w:val="24"/>
          <w:lang w:eastAsia="es-ES"/>
        </w:rPr>
        <w:t>.</w:t>
      </w:r>
    </w:p>
    <w:p w:rsidR="00EA5828" w:rsidRP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p>
    <w:p w:rsid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r w:rsidRPr="00EA5828">
        <w:rPr>
          <w:rFonts w:ascii="Verdana" w:eastAsia="Times New Roman" w:hAnsi="Verdana" w:cs="Times New Roman"/>
          <w:color w:val="0A0A0A"/>
          <w:sz w:val="24"/>
          <w:szCs w:val="24"/>
          <w:lang w:eastAsia="es-ES"/>
        </w:rPr>
        <w:t>"¿En cuanto a crear una comisión oficial que pueda estudiar la cuestión?, </w:t>
      </w:r>
      <w:r w:rsidRPr="00EA5828">
        <w:rPr>
          <w:rFonts w:ascii="Verdana" w:eastAsia="Times New Roman" w:hAnsi="Verdana" w:cs="Times New Roman"/>
          <w:b/>
          <w:bCs/>
          <w:color w:val="0A0A0A"/>
          <w:sz w:val="24"/>
          <w:szCs w:val="24"/>
          <w:lang w:eastAsia="es-ES"/>
        </w:rPr>
        <w:t>creo que sí</w:t>
      </w:r>
      <w:r w:rsidRPr="00EA5828">
        <w:rPr>
          <w:rFonts w:ascii="Verdana" w:eastAsia="Times New Roman" w:hAnsi="Verdana" w:cs="Times New Roman"/>
          <w:color w:val="0A0A0A"/>
          <w:sz w:val="24"/>
          <w:szCs w:val="24"/>
          <w:lang w:eastAsia="es-ES"/>
        </w:rPr>
        <w:t>. Sería hacer el bien de la Iglesia y aclarar este punto. Estoy de acuerdo y hablaré para que se pueda realizar algo así. Acepto la propuesta. Me parece algo útil esta comisión que aclare bien las cosas".</w:t>
      </w:r>
    </w:p>
    <w:p w:rsidR="00EA5828" w:rsidRP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p>
    <w:p w:rsid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r w:rsidRPr="00EA5828">
        <w:rPr>
          <w:rFonts w:ascii="Verdana" w:eastAsia="Times New Roman" w:hAnsi="Verdana" w:cs="Times New Roman"/>
          <w:color w:val="0A0A0A"/>
          <w:sz w:val="24"/>
          <w:szCs w:val="24"/>
          <w:lang w:eastAsia="es-ES"/>
        </w:rPr>
        <w:t xml:space="preserve">Esta posibilidad ya había surgido durante el Sínodo de los obispos del pasado octubre de 2015, cuando el arzobispo canadiense Paul-André </w:t>
      </w:r>
      <w:proofErr w:type="spellStart"/>
      <w:r w:rsidRPr="00EA5828">
        <w:rPr>
          <w:rFonts w:ascii="Verdana" w:eastAsia="Times New Roman" w:hAnsi="Verdana" w:cs="Times New Roman"/>
          <w:color w:val="0A0A0A"/>
          <w:sz w:val="24"/>
          <w:szCs w:val="24"/>
          <w:lang w:eastAsia="es-ES"/>
        </w:rPr>
        <w:t>Durocher</w:t>
      </w:r>
      <w:proofErr w:type="spellEnd"/>
      <w:r w:rsidRPr="00EA5828">
        <w:rPr>
          <w:rFonts w:ascii="Verdana" w:eastAsia="Times New Roman" w:hAnsi="Verdana" w:cs="Times New Roman"/>
          <w:color w:val="0A0A0A"/>
          <w:sz w:val="24"/>
          <w:szCs w:val="24"/>
          <w:lang w:eastAsia="es-ES"/>
        </w:rPr>
        <w:t xml:space="preserve"> durante su intervención propuso al resto de obispos la posibilidad de </w:t>
      </w:r>
      <w:proofErr w:type="spellStart"/>
      <w:r w:rsidRPr="00EA5828">
        <w:rPr>
          <w:rFonts w:ascii="Verdana" w:eastAsia="Times New Roman" w:hAnsi="Verdana" w:cs="Times New Roman"/>
          <w:color w:val="0A0A0A"/>
          <w:sz w:val="24"/>
          <w:szCs w:val="24"/>
          <w:lang w:eastAsia="es-ES"/>
        </w:rPr>
        <w:t>estudiar</w:t>
      </w:r>
      <w:r w:rsidRPr="00EA5828">
        <w:rPr>
          <w:rFonts w:ascii="Verdana" w:eastAsia="Times New Roman" w:hAnsi="Verdana" w:cs="Times New Roman"/>
          <w:b/>
          <w:bCs/>
          <w:color w:val="0A0A0A"/>
          <w:sz w:val="24"/>
          <w:szCs w:val="24"/>
          <w:lang w:eastAsia="es-ES"/>
        </w:rPr>
        <w:t>que</w:t>
      </w:r>
      <w:proofErr w:type="spellEnd"/>
      <w:r w:rsidRPr="00EA5828">
        <w:rPr>
          <w:rFonts w:ascii="Verdana" w:eastAsia="Times New Roman" w:hAnsi="Verdana" w:cs="Times New Roman"/>
          <w:b/>
          <w:bCs/>
          <w:color w:val="0A0A0A"/>
          <w:sz w:val="24"/>
          <w:szCs w:val="24"/>
          <w:lang w:eastAsia="es-ES"/>
        </w:rPr>
        <w:t xml:space="preserve"> también las mujeres pudieran ordenarse como diaconisas</w:t>
      </w:r>
      <w:r w:rsidRPr="00EA5828">
        <w:rPr>
          <w:rFonts w:ascii="Verdana" w:eastAsia="Times New Roman" w:hAnsi="Verdana" w:cs="Times New Roman"/>
          <w:color w:val="0A0A0A"/>
          <w:sz w:val="24"/>
          <w:szCs w:val="24"/>
          <w:lang w:eastAsia="es-ES"/>
        </w:rPr>
        <w:t>.</w:t>
      </w:r>
    </w:p>
    <w:p w:rsidR="00EA5828" w:rsidRP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p>
    <w:p w:rsid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r w:rsidRPr="00EA5828">
        <w:rPr>
          <w:rFonts w:ascii="Verdana" w:eastAsia="Times New Roman" w:hAnsi="Verdana" w:cs="Times New Roman"/>
          <w:color w:val="0A0A0A"/>
          <w:sz w:val="24"/>
          <w:szCs w:val="24"/>
          <w:lang w:eastAsia="es-ES"/>
        </w:rPr>
        <w:t>Según el concilio Vaticano II, las funciones litúrgicas y pastorales del diácono son: "administrar solemnemente el bautismo, reservar y distribuir la Eucaristía, asistir al matrimonio y bendecirlo en nombre de la Iglesia, (y) llevar el viático a los moribundos y leer la sagrada Escritura a los fieles".</w:t>
      </w:r>
    </w:p>
    <w:p w:rsidR="00EA5828" w:rsidRP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p>
    <w:p w:rsidR="00EA5828" w:rsidRPr="00EA5828" w:rsidRDefault="00EA5828" w:rsidP="00EA5828">
      <w:pPr>
        <w:shd w:val="clear" w:color="auto" w:fill="FFFFFF"/>
        <w:spacing w:after="0" w:line="336" w:lineRule="atLeast"/>
        <w:jc w:val="both"/>
        <w:rPr>
          <w:rFonts w:ascii="Verdana" w:eastAsia="Times New Roman" w:hAnsi="Verdana" w:cs="Times New Roman"/>
          <w:color w:val="0A0A0A"/>
          <w:sz w:val="24"/>
          <w:szCs w:val="24"/>
          <w:lang w:eastAsia="es-ES"/>
        </w:rPr>
      </w:pPr>
      <w:r w:rsidRPr="00EA5828">
        <w:rPr>
          <w:rFonts w:ascii="Verdana" w:eastAsia="Times New Roman" w:hAnsi="Verdana" w:cs="Times New Roman"/>
          <w:color w:val="0A0A0A"/>
          <w:sz w:val="24"/>
          <w:szCs w:val="24"/>
          <w:lang w:eastAsia="es-ES"/>
        </w:rPr>
        <w:t>También figuran las funciones de "instruir y exhortar al pueblo, presidir el culto y oración de los fieles, administrar los sacramentales (y) presidir el rito de los funerales y sepultura". EFE</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9E736A"/>
    <w:multiLevelType w:val="multilevel"/>
    <w:tmpl w:val="5F2A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A5828"/>
    <w:rsid w:val="00590F50"/>
    <w:rsid w:val="00E108AE"/>
    <w:rsid w:val="00EA582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EA58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828"/>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EA5828"/>
    <w:rPr>
      <w:color w:val="0000FF"/>
      <w:u w:val="single"/>
    </w:rPr>
  </w:style>
  <w:style w:type="character" w:customStyle="1" w:styleId="apple-converted-space">
    <w:name w:val="apple-converted-space"/>
    <w:basedOn w:val="Fuentedeprrafopredeter"/>
    <w:rsid w:val="00EA5828"/>
  </w:style>
  <w:style w:type="paragraph" w:customStyle="1" w:styleId="copete">
    <w:name w:val="copete"/>
    <w:basedOn w:val="Normal"/>
    <w:rsid w:val="00EA582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EA582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EA5828"/>
    <w:rPr>
      <w:b/>
      <w:bCs/>
    </w:rPr>
  </w:style>
  <w:style w:type="character" w:customStyle="1" w:styleId="teads-ui-components-credits-colored">
    <w:name w:val="teads-ui-components-credits-colored"/>
    <w:basedOn w:val="Fuentedeprrafopredeter"/>
    <w:rsid w:val="00EA5828"/>
  </w:style>
  <w:style w:type="paragraph" w:styleId="Textodeglobo">
    <w:name w:val="Balloon Text"/>
    <w:basedOn w:val="Normal"/>
    <w:link w:val="TextodegloboCar"/>
    <w:uiPriority w:val="99"/>
    <w:semiHidden/>
    <w:unhideWhenUsed/>
    <w:rsid w:val="00EA582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A58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062155">
      <w:bodyDiv w:val="1"/>
      <w:marLeft w:val="0"/>
      <w:marRight w:val="0"/>
      <w:marTop w:val="0"/>
      <w:marBottom w:val="0"/>
      <w:divBdr>
        <w:top w:val="none" w:sz="0" w:space="0" w:color="auto"/>
        <w:left w:val="none" w:sz="0" w:space="0" w:color="auto"/>
        <w:bottom w:val="none" w:sz="0" w:space="0" w:color="auto"/>
        <w:right w:val="none" w:sz="0" w:space="0" w:color="auto"/>
      </w:divBdr>
      <w:divsChild>
        <w:div w:id="433474536">
          <w:marLeft w:val="0"/>
          <w:marRight w:val="0"/>
          <w:marTop w:val="192"/>
          <w:marBottom w:val="192"/>
          <w:divBdr>
            <w:top w:val="none" w:sz="0" w:space="0" w:color="auto"/>
            <w:left w:val="none" w:sz="0" w:space="0" w:color="auto"/>
            <w:bottom w:val="none" w:sz="0" w:space="0" w:color="auto"/>
            <w:right w:val="none" w:sz="0" w:space="0" w:color="auto"/>
          </w:divBdr>
          <w:divsChild>
            <w:div w:id="2018845662">
              <w:marLeft w:val="96"/>
              <w:marRight w:val="0"/>
              <w:marTop w:val="0"/>
              <w:marBottom w:val="0"/>
              <w:divBdr>
                <w:top w:val="none" w:sz="0" w:space="0" w:color="auto"/>
                <w:left w:val="none" w:sz="0" w:space="0" w:color="auto"/>
                <w:bottom w:val="none" w:sz="0" w:space="0" w:color="auto"/>
                <w:right w:val="none" w:sz="0" w:space="0" w:color="auto"/>
              </w:divBdr>
            </w:div>
          </w:divsChild>
        </w:div>
        <w:div w:id="418217326">
          <w:marLeft w:val="0"/>
          <w:marRight w:val="0"/>
          <w:marTop w:val="0"/>
          <w:marBottom w:val="0"/>
          <w:divBdr>
            <w:top w:val="none" w:sz="0" w:space="0" w:color="auto"/>
            <w:left w:val="none" w:sz="0" w:space="0" w:color="auto"/>
            <w:bottom w:val="none" w:sz="0" w:space="0" w:color="auto"/>
            <w:right w:val="none" w:sz="0" w:space="0" w:color="auto"/>
          </w:divBdr>
          <w:divsChild>
            <w:div w:id="2027322370">
              <w:marLeft w:val="0"/>
              <w:marRight w:val="0"/>
              <w:marTop w:val="86"/>
              <w:marBottom w:val="43"/>
              <w:divBdr>
                <w:top w:val="none" w:sz="0" w:space="0" w:color="auto"/>
                <w:left w:val="none" w:sz="0" w:space="0" w:color="auto"/>
                <w:bottom w:val="none" w:sz="0" w:space="0" w:color="auto"/>
                <w:right w:val="none" w:sz="0" w:space="0" w:color="auto"/>
              </w:divBdr>
              <w:divsChild>
                <w:div w:id="968127859">
                  <w:marLeft w:val="0"/>
                  <w:marRight w:val="0"/>
                  <w:marTop w:val="0"/>
                  <w:marBottom w:val="0"/>
                  <w:divBdr>
                    <w:top w:val="none" w:sz="0" w:space="0" w:color="auto"/>
                    <w:left w:val="none" w:sz="0" w:space="0" w:color="auto"/>
                    <w:bottom w:val="none" w:sz="0" w:space="0" w:color="auto"/>
                    <w:right w:val="none" w:sz="0" w:space="0" w:color="auto"/>
                  </w:divBdr>
                  <w:divsChild>
                    <w:div w:id="305282400">
                      <w:marLeft w:val="0"/>
                      <w:marRight w:val="0"/>
                      <w:marTop w:val="0"/>
                      <w:marBottom w:val="0"/>
                      <w:divBdr>
                        <w:top w:val="none" w:sz="0" w:space="0" w:color="auto"/>
                        <w:left w:val="none" w:sz="0" w:space="0" w:color="auto"/>
                        <w:bottom w:val="none" w:sz="0" w:space="0" w:color="auto"/>
                        <w:right w:val="none" w:sz="0" w:space="0" w:color="auto"/>
                      </w:divBdr>
                    </w:div>
                    <w:div w:id="88043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1924</Characters>
  <Application>Microsoft Office Word</Application>
  <DocSecurity>0</DocSecurity>
  <Lines>16</Lines>
  <Paragraphs>4</Paragraphs>
  <ScaleCrop>false</ScaleCrop>
  <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2016-05-13T17:26:00Z</dcterms:created>
  <dcterms:modified xsi:type="dcterms:W3CDTF">2016-05-13T17:27:00Z</dcterms:modified>
</cp:coreProperties>
</file>