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6B3" w:rsidRPr="00FC16B3" w:rsidRDefault="007803D5" w:rsidP="00FC16B3">
      <w:pPr>
        <w:shd w:val="clear" w:color="auto" w:fill="FFFFFF" w:themeFill="background1"/>
        <w:spacing w:beforeAutospacing="1" w:after="0" w:afterAutospacing="1" w:line="240" w:lineRule="auto"/>
        <w:jc w:val="center"/>
        <w:outlineLvl w:val="0"/>
        <w:rPr>
          <w:rFonts w:ascii="Arial" w:eastAsia="Times New Roman" w:hAnsi="Arial" w:cs="Arial"/>
          <w:b/>
          <w:bCs/>
          <w:color w:val="000000"/>
          <w:kern w:val="36"/>
          <w:sz w:val="48"/>
          <w:szCs w:val="48"/>
          <w:lang w:eastAsia="es-UY"/>
        </w:rPr>
      </w:pPr>
      <w:hyperlink r:id="rId4" w:history="1">
        <w:r w:rsidR="00FC16B3" w:rsidRPr="00FC16B3">
          <w:rPr>
            <w:rFonts w:ascii="Arial" w:eastAsia="Times New Roman" w:hAnsi="Arial" w:cs="Arial"/>
            <w:b/>
            <w:bCs/>
            <w:color w:val="4C4C4C"/>
            <w:kern w:val="36"/>
            <w:sz w:val="48"/>
            <w:szCs w:val="48"/>
            <w:u w:val="single"/>
            <w:lang w:eastAsia="es-UY"/>
          </w:rPr>
          <w:t>Javier Elzo: “La apuesta de la Iglesia debe ser por la reconciliación”</w:t>
        </w:r>
      </w:hyperlink>
    </w:p>
    <w:p w:rsidR="00FC16B3" w:rsidRPr="00FC16B3" w:rsidRDefault="00FC16B3" w:rsidP="00FC16B3">
      <w:pPr>
        <w:shd w:val="clear" w:color="auto" w:fill="FFFFFF" w:themeFill="background1"/>
        <w:spacing w:after="0" w:line="240" w:lineRule="auto"/>
        <w:jc w:val="center"/>
        <w:rPr>
          <w:rFonts w:ascii="Arial" w:eastAsia="Times New Roman" w:hAnsi="Arial" w:cs="Arial"/>
          <w:color w:val="000000"/>
          <w:sz w:val="19"/>
          <w:szCs w:val="19"/>
          <w:lang w:eastAsia="es-UY"/>
        </w:rPr>
      </w:pPr>
      <w:r w:rsidRPr="00FC16B3">
        <w:rPr>
          <w:rFonts w:ascii="Arial" w:eastAsia="Times New Roman" w:hAnsi="Arial" w:cs="Arial"/>
          <w:color w:val="000000"/>
          <w:sz w:val="19"/>
          <w:szCs w:val="19"/>
          <w:lang w:eastAsia="es-UY"/>
        </w:rPr>
        <w:t>Publicado el 24.10.2014</w:t>
      </w:r>
    </w:p>
    <w:p w:rsidR="00FC16B3" w:rsidRPr="00FC16B3" w:rsidRDefault="00FC16B3" w:rsidP="00FC16B3">
      <w:pPr>
        <w:shd w:val="clear" w:color="auto" w:fill="FFFFFF" w:themeFill="background1"/>
        <w:spacing w:before="100" w:beforeAutospacing="1" w:after="100" w:afterAutospacing="1" w:line="240" w:lineRule="auto"/>
        <w:jc w:val="center"/>
        <w:outlineLvl w:val="1"/>
        <w:rPr>
          <w:rFonts w:ascii="Arial" w:eastAsia="Times New Roman" w:hAnsi="Arial" w:cs="Arial"/>
          <w:b/>
          <w:bCs/>
          <w:color w:val="000000"/>
          <w:sz w:val="36"/>
          <w:szCs w:val="36"/>
          <w:lang w:eastAsia="es-UY"/>
        </w:rPr>
      </w:pPr>
      <w:r w:rsidRPr="00FC16B3">
        <w:rPr>
          <w:rFonts w:ascii="Arial" w:eastAsia="Times New Roman" w:hAnsi="Arial" w:cs="Arial"/>
          <w:b/>
          <w:bCs/>
          <w:color w:val="000000"/>
          <w:sz w:val="36"/>
          <w:szCs w:val="36"/>
          <w:lang w:eastAsia="es-UY"/>
        </w:rPr>
        <w:t>Presentación de su nuevo libro sobre el futuro vasco tras décadas de violencia de ETA</w:t>
      </w:r>
    </w:p>
    <w:p w:rsidR="00FC16B3" w:rsidRPr="00FC16B3" w:rsidRDefault="00FC16B3" w:rsidP="00FC16B3">
      <w:pPr>
        <w:shd w:val="clear" w:color="auto" w:fill="FFFFFF" w:themeFill="background1"/>
        <w:spacing w:before="100" w:beforeAutospacing="1" w:after="100" w:afterAutospacing="1" w:line="240" w:lineRule="auto"/>
        <w:jc w:val="center"/>
        <w:rPr>
          <w:rFonts w:ascii="Arial" w:eastAsia="Times New Roman" w:hAnsi="Arial" w:cs="Arial"/>
          <w:color w:val="000000"/>
          <w:sz w:val="19"/>
          <w:szCs w:val="19"/>
          <w:lang w:eastAsia="es-UY"/>
        </w:rPr>
      </w:pPr>
      <w:r>
        <w:rPr>
          <w:rFonts w:ascii="Arial" w:eastAsia="Times New Roman" w:hAnsi="Arial" w:cs="Arial"/>
          <w:noProof/>
          <w:color w:val="000000"/>
          <w:sz w:val="19"/>
          <w:szCs w:val="19"/>
          <w:lang w:val="es-ES" w:eastAsia="es-ES"/>
        </w:rPr>
        <w:drawing>
          <wp:anchor distT="0" distB="0" distL="114300" distR="114300" simplePos="0" relativeHeight="251658240" behindDoc="1" locked="0" layoutInCell="1" allowOverlap="1">
            <wp:simplePos x="0" y="0"/>
            <wp:positionH relativeFrom="column">
              <wp:posOffset>3307715</wp:posOffset>
            </wp:positionH>
            <wp:positionV relativeFrom="paragraph">
              <wp:posOffset>3277235</wp:posOffset>
            </wp:positionV>
            <wp:extent cx="2439670" cy="3657600"/>
            <wp:effectExtent l="19050" t="0" r="0" b="0"/>
            <wp:wrapTight wrapText="bothSides">
              <wp:wrapPolygon edited="0">
                <wp:start x="-169" y="0"/>
                <wp:lineTo x="-169" y="21488"/>
                <wp:lineTo x="21589" y="21488"/>
                <wp:lineTo x="21589" y="0"/>
                <wp:lineTo x="-169" y="0"/>
              </wp:wrapPolygon>
            </wp:wrapTight>
            <wp:docPr id="2" name="Imagen 2" descr="Javier El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vier Elzo."/>
                    <pic:cNvPicPr>
                      <a:picLocks noChangeAspect="1" noChangeArrowheads="1"/>
                    </pic:cNvPicPr>
                  </pic:nvPicPr>
                  <pic:blipFill>
                    <a:blip r:embed="rId5" cstate="print"/>
                    <a:srcRect/>
                    <a:stretch>
                      <a:fillRect/>
                    </a:stretch>
                  </pic:blipFill>
                  <pic:spPr bwMode="auto">
                    <a:xfrm>
                      <a:off x="0" y="0"/>
                      <a:ext cx="2439670" cy="3657600"/>
                    </a:xfrm>
                    <a:prstGeom prst="rect">
                      <a:avLst/>
                    </a:prstGeom>
                    <a:noFill/>
                    <a:ln w="9525">
                      <a:noFill/>
                      <a:miter lim="800000"/>
                      <a:headEnd/>
                      <a:tailEnd/>
                    </a:ln>
                  </pic:spPr>
                </pic:pic>
              </a:graphicData>
            </a:graphic>
          </wp:anchor>
        </w:drawing>
      </w:r>
      <w:r>
        <w:rPr>
          <w:rFonts w:ascii="Arial" w:eastAsia="Times New Roman" w:hAnsi="Arial" w:cs="Arial"/>
          <w:noProof/>
          <w:color w:val="000000"/>
          <w:sz w:val="19"/>
          <w:szCs w:val="19"/>
          <w:lang w:val="es-ES" w:eastAsia="es-ES"/>
        </w:rPr>
        <w:drawing>
          <wp:inline distT="0" distB="0" distL="0" distR="0">
            <wp:extent cx="2854960" cy="1899920"/>
            <wp:effectExtent l="19050" t="0" r="2540" b="0"/>
            <wp:docPr id="1" name="Imagen 1" descr="fotonoticia_20141023095421_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noticia_20141023095421_644"/>
                    <pic:cNvPicPr>
                      <a:picLocks noChangeAspect="1" noChangeArrowheads="1"/>
                    </pic:cNvPicPr>
                  </pic:nvPicPr>
                  <pic:blipFill>
                    <a:blip r:embed="rId6" cstate="print"/>
                    <a:srcRect/>
                    <a:stretch>
                      <a:fillRect/>
                    </a:stretch>
                  </pic:blipFill>
                  <pic:spPr bwMode="auto">
                    <a:xfrm>
                      <a:off x="0" y="0"/>
                      <a:ext cx="2854960" cy="1899920"/>
                    </a:xfrm>
                    <a:prstGeom prst="rect">
                      <a:avLst/>
                    </a:prstGeom>
                    <a:noFill/>
                    <a:ln w="9525">
                      <a:noFill/>
                      <a:miter lim="800000"/>
                      <a:headEnd/>
                      <a:tailEnd/>
                    </a:ln>
                  </pic:spPr>
                </pic:pic>
              </a:graphicData>
            </a:graphic>
          </wp:inline>
        </w:drawing>
      </w:r>
    </w:p>
    <w:p w:rsidR="00FC16B3" w:rsidRPr="00FC16B3" w:rsidRDefault="00FC16B3" w:rsidP="00FC16B3">
      <w:pPr>
        <w:shd w:val="clear" w:color="auto" w:fill="FFFFFF" w:themeFill="background1"/>
        <w:spacing w:beforeAutospacing="1" w:after="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b/>
          <w:bCs/>
          <w:color w:val="000000"/>
          <w:sz w:val="24"/>
          <w:szCs w:val="24"/>
          <w:lang w:eastAsia="es-UY"/>
        </w:rPr>
        <w:t>JOSÉ LORENZO |</w:t>
      </w:r>
      <w:r w:rsidRPr="00FC16B3">
        <w:rPr>
          <w:rFonts w:ascii="Arial" w:eastAsia="Times New Roman" w:hAnsi="Arial" w:cs="Arial"/>
          <w:color w:val="000000"/>
          <w:sz w:val="24"/>
          <w:szCs w:val="24"/>
          <w:lang w:eastAsia="es-UY"/>
        </w:rPr>
        <w:t> Militante incansable en la causa de la paz, lo que le costó no solo</w:t>
      </w:r>
      <w:r w:rsidRPr="00FC16B3">
        <w:rPr>
          <w:rFonts w:ascii="Arial" w:eastAsia="Times New Roman" w:hAnsi="Arial" w:cs="Arial"/>
          <w:b/>
          <w:bCs/>
          <w:color w:val="000000"/>
          <w:sz w:val="24"/>
          <w:szCs w:val="24"/>
          <w:lang w:eastAsia="es-UY"/>
        </w:rPr>
        <w:t> incomprensiones y desprecios </w:t>
      </w:r>
      <w:r w:rsidRPr="00FC16B3">
        <w:rPr>
          <w:rFonts w:ascii="Arial" w:eastAsia="Times New Roman" w:hAnsi="Arial" w:cs="Arial"/>
          <w:color w:val="000000"/>
          <w:sz w:val="24"/>
          <w:szCs w:val="24"/>
          <w:lang w:eastAsia="es-UY"/>
        </w:rPr>
        <w:t>(todavía esta semana, a cuenta de un artículo en prensa), sino amenazas que le obligaron a llevar escolta durante años, </w:t>
      </w:r>
      <w:r w:rsidRPr="00FC16B3">
        <w:rPr>
          <w:rFonts w:ascii="Arial" w:eastAsia="Times New Roman" w:hAnsi="Arial" w:cs="Arial"/>
          <w:b/>
          <w:bCs/>
          <w:color w:val="000000"/>
          <w:sz w:val="24"/>
          <w:szCs w:val="24"/>
          <w:lang w:eastAsia="es-UY"/>
        </w:rPr>
        <w:t>Javier Elzo </w:t>
      </w:r>
      <w:r w:rsidRPr="00FC16B3">
        <w:rPr>
          <w:rFonts w:ascii="Arial" w:eastAsia="Times New Roman" w:hAnsi="Arial" w:cs="Arial"/>
          <w:color w:val="000000"/>
          <w:sz w:val="24"/>
          <w:szCs w:val="24"/>
          <w:lang w:eastAsia="es-UY"/>
        </w:rPr>
        <w:t>reflexiona en su última obra (</w:t>
      </w:r>
      <w:r w:rsidRPr="00FC16B3">
        <w:rPr>
          <w:rFonts w:ascii="Arial" w:eastAsia="Times New Roman" w:hAnsi="Arial" w:cs="Arial"/>
          <w:i/>
          <w:iCs/>
          <w:color w:val="000000"/>
          <w:sz w:val="24"/>
          <w:szCs w:val="24"/>
          <w:lang w:eastAsia="es-UY"/>
        </w:rPr>
        <w:t>Tras la losa de ETA. Por una sociedad vasca justa y reconciliada</w:t>
      </w:r>
      <w:r w:rsidRPr="00FC16B3">
        <w:rPr>
          <w:rFonts w:ascii="Arial" w:eastAsia="Times New Roman" w:hAnsi="Arial" w:cs="Arial"/>
          <w:color w:val="000000"/>
          <w:sz w:val="24"/>
          <w:szCs w:val="24"/>
          <w:lang w:eastAsia="es-UY"/>
        </w:rPr>
        <w:t>, </w:t>
      </w:r>
      <w:hyperlink r:id="rId7" w:tgtFrame="_blank" w:history="1">
        <w:r w:rsidRPr="00FC16B3">
          <w:rPr>
            <w:rFonts w:ascii="Arial" w:eastAsia="Times New Roman" w:hAnsi="Arial" w:cs="Arial"/>
            <w:color w:val="4C4C4C"/>
            <w:sz w:val="24"/>
            <w:szCs w:val="24"/>
            <w:u w:val="single"/>
            <w:lang w:eastAsia="es-UY"/>
          </w:rPr>
          <w:t>PPC</w:t>
        </w:r>
      </w:hyperlink>
      <w:r w:rsidRPr="00FC16B3">
        <w:rPr>
          <w:rFonts w:ascii="Arial" w:eastAsia="Times New Roman" w:hAnsi="Arial" w:cs="Arial"/>
          <w:color w:val="000000"/>
          <w:sz w:val="24"/>
          <w:szCs w:val="24"/>
          <w:lang w:eastAsia="es-UY"/>
        </w:rPr>
        <w:t>) sobre cómo abordar, en clave de futuro, la situación generada tras décadas de dolor a causa del terrorismo de la banda armada.</w:t>
      </w:r>
    </w:p>
    <w:p w:rsidR="00FC16B3" w:rsidRPr="00FC16B3" w:rsidRDefault="00FC16B3" w:rsidP="00FC16B3">
      <w:pPr>
        <w:shd w:val="clear" w:color="auto" w:fill="FFFFFF" w:themeFill="background1"/>
        <w:spacing w:before="100" w:beforeAutospacing="1" w:after="10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color w:val="000000"/>
          <w:sz w:val="24"/>
          <w:szCs w:val="24"/>
          <w:lang w:eastAsia="es-UY"/>
        </w:rPr>
        <w:t>Se trata, como señala en el libro que ha presentado el día 22 en Madrid –junto a su prologuista, el periodista </w:t>
      </w:r>
      <w:r w:rsidRPr="00FC16B3">
        <w:rPr>
          <w:rFonts w:ascii="Arial" w:eastAsia="Times New Roman" w:hAnsi="Arial" w:cs="Arial"/>
          <w:b/>
          <w:bCs/>
          <w:color w:val="000000"/>
          <w:sz w:val="24"/>
          <w:szCs w:val="24"/>
          <w:lang w:eastAsia="es-UY"/>
        </w:rPr>
        <w:t>Iñaki Gabilondo</w:t>
      </w:r>
      <w:r w:rsidRPr="00FC16B3">
        <w:rPr>
          <w:rFonts w:ascii="Arial" w:eastAsia="Times New Roman" w:hAnsi="Arial" w:cs="Arial"/>
          <w:color w:val="000000"/>
          <w:sz w:val="24"/>
          <w:szCs w:val="24"/>
          <w:lang w:eastAsia="es-UY"/>
        </w:rPr>
        <w:t>–, de “</w:t>
      </w:r>
      <w:r w:rsidRPr="00FC16B3">
        <w:rPr>
          <w:rFonts w:ascii="Arial" w:eastAsia="Times New Roman" w:hAnsi="Arial" w:cs="Arial"/>
          <w:b/>
          <w:bCs/>
          <w:color w:val="000000"/>
          <w:sz w:val="24"/>
          <w:szCs w:val="24"/>
          <w:lang w:eastAsia="es-UY"/>
        </w:rPr>
        <w:t>cómo abordar la memoria justa</w:t>
      </w:r>
      <w:r w:rsidRPr="00FC16B3">
        <w:rPr>
          <w:rFonts w:ascii="Arial" w:eastAsia="Times New Roman" w:hAnsi="Arial" w:cs="Arial"/>
          <w:color w:val="000000"/>
          <w:sz w:val="24"/>
          <w:szCs w:val="24"/>
          <w:lang w:eastAsia="es-UY"/>
        </w:rPr>
        <w:t>, la memoria obligada de lo sucedido, para no caer ni en el olvido ni en la repetitiva rememorización paralizante del dolor padecido”.</w:t>
      </w:r>
    </w:p>
    <w:p w:rsidR="00FC16B3" w:rsidRPr="00FC16B3" w:rsidRDefault="00FC16B3" w:rsidP="00FC16B3">
      <w:pPr>
        <w:shd w:val="clear" w:color="auto" w:fill="FFFFFF" w:themeFill="background1"/>
        <w:spacing w:after="160" w:line="272" w:lineRule="atLeast"/>
        <w:jc w:val="center"/>
        <w:rPr>
          <w:rFonts w:ascii="Arial" w:eastAsia="Times New Roman" w:hAnsi="Arial" w:cs="Arial"/>
          <w:color w:val="000000"/>
          <w:sz w:val="18"/>
          <w:szCs w:val="18"/>
          <w:lang w:eastAsia="es-UY"/>
        </w:rPr>
      </w:pPr>
      <w:r w:rsidRPr="00FC16B3">
        <w:rPr>
          <w:rFonts w:ascii="Arial" w:eastAsia="Times New Roman" w:hAnsi="Arial" w:cs="Arial"/>
          <w:color w:val="000000"/>
          <w:sz w:val="18"/>
          <w:szCs w:val="18"/>
          <w:lang w:eastAsia="es-UY"/>
        </w:rPr>
        <w:t>Javier Elzo.</w:t>
      </w:r>
    </w:p>
    <w:p w:rsidR="00FC16B3" w:rsidRPr="00FC16B3" w:rsidRDefault="00FC16B3" w:rsidP="00FC16B3">
      <w:pPr>
        <w:shd w:val="clear" w:color="auto" w:fill="FFFFFF" w:themeFill="background1"/>
        <w:spacing w:before="100" w:beforeAutospacing="1" w:after="10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color w:val="000000"/>
          <w:sz w:val="24"/>
          <w:szCs w:val="24"/>
          <w:lang w:eastAsia="es-UY"/>
        </w:rPr>
        <w:t>Y en ese futuro de</w:t>
      </w:r>
      <w:r w:rsidRPr="00FC16B3">
        <w:rPr>
          <w:rFonts w:ascii="Arial" w:eastAsia="Times New Roman" w:hAnsi="Arial" w:cs="Arial"/>
          <w:b/>
          <w:bCs/>
          <w:color w:val="000000"/>
          <w:sz w:val="24"/>
          <w:szCs w:val="24"/>
          <w:lang w:eastAsia="es-UY"/>
        </w:rPr>
        <w:t> proyecto compartido por una sociedad plural</w:t>
      </w:r>
      <w:r w:rsidRPr="00FC16B3">
        <w:rPr>
          <w:rFonts w:ascii="Arial" w:eastAsia="Times New Roman" w:hAnsi="Arial" w:cs="Arial"/>
          <w:color w:val="000000"/>
          <w:sz w:val="24"/>
          <w:szCs w:val="24"/>
          <w:lang w:eastAsia="es-UY"/>
        </w:rPr>
        <w:t>, el catedrático emérito de Sociología de </w:t>
      </w:r>
      <w:hyperlink r:id="rId8" w:tgtFrame="_blank" w:history="1">
        <w:r w:rsidRPr="00FC16B3">
          <w:rPr>
            <w:rFonts w:ascii="Arial" w:eastAsia="Times New Roman" w:hAnsi="Arial" w:cs="Arial"/>
            <w:color w:val="4C4C4C"/>
            <w:sz w:val="24"/>
            <w:szCs w:val="24"/>
            <w:u w:val="single"/>
            <w:lang w:eastAsia="es-UY"/>
          </w:rPr>
          <w:t>Deusto</w:t>
        </w:r>
      </w:hyperlink>
      <w:r w:rsidRPr="00FC16B3">
        <w:rPr>
          <w:rFonts w:ascii="Arial" w:eastAsia="Times New Roman" w:hAnsi="Arial" w:cs="Arial"/>
          <w:color w:val="000000"/>
          <w:sz w:val="24"/>
          <w:szCs w:val="24"/>
          <w:lang w:eastAsia="es-UY"/>
        </w:rPr>
        <w:t> estima que “la apuesta de la Iglesia en el País Vasco debe ser por la reconciliación”. En declaraciones a </w:t>
      </w:r>
      <w:r w:rsidRPr="00FC16B3">
        <w:rPr>
          <w:rFonts w:ascii="Arial" w:eastAsia="Times New Roman" w:hAnsi="Arial" w:cs="Arial"/>
          <w:i/>
          <w:iCs/>
          <w:color w:val="000000"/>
          <w:sz w:val="24"/>
          <w:szCs w:val="24"/>
          <w:lang w:eastAsia="es-UY"/>
        </w:rPr>
        <w:t>Vida Nueva</w:t>
      </w:r>
      <w:r w:rsidRPr="00FC16B3">
        <w:rPr>
          <w:rFonts w:ascii="Arial" w:eastAsia="Times New Roman" w:hAnsi="Arial" w:cs="Arial"/>
          <w:color w:val="000000"/>
          <w:sz w:val="24"/>
          <w:szCs w:val="24"/>
          <w:lang w:eastAsia="es-UY"/>
        </w:rPr>
        <w:t>, reconoce ya el camino andado:</w:t>
      </w:r>
    </w:p>
    <w:p w:rsidR="00FC16B3" w:rsidRPr="00FC16B3" w:rsidRDefault="00FC16B3" w:rsidP="00FC16B3">
      <w:pPr>
        <w:shd w:val="clear" w:color="auto" w:fill="FFFFFF" w:themeFill="background1"/>
        <w:spacing w:before="100" w:beforeAutospacing="1" w:after="10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i/>
          <w:iCs/>
          <w:color w:val="3333FF"/>
          <w:sz w:val="24"/>
          <w:szCs w:val="24"/>
          <w:lang w:eastAsia="es-UY"/>
        </w:rPr>
        <w:t>El obispo emérito </w:t>
      </w:r>
      <w:r w:rsidRPr="00FC16B3">
        <w:rPr>
          <w:rFonts w:ascii="Arial" w:eastAsia="Times New Roman" w:hAnsi="Arial" w:cs="Arial"/>
          <w:color w:val="3333FF"/>
          <w:sz w:val="24"/>
          <w:szCs w:val="24"/>
          <w:lang w:eastAsia="es-UY"/>
        </w:rPr>
        <w:t>[de San Sebastián]</w:t>
      </w:r>
      <w:r w:rsidRPr="00FC16B3">
        <w:rPr>
          <w:rFonts w:ascii="Arial" w:eastAsia="Times New Roman" w:hAnsi="Arial" w:cs="Arial"/>
          <w:i/>
          <w:iCs/>
          <w:color w:val="3333FF"/>
          <w:sz w:val="24"/>
          <w:szCs w:val="24"/>
          <w:lang w:eastAsia="es-UY"/>
        </w:rPr>
        <w:t xml:space="preserve"> Juan Mari Uriarte ha escrito abogando al respecto. </w:t>
      </w:r>
      <w:r w:rsidRPr="00FC16B3">
        <w:rPr>
          <w:rFonts w:ascii="Arial" w:eastAsia="Times New Roman" w:hAnsi="Arial" w:cs="Arial"/>
          <w:i/>
          <w:iCs/>
          <w:color w:val="3333FF"/>
          <w:sz w:val="24"/>
          <w:szCs w:val="24"/>
          <w:lang w:eastAsia="es-UY"/>
        </w:rPr>
        <w:lastRenderedPageBreak/>
        <w:t>Hasta un libro. Además, en la actualidad, hay muchos núcleos conformados por personas de signo político e historial diferentes, en bastantes sitios de Euskadi, que ya trabajan por la reconciliación. Cual mancha de aceite que va penetrando, lenta y parcialmente, en la sociedad. Señalo algunos ejemplos, no todos, al final de mi libro. No pocos de estos grupos nacen al calor de las parroquias. Otros impulsados por cristianos. Buscando una sociedad justa, esto es, reconociendo los daños injustos causados, para así hacer posible la reconciliación, imposible en la impunidad.</w:t>
      </w:r>
    </w:p>
    <w:p w:rsidR="00FC16B3" w:rsidRPr="00FC16B3" w:rsidRDefault="00FC16B3" w:rsidP="00FC16B3">
      <w:pPr>
        <w:shd w:val="clear" w:color="auto" w:fill="FFFFFF" w:themeFill="background1"/>
        <w:spacing w:before="100" w:beforeAutospacing="1" w:after="10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noProof/>
          <w:color w:val="000000"/>
          <w:sz w:val="24"/>
          <w:szCs w:val="24"/>
          <w:lang w:val="es-ES" w:eastAsia="es-ES"/>
        </w:rPr>
        <w:drawing>
          <wp:anchor distT="0" distB="0" distL="114300" distR="114300" simplePos="0" relativeHeight="251659264" behindDoc="1" locked="0" layoutInCell="1" allowOverlap="1">
            <wp:simplePos x="0" y="0"/>
            <wp:positionH relativeFrom="column">
              <wp:posOffset>15875</wp:posOffset>
            </wp:positionH>
            <wp:positionV relativeFrom="paragraph">
              <wp:posOffset>-3175</wp:posOffset>
            </wp:positionV>
            <wp:extent cx="948690" cy="1432560"/>
            <wp:effectExtent l="19050" t="0" r="3810" b="0"/>
            <wp:wrapTight wrapText="bothSides">
              <wp:wrapPolygon edited="0">
                <wp:start x="-434" y="0"/>
                <wp:lineTo x="-434" y="21255"/>
                <wp:lineTo x="21687" y="21255"/>
                <wp:lineTo x="21687" y="0"/>
                <wp:lineTo x="-434" y="0"/>
              </wp:wrapPolygon>
            </wp:wrapTight>
            <wp:docPr id="3" name="Imagen 3" descr="http://www.vidanueva.es/wp-content/uploads/2014/10/L_PPC1-198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idanueva.es/wp-content/uploads/2014/10/L_PPC1-198x300.jpg"/>
                    <pic:cNvPicPr>
                      <a:picLocks noChangeAspect="1" noChangeArrowheads="1"/>
                    </pic:cNvPicPr>
                  </pic:nvPicPr>
                  <pic:blipFill>
                    <a:blip r:embed="rId9" cstate="print"/>
                    <a:srcRect/>
                    <a:stretch>
                      <a:fillRect/>
                    </a:stretch>
                  </pic:blipFill>
                  <pic:spPr bwMode="auto">
                    <a:xfrm>
                      <a:off x="0" y="0"/>
                      <a:ext cx="948690" cy="1432560"/>
                    </a:xfrm>
                    <a:prstGeom prst="rect">
                      <a:avLst/>
                    </a:prstGeom>
                    <a:noFill/>
                    <a:ln w="9525">
                      <a:noFill/>
                      <a:miter lim="800000"/>
                      <a:headEnd/>
                      <a:tailEnd/>
                    </a:ln>
                  </pic:spPr>
                </pic:pic>
              </a:graphicData>
            </a:graphic>
          </wp:anchor>
        </w:drawing>
      </w:r>
      <w:r w:rsidRPr="00FC16B3">
        <w:rPr>
          <w:rFonts w:ascii="Arial" w:eastAsia="Times New Roman" w:hAnsi="Arial" w:cs="Arial"/>
          <w:color w:val="000000"/>
          <w:sz w:val="24"/>
          <w:szCs w:val="24"/>
          <w:lang w:eastAsia="es-UY"/>
        </w:rPr>
        <w:br/>
        <w:t>Pero también reconoce Elzo, por otra parte, que “</w:t>
      </w:r>
      <w:r w:rsidRPr="00FC16B3">
        <w:rPr>
          <w:rFonts w:ascii="Arial" w:eastAsia="Times New Roman" w:hAnsi="Arial" w:cs="Arial"/>
          <w:b/>
          <w:bCs/>
          <w:color w:val="000000"/>
          <w:sz w:val="24"/>
          <w:szCs w:val="24"/>
          <w:lang w:eastAsia="es-UY"/>
        </w:rPr>
        <w:t>el juicio que merece la actuación de la Iglesia en el País Vasco</w:t>
      </w:r>
      <w:r w:rsidRPr="00FC16B3">
        <w:rPr>
          <w:rFonts w:ascii="Arial" w:eastAsia="Times New Roman" w:hAnsi="Arial" w:cs="Arial"/>
          <w:color w:val="000000"/>
          <w:sz w:val="24"/>
          <w:szCs w:val="24"/>
          <w:lang w:eastAsia="es-UY"/>
        </w:rPr>
        <w:t> –no olvidar que Iglesia somos todos los que nos decimos católicos, no solamente los obispos– en relación al terrorismo de ETA en particular, y ante las manifestaciones de violencia injusta, más en general, </w:t>
      </w:r>
      <w:r w:rsidRPr="00FC16B3">
        <w:rPr>
          <w:rFonts w:ascii="Arial" w:eastAsia="Times New Roman" w:hAnsi="Arial" w:cs="Arial"/>
          <w:b/>
          <w:bCs/>
          <w:color w:val="000000"/>
          <w:sz w:val="24"/>
          <w:szCs w:val="24"/>
          <w:lang w:eastAsia="es-UY"/>
        </w:rPr>
        <w:t>tiene sus luces y sus sombras</w:t>
      </w:r>
      <w:r w:rsidRPr="00FC16B3">
        <w:rPr>
          <w:rFonts w:ascii="Arial" w:eastAsia="Times New Roman" w:hAnsi="Arial" w:cs="Arial"/>
          <w:color w:val="000000"/>
          <w:sz w:val="24"/>
          <w:szCs w:val="24"/>
          <w:lang w:eastAsia="es-UY"/>
        </w:rPr>
        <w:t>. Yo juzgo que más luces que sombras. Otros opinan lo contrario. La historia científica emitirá, quizás, en un par de generaciones, un juicio ecuánime”.</w:t>
      </w:r>
    </w:p>
    <w:p w:rsidR="00FC16B3" w:rsidRPr="00FC16B3" w:rsidRDefault="00FC16B3" w:rsidP="00FC16B3">
      <w:pPr>
        <w:shd w:val="clear" w:color="auto" w:fill="FFFFFF" w:themeFill="background1"/>
        <w:spacing w:before="100" w:beforeAutospacing="1" w:after="10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color w:val="000000"/>
          <w:sz w:val="24"/>
          <w:szCs w:val="24"/>
          <w:lang w:eastAsia="es-UY"/>
        </w:rPr>
        <w:t>En el libro (que será presentado también los próximos días 18 y 19 de noviembre en San Sebastián y Bilbao, respectivamente) abunda el autor en la interpretación, desde la historia y la sociología, en </w:t>
      </w:r>
      <w:r w:rsidRPr="00FC16B3">
        <w:rPr>
          <w:rFonts w:ascii="Arial" w:eastAsia="Times New Roman" w:hAnsi="Arial" w:cs="Arial"/>
          <w:b/>
          <w:bCs/>
          <w:color w:val="000000"/>
          <w:sz w:val="24"/>
          <w:szCs w:val="24"/>
          <w:lang w:eastAsia="es-UY"/>
        </w:rPr>
        <w:t>el peso que la secularización ha tenido en el surgimiento y afianzamiento de ETA</w:t>
      </w:r>
      <w:r w:rsidRPr="00FC16B3">
        <w:rPr>
          <w:rFonts w:ascii="Arial" w:eastAsia="Times New Roman" w:hAnsi="Arial" w:cs="Arial"/>
          <w:color w:val="000000"/>
          <w:sz w:val="24"/>
          <w:szCs w:val="24"/>
          <w:lang w:eastAsia="es-UY"/>
        </w:rPr>
        <w:t>. De hecho:</w:t>
      </w:r>
    </w:p>
    <w:p w:rsidR="00FC16B3" w:rsidRPr="00FC16B3" w:rsidRDefault="00FC16B3" w:rsidP="00FC16B3">
      <w:pPr>
        <w:shd w:val="clear" w:color="auto" w:fill="FFFFFF" w:themeFill="background1"/>
        <w:spacing w:before="100" w:beforeAutospacing="1" w:after="10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i/>
          <w:iCs/>
          <w:color w:val="3333FF"/>
          <w:sz w:val="24"/>
          <w:szCs w:val="24"/>
          <w:lang w:eastAsia="es-UY"/>
        </w:rPr>
        <w:t>En cincuenta años hemos pasado de ser una de las regiones españolas, e incluso europeas, donde la presencia del catolicismo ha sido más fuerte a situarse en las antípodas </w:t>
      </w:r>
      <w:r w:rsidRPr="00FC16B3">
        <w:rPr>
          <w:rFonts w:ascii="Arial" w:eastAsia="Times New Roman" w:hAnsi="Arial" w:cs="Arial"/>
          <w:color w:val="3333FF"/>
          <w:sz w:val="24"/>
          <w:szCs w:val="24"/>
          <w:lang w:eastAsia="es-UY"/>
        </w:rPr>
        <w:t>(…)</w:t>
      </w:r>
      <w:r w:rsidRPr="00FC16B3">
        <w:rPr>
          <w:rFonts w:ascii="Arial" w:eastAsia="Times New Roman" w:hAnsi="Arial" w:cs="Arial"/>
          <w:i/>
          <w:iCs/>
          <w:color w:val="3333FF"/>
          <w:sz w:val="24"/>
          <w:szCs w:val="24"/>
          <w:lang w:eastAsia="es-UY"/>
        </w:rPr>
        <w:t> Hemos pasado muy rápidamente de una moral religiosa que, en su vertiente extrema, basaba la salvación en el sufrimiento, a una moral de la salvación por el cambio político.</w:t>
      </w:r>
    </w:p>
    <w:p w:rsidR="00FC16B3" w:rsidRPr="00FC16B3" w:rsidRDefault="00FC16B3" w:rsidP="00FC16B3">
      <w:pPr>
        <w:shd w:val="clear" w:color="auto" w:fill="FFFFFF" w:themeFill="background1"/>
        <w:spacing w:before="100" w:beforeAutospacing="1" w:after="100" w:afterAutospacing="1" w:line="240" w:lineRule="auto"/>
        <w:jc w:val="both"/>
        <w:rPr>
          <w:rFonts w:ascii="Arial" w:eastAsia="Times New Roman" w:hAnsi="Arial" w:cs="Arial"/>
          <w:color w:val="000000"/>
          <w:sz w:val="24"/>
          <w:szCs w:val="24"/>
          <w:lang w:eastAsia="es-UY"/>
        </w:rPr>
      </w:pPr>
      <w:r w:rsidRPr="00FC16B3">
        <w:rPr>
          <w:rFonts w:ascii="Arial" w:eastAsia="Times New Roman" w:hAnsi="Arial" w:cs="Arial"/>
          <w:color w:val="000000"/>
          <w:sz w:val="24"/>
          <w:szCs w:val="24"/>
          <w:lang w:eastAsia="es-UY"/>
        </w:rPr>
        <w:t>Y desde ahí se habría producido un “trasvase de ‘objeto de culto’ </w:t>
      </w:r>
      <w:r w:rsidRPr="00FC16B3">
        <w:rPr>
          <w:rFonts w:ascii="Arial" w:eastAsia="Times New Roman" w:hAnsi="Arial" w:cs="Arial"/>
          <w:b/>
          <w:bCs/>
          <w:color w:val="000000"/>
          <w:sz w:val="24"/>
          <w:szCs w:val="24"/>
          <w:lang w:eastAsia="es-UY"/>
        </w:rPr>
        <w:t>de un Dios cristiano a una Tierra vasca, Euskadi</w:t>
      </w:r>
      <w:r w:rsidRPr="00FC16B3">
        <w:rPr>
          <w:rFonts w:ascii="Arial" w:eastAsia="Times New Roman" w:hAnsi="Arial" w:cs="Arial"/>
          <w:color w:val="000000"/>
          <w:sz w:val="24"/>
          <w:szCs w:val="24"/>
          <w:lang w:eastAsia="es-UY"/>
        </w:rPr>
        <w:t>, sublimada”.</w:t>
      </w:r>
    </w:p>
    <w:p w:rsidR="00FC16B3" w:rsidRPr="00FC16B3" w:rsidRDefault="00FC16B3" w:rsidP="00FC16B3">
      <w:pPr>
        <w:shd w:val="clear" w:color="auto" w:fill="FFFFFF" w:themeFill="background1"/>
        <w:spacing w:before="100" w:beforeAutospacing="1" w:after="100" w:afterAutospacing="1" w:line="240" w:lineRule="auto"/>
        <w:jc w:val="center"/>
        <w:rPr>
          <w:rFonts w:ascii="Arial" w:eastAsia="Times New Roman" w:hAnsi="Arial" w:cs="Arial"/>
          <w:color w:val="000000"/>
          <w:sz w:val="19"/>
          <w:szCs w:val="19"/>
          <w:lang w:eastAsia="es-UY"/>
        </w:rPr>
      </w:pPr>
      <w:r w:rsidRPr="00FC16B3">
        <w:rPr>
          <w:rFonts w:ascii="Arial" w:eastAsia="Times New Roman" w:hAnsi="Arial" w:cs="Arial"/>
          <w:color w:val="000000"/>
          <w:sz w:val="19"/>
          <w:szCs w:val="19"/>
          <w:lang w:eastAsia="es-UY"/>
        </w:rPr>
        <w:t>En el nº 2.914 de</w:t>
      </w:r>
      <w:r w:rsidRPr="00FC16B3">
        <w:rPr>
          <w:rFonts w:ascii="Arial" w:eastAsia="Times New Roman" w:hAnsi="Arial" w:cs="Arial"/>
          <w:color w:val="000000"/>
          <w:sz w:val="19"/>
          <w:lang w:eastAsia="es-UY"/>
        </w:rPr>
        <w:t> </w:t>
      </w:r>
      <w:r w:rsidRPr="00FC16B3">
        <w:rPr>
          <w:rFonts w:ascii="Arial" w:eastAsia="Times New Roman" w:hAnsi="Arial" w:cs="Arial"/>
          <w:i/>
          <w:iCs/>
          <w:color w:val="000000"/>
          <w:sz w:val="19"/>
          <w:lang w:eastAsia="es-UY"/>
        </w:rPr>
        <w:t>Vida Nueva</w:t>
      </w:r>
    </w:p>
    <w:p w:rsidR="00D25A67" w:rsidRPr="00FC16B3" w:rsidRDefault="00FC16B3" w:rsidP="00FC16B3">
      <w:pPr>
        <w:rPr>
          <w:lang w:val="en-US"/>
        </w:rPr>
      </w:pPr>
      <w:r w:rsidRPr="00FC16B3">
        <w:rPr>
          <w:rFonts w:ascii="Arial" w:eastAsia="Times New Roman" w:hAnsi="Arial" w:cs="Arial"/>
          <w:color w:val="000000"/>
          <w:sz w:val="19"/>
          <w:szCs w:val="19"/>
          <w:shd w:val="clear" w:color="auto" w:fill="D3D3D3"/>
          <w:lang w:val="en-US" w:eastAsia="es-UY"/>
        </w:rPr>
        <w:t>- See more at: http://www.vidanueva.es/2014/10/24/javier-elzo-la-apuesta-de-la-iglesia-debe-ser-por-la-reconciliacion/#sthash.O5Zpl2CA.dpuf</w:t>
      </w:r>
    </w:p>
    <w:sectPr w:rsidR="00D25A67" w:rsidRPr="00FC16B3" w:rsidSect="00D25A6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grammar="clean"/>
  <w:defaultTabStop w:val="708"/>
  <w:hyphenationZone w:val="425"/>
  <w:characterSpacingControl w:val="doNotCompress"/>
  <w:compat/>
  <w:rsids>
    <w:rsidRoot w:val="00FC16B3"/>
    <w:rsid w:val="003E7E85"/>
    <w:rsid w:val="007803D5"/>
    <w:rsid w:val="00D25A67"/>
    <w:rsid w:val="00FC16B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A67"/>
  </w:style>
  <w:style w:type="paragraph" w:styleId="Ttulo1">
    <w:name w:val="heading 1"/>
    <w:basedOn w:val="Normal"/>
    <w:link w:val="Ttulo1Car"/>
    <w:uiPriority w:val="9"/>
    <w:qFormat/>
    <w:rsid w:val="00FC16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rPr>
  </w:style>
  <w:style w:type="paragraph" w:styleId="Ttulo2">
    <w:name w:val="heading 2"/>
    <w:basedOn w:val="Normal"/>
    <w:link w:val="Ttulo2Car"/>
    <w:uiPriority w:val="9"/>
    <w:qFormat/>
    <w:rsid w:val="00FC16B3"/>
    <w:pPr>
      <w:spacing w:before="100" w:beforeAutospacing="1" w:after="100" w:afterAutospacing="1" w:line="240" w:lineRule="auto"/>
      <w:outlineLvl w:val="1"/>
    </w:pPr>
    <w:rPr>
      <w:rFonts w:ascii="Times New Roman" w:eastAsia="Times New Roman" w:hAnsi="Times New Roman" w:cs="Times New Roman"/>
      <w:b/>
      <w:bCs/>
      <w:sz w:val="36"/>
      <w:szCs w:val="36"/>
      <w:lang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16B3"/>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FC16B3"/>
    <w:rPr>
      <w:rFonts w:ascii="Times New Roman" w:eastAsia="Times New Roman" w:hAnsi="Times New Roman" w:cs="Times New Roman"/>
      <w:b/>
      <w:bCs/>
      <w:sz w:val="36"/>
      <w:szCs w:val="36"/>
      <w:lang w:eastAsia="es-UY"/>
    </w:rPr>
  </w:style>
  <w:style w:type="character" w:styleId="Hipervnculo">
    <w:name w:val="Hyperlink"/>
    <w:basedOn w:val="Fuentedeprrafopredeter"/>
    <w:uiPriority w:val="99"/>
    <w:semiHidden/>
    <w:unhideWhenUsed/>
    <w:rsid w:val="00FC16B3"/>
    <w:rPr>
      <w:color w:val="0000FF"/>
      <w:u w:val="single"/>
    </w:rPr>
  </w:style>
  <w:style w:type="paragraph" w:styleId="NormalWeb">
    <w:name w:val="Normal (Web)"/>
    <w:basedOn w:val="Normal"/>
    <w:uiPriority w:val="99"/>
    <w:semiHidden/>
    <w:unhideWhenUsed/>
    <w:rsid w:val="00FC16B3"/>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Textoennegrita">
    <w:name w:val="Strong"/>
    <w:basedOn w:val="Fuentedeprrafopredeter"/>
    <w:uiPriority w:val="22"/>
    <w:qFormat/>
    <w:rsid w:val="00FC16B3"/>
    <w:rPr>
      <w:b/>
      <w:bCs/>
    </w:rPr>
  </w:style>
  <w:style w:type="character" w:customStyle="1" w:styleId="apple-converted-space">
    <w:name w:val="apple-converted-space"/>
    <w:basedOn w:val="Fuentedeprrafopredeter"/>
    <w:rsid w:val="00FC16B3"/>
  </w:style>
  <w:style w:type="character" w:styleId="nfasis">
    <w:name w:val="Emphasis"/>
    <w:basedOn w:val="Fuentedeprrafopredeter"/>
    <w:uiPriority w:val="20"/>
    <w:qFormat/>
    <w:rsid w:val="00FC16B3"/>
    <w:rPr>
      <w:i/>
      <w:iCs/>
    </w:rPr>
  </w:style>
  <w:style w:type="paragraph" w:customStyle="1" w:styleId="wp-caption-text">
    <w:name w:val="wp-caption-text"/>
    <w:basedOn w:val="Normal"/>
    <w:rsid w:val="00FC16B3"/>
    <w:pPr>
      <w:spacing w:before="100" w:beforeAutospacing="1" w:after="100" w:afterAutospacing="1" w:line="240" w:lineRule="auto"/>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C16B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16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3219116">
      <w:bodyDiv w:val="1"/>
      <w:marLeft w:val="0"/>
      <w:marRight w:val="0"/>
      <w:marTop w:val="0"/>
      <w:marBottom w:val="0"/>
      <w:divBdr>
        <w:top w:val="none" w:sz="0" w:space="0" w:color="auto"/>
        <w:left w:val="none" w:sz="0" w:space="0" w:color="auto"/>
        <w:bottom w:val="none" w:sz="0" w:space="0" w:color="auto"/>
        <w:right w:val="none" w:sz="0" w:space="0" w:color="auto"/>
      </w:divBdr>
      <w:divsChild>
        <w:div w:id="971834199">
          <w:marLeft w:val="160"/>
          <w:marRight w:val="160"/>
          <w:marTop w:val="160"/>
          <w:marBottom w:val="160"/>
          <w:divBdr>
            <w:top w:val="single" w:sz="6" w:space="3" w:color="DDDDDD"/>
            <w:left w:val="single" w:sz="6" w:space="0" w:color="DDDDDD"/>
            <w:bottom w:val="single" w:sz="6" w:space="0" w:color="DDDDDD"/>
            <w:right w:val="single" w:sz="6" w:space="0" w:color="DDDDDD"/>
          </w:divBdr>
        </w:div>
        <w:div w:id="681861271">
          <w:blockQuote w:val="1"/>
          <w:marLeft w:val="720"/>
          <w:marRight w:val="720"/>
          <w:marTop w:val="100"/>
          <w:marBottom w:val="100"/>
          <w:divBdr>
            <w:top w:val="none" w:sz="0" w:space="0" w:color="auto"/>
            <w:left w:val="none" w:sz="0" w:space="0" w:color="auto"/>
            <w:bottom w:val="none" w:sz="0" w:space="0" w:color="auto"/>
            <w:right w:val="none" w:sz="0" w:space="0" w:color="auto"/>
          </w:divBdr>
        </w:div>
        <w:div w:id="706443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eusto.es/" TargetMode="External"/><Relationship Id="rId3" Type="http://schemas.openxmlformats.org/officeDocument/2006/relationships/webSettings" Target="webSettings.xml"/><Relationship Id="rId7" Type="http://schemas.openxmlformats.org/officeDocument/2006/relationships/hyperlink" Target="http://www.ppc-editorial.com/Catalogo.html?libro=ES156333&amp;idCat=1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www.vidanueva.es/2014/10/24/javier-elzo-la-apuesta-de-la-iglesia-debe-ser-por-la-reconciliacion/"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3040</Characters>
  <Application>Microsoft Office Word</Application>
  <DocSecurity>0</DocSecurity>
  <Lines>25</Lines>
  <Paragraphs>7</Paragraphs>
  <ScaleCrop>false</ScaleCrop>
  <Company>UCU</Company>
  <LinksUpToDate>false</LinksUpToDate>
  <CharactersWithSpaces>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Rosario</cp:lastModifiedBy>
  <cp:revision>2</cp:revision>
  <dcterms:created xsi:type="dcterms:W3CDTF">2014-11-14T18:00:00Z</dcterms:created>
  <dcterms:modified xsi:type="dcterms:W3CDTF">2014-11-14T18:00:00Z</dcterms:modified>
</cp:coreProperties>
</file>