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CC0" w:rsidRPr="00A3106C" w:rsidRDefault="00A42CC0" w:rsidP="00A42CC0">
      <w:pPr>
        <w:jc w:val="both"/>
        <w:rPr>
          <w:rFonts w:ascii="Times New Roman" w:hAnsi="Times New Roman"/>
          <w:b/>
          <w:sz w:val="24"/>
          <w:szCs w:val="24"/>
          <w:lang w:val="es-MX"/>
        </w:rPr>
      </w:pPr>
      <w:r w:rsidRPr="00A3106C">
        <w:rPr>
          <w:rFonts w:ascii="Times New Roman" w:hAnsi="Times New Roman"/>
          <w:b/>
          <w:sz w:val="24"/>
          <w:szCs w:val="24"/>
          <w:lang w:val="es-MX"/>
        </w:rPr>
        <w:t>I El horizonte de la Ciudadanía Latinoamericana</w:t>
      </w:r>
    </w:p>
    <w:p w:rsidR="009D73E9" w:rsidRPr="00A3106C" w:rsidRDefault="009D73E9" w:rsidP="009D73E9">
      <w:pPr>
        <w:pStyle w:val="Ttulo1"/>
        <w:rPr>
          <w:b w:val="0"/>
          <w:sz w:val="24"/>
          <w:szCs w:val="24"/>
        </w:rPr>
      </w:pPr>
      <w:r w:rsidRPr="00A3106C">
        <w:rPr>
          <w:b w:val="0"/>
          <w:sz w:val="24"/>
          <w:szCs w:val="24"/>
        </w:rPr>
        <w:t xml:space="preserve">Qué lejos está mi tierra </w:t>
      </w:r>
      <w:r w:rsidRPr="00A3106C">
        <w:rPr>
          <w:b w:val="0"/>
          <w:sz w:val="24"/>
          <w:szCs w:val="24"/>
        </w:rPr>
        <w:br/>
        <w:t xml:space="preserve">Y, sin embargo, qué cerca </w:t>
      </w:r>
      <w:r w:rsidRPr="00A3106C">
        <w:rPr>
          <w:b w:val="0"/>
          <w:sz w:val="24"/>
          <w:szCs w:val="24"/>
        </w:rPr>
        <w:br/>
        <w:t>o es que existe un territorio</w:t>
      </w:r>
      <w:r w:rsidR="0074153C" w:rsidRPr="00A3106C">
        <w:rPr>
          <w:b w:val="0"/>
          <w:sz w:val="24"/>
          <w:szCs w:val="24"/>
        </w:rPr>
        <w:t xml:space="preserve"> </w:t>
      </w:r>
      <w:r w:rsidR="0074153C" w:rsidRPr="00A3106C">
        <w:rPr>
          <w:b w:val="0"/>
          <w:sz w:val="24"/>
          <w:szCs w:val="24"/>
        </w:rPr>
        <w:br/>
        <w:t>donde las sangres se mezclan?</w:t>
      </w:r>
      <w:r w:rsidRPr="00A3106C">
        <w:rPr>
          <w:b w:val="0"/>
          <w:sz w:val="24"/>
          <w:szCs w:val="24"/>
        </w:rPr>
        <w:br/>
      </w:r>
      <w:r w:rsidRPr="00A3106C">
        <w:rPr>
          <w:b w:val="0"/>
          <w:sz w:val="24"/>
          <w:szCs w:val="24"/>
        </w:rPr>
        <w:br/>
        <w:t xml:space="preserve">Tanta distancia y camino, </w:t>
      </w:r>
      <w:r w:rsidRPr="00A3106C">
        <w:rPr>
          <w:b w:val="0"/>
          <w:sz w:val="24"/>
          <w:szCs w:val="24"/>
        </w:rPr>
        <w:br/>
        <w:t xml:space="preserve">tan diferentes banderas </w:t>
      </w:r>
      <w:r w:rsidRPr="00A3106C">
        <w:rPr>
          <w:b w:val="0"/>
          <w:sz w:val="24"/>
          <w:szCs w:val="24"/>
        </w:rPr>
        <w:br/>
        <w:t xml:space="preserve">y la pobreza es la misma </w:t>
      </w:r>
      <w:r w:rsidRPr="00A3106C">
        <w:rPr>
          <w:b w:val="0"/>
          <w:sz w:val="24"/>
          <w:szCs w:val="24"/>
        </w:rPr>
        <w:br/>
        <w:t xml:space="preserve">los mismos hombres esperan. </w:t>
      </w:r>
      <w:r w:rsidRPr="00A3106C">
        <w:rPr>
          <w:b w:val="0"/>
          <w:sz w:val="24"/>
          <w:szCs w:val="24"/>
        </w:rPr>
        <w:br/>
      </w:r>
      <w:r w:rsidRPr="00A3106C">
        <w:rPr>
          <w:b w:val="0"/>
          <w:sz w:val="24"/>
          <w:szCs w:val="24"/>
        </w:rPr>
        <w:br/>
        <w:t xml:space="preserve">Yo quiero romper mi mapa, </w:t>
      </w:r>
      <w:r w:rsidRPr="00A3106C">
        <w:rPr>
          <w:b w:val="0"/>
          <w:sz w:val="24"/>
          <w:szCs w:val="24"/>
        </w:rPr>
        <w:br/>
        <w:t xml:space="preserve">formar el mapa de todos, </w:t>
      </w:r>
      <w:r w:rsidRPr="00A3106C">
        <w:rPr>
          <w:b w:val="0"/>
          <w:sz w:val="24"/>
          <w:szCs w:val="24"/>
        </w:rPr>
        <w:br/>
        <w:t xml:space="preserve">mestizos, negros y blancos, </w:t>
      </w:r>
      <w:r w:rsidRPr="00A3106C">
        <w:rPr>
          <w:b w:val="0"/>
          <w:sz w:val="24"/>
          <w:szCs w:val="24"/>
        </w:rPr>
        <w:br/>
        <w:t xml:space="preserve">trazarlo codo con codo. </w:t>
      </w:r>
      <w:r w:rsidRPr="00A3106C">
        <w:rPr>
          <w:b w:val="0"/>
          <w:sz w:val="24"/>
          <w:szCs w:val="24"/>
        </w:rPr>
        <w:br/>
      </w:r>
      <w:r w:rsidRPr="00A3106C">
        <w:rPr>
          <w:b w:val="0"/>
          <w:sz w:val="24"/>
          <w:szCs w:val="24"/>
        </w:rPr>
        <w:br/>
        <w:t xml:space="preserve">Los ríos son como venas </w:t>
      </w:r>
      <w:r w:rsidRPr="00A3106C">
        <w:rPr>
          <w:b w:val="0"/>
          <w:sz w:val="24"/>
          <w:szCs w:val="24"/>
        </w:rPr>
        <w:br/>
        <w:t xml:space="preserve">de un cuerpo entero extendido, </w:t>
      </w:r>
      <w:r w:rsidRPr="00A3106C">
        <w:rPr>
          <w:b w:val="0"/>
          <w:sz w:val="24"/>
          <w:szCs w:val="24"/>
        </w:rPr>
        <w:br/>
        <w:t xml:space="preserve">y es el color de la tierra </w:t>
      </w:r>
      <w:r w:rsidRPr="00A3106C">
        <w:rPr>
          <w:b w:val="0"/>
          <w:sz w:val="24"/>
          <w:szCs w:val="24"/>
        </w:rPr>
        <w:br/>
        <w:t xml:space="preserve">la sangre de los caídos. </w:t>
      </w:r>
      <w:r w:rsidRPr="00A3106C">
        <w:rPr>
          <w:b w:val="0"/>
          <w:sz w:val="24"/>
          <w:szCs w:val="24"/>
        </w:rPr>
        <w:br/>
      </w:r>
      <w:r w:rsidRPr="00A3106C">
        <w:rPr>
          <w:b w:val="0"/>
          <w:sz w:val="24"/>
          <w:szCs w:val="24"/>
        </w:rPr>
        <w:br/>
        <w:t xml:space="preserve">No somos los extranjeros </w:t>
      </w:r>
      <w:r w:rsidRPr="00A3106C">
        <w:rPr>
          <w:b w:val="0"/>
          <w:sz w:val="24"/>
          <w:szCs w:val="24"/>
        </w:rPr>
        <w:br/>
        <w:t xml:space="preserve">los extranjeros son otros; </w:t>
      </w:r>
      <w:r w:rsidRPr="00A3106C">
        <w:rPr>
          <w:b w:val="0"/>
          <w:sz w:val="24"/>
          <w:szCs w:val="24"/>
        </w:rPr>
        <w:br/>
        <w:t xml:space="preserve">son ellos los mercaderes </w:t>
      </w:r>
      <w:r w:rsidRPr="00A3106C">
        <w:rPr>
          <w:b w:val="0"/>
          <w:sz w:val="24"/>
          <w:szCs w:val="24"/>
        </w:rPr>
        <w:br/>
        <w:t xml:space="preserve">y los esclavos nosotros. </w:t>
      </w:r>
      <w:r w:rsidRPr="00A3106C">
        <w:rPr>
          <w:b w:val="0"/>
          <w:sz w:val="24"/>
          <w:szCs w:val="24"/>
        </w:rPr>
        <w:br/>
      </w:r>
      <w:r w:rsidRPr="00A3106C">
        <w:rPr>
          <w:b w:val="0"/>
          <w:sz w:val="24"/>
          <w:szCs w:val="24"/>
        </w:rPr>
        <w:br/>
        <w:t xml:space="preserve">Yo quiero romper la vida, </w:t>
      </w:r>
      <w:r w:rsidRPr="00A3106C">
        <w:rPr>
          <w:b w:val="0"/>
          <w:sz w:val="24"/>
          <w:szCs w:val="24"/>
        </w:rPr>
        <w:br/>
        <w:t xml:space="preserve">como cambiarla quisiera, </w:t>
      </w:r>
      <w:r w:rsidRPr="00A3106C">
        <w:rPr>
          <w:b w:val="0"/>
          <w:sz w:val="24"/>
          <w:szCs w:val="24"/>
        </w:rPr>
        <w:br/>
        <w:t xml:space="preserve">ayúdeme compañero; </w:t>
      </w:r>
      <w:r w:rsidRPr="00A3106C">
        <w:rPr>
          <w:b w:val="0"/>
          <w:sz w:val="24"/>
          <w:szCs w:val="24"/>
        </w:rPr>
        <w:br/>
        <w:t xml:space="preserve">ayúdeme, no demore, </w:t>
      </w:r>
      <w:r w:rsidRPr="00A3106C">
        <w:rPr>
          <w:b w:val="0"/>
          <w:sz w:val="24"/>
          <w:szCs w:val="24"/>
        </w:rPr>
        <w:br/>
        <w:t xml:space="preserve">que una gota con ser poco </w:t>
      </w:r>
      <w:r w:rsidRPr="00A3106C">
        <w:rPr>
          <w:b w:val="0"/>
          <w:sz w:val="24"/>
          <w:szCs w:val="24"/>
        </w:rPr>
        <w:br/>
        <w:t>con otra se hace aguacero</w:t>
      </w:r>
    </w:p>
    <w:p w:rsidR="00831F97" w:rsidRPr="00831F97" w:rsidRDefault="00831F97" w:rsidP="005F7C51">
      <w:pPr>
        <w:jc w:val="both"/>
        <w:rPr>
          <w:rFonts w:ascii="Times New Roman" w:hAnsi="Times New Roman"/>
          <w:i/>
          <w:sz w:val="24"/>
          <w:szCs w:val="24"/>
          <w:lang w:val="es-MX"/>
        </w:rPr>
      </w:pPr>
      <w:r w:rsidRPr="00831F97">
        <w:rPr>
          <w:rFonts w:ascii="Times New Roman" w:hAnsi="Times New Roman"/>
          <w:i/>
          <w:sz w:val="24"/>
          <w:szCs w:val="24"/>
          <w:lang w:val="es-MX"/>
        </w:rPr>
        <w:t>(Daniel Viglietti, “Milonga de andar lejos”)</w:t>
      </w:r>
    </w:p>
    <w:p w:rsidR="005F7C51" w:rsidRPr="00A3106C" w:rsidRDefault="00CB5F47" w:rsidP="005F7C51">
      <w:pPr>
        <w:jc w:val="both"/>
        <w:rPr>
          <w:rFonts w:ascii="Times New Roman" w:hAnsi="Times New Roman"/>
          <w:b/>
          <w:sz w:val="24"/>
          <w:szCs w:val="24"/>
          <w:lang w:val="es-MX"/>
        </w:rPr>
      </w:pPr>
      <w:r w:rsidRPr="00A3106C">
        <w:rPr>
          <w:rFonts w:ascii="Times New Roman" w:hAnsi="Times New Roman"/>
          <w:b/>
          <w:sz w:val="24"/>
          <w:szCs w:val="24"/>
          <w:lang w:val="es-MX"/>
        </w:rPr>
        <w:t>I El horizonte de</w:t>
      </w:r>
      <w:r w:rsidR="005F7C51" w:rsidRPr="00A3106C">
        <w:rPr>
          <w:rFonts w:ascii="Times New Roman" w:hAnsi="Times New Roman"/>
          <w:b/>
          <w:sz w:val="24"/>
          <w:szCs w:val="24"/>
          <w:lang w:val="es-MX"/>
        </w:rPr>
        <w:t xml:space="preserve"> la Ciudadanía Latinoamericana</w:t>
      </w:r>
    </w:p>
    <w:p w:rsidR="00703CEA" w:rsidRPr="00A3106C" w:rsidRDefault="005F7C51" w:rsidP="005F7C51">
      <w:pPr>
        <w:jc w:val="both"/>
        <w:rPr>
          <w:rFonts w:ascii="Times New Roman" w:hAnsi="Times New Roman"/>
          <w:sz w:val="24"/>
          <w:szCs w:val="24"/>
          <w:lang w:val="es-MX"/>
        </w:rPr>
      </w:pPr>
      <w:r w:rsidRPr="00A3106C">
        <w:rPr>
          <w:rFonts w:ascii="Times New Roman" w:hAnsi="Times New Roman"/>
          <w:sz w:val="24"/>
          <w:szCs w:val="24"/>
          <w:lang w:val="es-MX"/>
        </w:rPr>
        <w:t xml:space="preserve">En nuestra Declaración de Principios, al momento de constituirnos, hace ya 15 años atrás, la Asociación de Inmigrantes por la Integración Latinoamericana y del Caribe, APILA, proclamamos como objetivo central de toda nuestra actividad, </w:t>
      </w:r>
      <w:r w:rsidRPr="00A3106C">
        <w:rPr>
          <w:rFonts w:ascii="Times New Roman" w:hAnsi="Times New Roman"/>
          <w:sz w:val="24"/>
          <w:szCs w:val="24"/>
          <w:u w:val="single"/>
          <w:lang w:val="es-MX"/>
        </w:rPr>
        <w:t>la lucha por la Ciudadanía Latinoamericana.</w:t>
      </w:r>
      <w:r w:rsidRPr="00A3106C">
        <w:rPr>
          <w:rFonts w:ascii="Times New Roman" w:hAnsi="Times New Roman"/>
          <w:sz w:val="24"/>
          <w:szCs w:val="24"/>
          <w:lang w:val="es-MX"/>
        </w:rPr>
        <w:t xml:space="preserve"> Entendiéndola</w:t>
      </w:r>
      <w:r w:rsidR="000C4B04" w:rsidRPr="00A3106C">
        <w:rPr>
          <w:rFonts w:ascii="Times New Roman" w:hAnsi="Times New Roman"/>
          <w:sz w:val="24"/>
          <w:szCs w:val="24"/>
          <w:lang w:val="es-MX"/>
        </w:rPr>
        <w:t>, “cuando menos,</w:t>
      </w:r>
      <w:r w:rsidRPr="00A3106C">
        <w:rPr>
          <w:rFonts w:ascii="Times New Roman" w:hAnsi="Times New Roman"/>
          <w:sz w:val="24"/>
          <w:szCs w:val="24"/>
          <w:lang w:val="es-MX"/>
        </w:rPr>
        <w:t xml:space="preserve"> como el derecho de todas las p</w:t>
      </w:r>
      <w:r w:rsidR="000C4B04" w:rsidRPr="00A3106C">
        <w:rPr>
          <w:rFonts w:ascii="Times New Roman" w:hAnsi="Times New Roman"/>
          <w:sz w:val="24"/>
          <w:szCs w:val="24"/>
          <w:lang w:val="es-MX"/>
        </w:rPr>
        <w:t>ersonas de nuestro continente a</w:t>
      </w:r>
      <w:r w:rsidRPr="00A3106C">
        <w:rPr>
          <w:rFonts w:ascii="Times New Roman" w:hAnsi="Times New Roman"/>
          <w:sz w:val="24"/>
          <w:szCs w:val="24"/>
          <w:lang w:val="es-MX"/>
        </w:rPr>
        <w:t xml:space="preserve">l libre </w:t>
      </w:r>
      <w:r w:rsidR="000C4B04" w:rsidRPr="00A3106C">
        <w:rPr>
          <w:rFonts w:ascii="Times New Roman" w:hAnsi="Times New Roman"/>
          <w:sz w:val="24"/>
          <w:szCs w:val="24"/>
          <w:lang w:val="es-MX"/>
        </w:rPr>
        <w:t xml:space="preserve">tránsito y </w:t>
      </w:r>
      <w:r w:rsidRPr="00A3106C">
        <w:rPr>
          <w:rFonts w:ascii="Times New Roman" w:hAnsi="Times New Roman"/>
          <w:sz w:val="24"/>
          <w:szCs w:val="24"/>
          <w:lang w:val="es-MX"/>
        </w:rPr>
        <w:t xml:space="preserve">residencia </w:t>
      </w:r>
      <w:r w:rsidR="000C4B04" w:rsidRPr="00A3106C">
        <w:rPr>
          <w:rFonts w:ascii="Times New Roman" w:hAnsi="Times New Roman"/>
          <w:sz w:val="24"/>
          <w:szCs w:val="24"/>
          <w:lang w:val="es-MX"/>
        </w:rPr>
        <w:t xml:space="preserve">en cualquier país de la región, lo mismo que a tener igualdad de derechos y trato ante la ley que los ciudadanos originarios del país en que se resida, siempre que se trate de </w:t>
      </w:r>
      <w:r w:rsidRPr="00A3106C">
        <w:rPr>
          <w:rFonts w:ascii="Times New Roman" w:hAnsi="Times New Roman"/>
          <w:sz w:val="24"/>
          <w:szCs w:val="24"/>
          <w:lang w:val="es-MX"/>
        </w:rPr>
        <w:t>América Latina y el Caribe</w:t>
      </w:r>
      <w:r w:rsidR="000C4B04" w:rsidRPr="00A3106C">
        <w:rPr>
          <w:rFonts w:ascii="Times New Roman" w:hAnsi="Times New Roman"/>
          <w:sz w:val="24"/>
          <w:szCs w:val="24"/>
          <w:lang w:val="es-MX"/>
        </w:rPr>
        <w:t xml:space="preserve">”. </w:t>
      </w:r>
      <w:r w:rsidR="00703CEA" w:rsidRPr="00A3106C">
        <w:rPr>
          <w:rFonts w:ascii="Times New Roman" w:hAnsi="Times New Roman"/>
          <w:sz w:val="24"/>
          <w:szCs w:val="24"/>
          <w:lang w:val="es-MX"/>
        </w:rPr>
        <w:t xml:space="preserve"> </w:t>
      </w:r>
    </w:p>
    <w:p w:rsidR="00C704C7" w:rsidRPr="00A3106C" w:rsidRDefault="00703CEA" w:rsidP="005F7C51">
      <w:pPr>
        <w:jc w:val="both"/>
        <w:rPr>
          <w:rFonts w:ascii="Times New Roman" w:hAnsi="Times New Roman"/>
          <w:sz w:val="24"/>
          <w:szCs w:val="24"/>
          <w:lang w:val="es-MX"/>
        </w:rPr>
      </w:pPr>
      <w:r w:rsidRPr="00A3106C">
        <w:rPr>
          <w:rFonts w:ascii="Times New Roman" w:hAnsi="Times New Roman"/>
          <w:sz w:val="24"/>
          <w:szCs w:val="24"/>
          <w:lang w:val="es-MX"/>
        </w:rPr>
        <w:lastRenderedPageBreak/>
        <w:t xml:space="preserve">Al proclamar esta Ciudadanía, APILA partía de ciertos presupuestos políticos que es esencial remarcar. </w:t>
      </w:r>
    </w:p>
    <w:p w:rsidR="003F6107" w:rsidRPr="00A3106C" w:rsidRDefault="00703CEA" w:rsidP="005F7C51">
      <w:pPr>
        <w:jc w:val="both"/>
        <w:rPr>
          <w:rFonts w:ascii="Times New Roman" w:hAnsi="Times New Roman"/>
          <w:sz w:val="24"/>
          <w:szCs w:val="24"/>
          <w:lang w:val="es-MX"/>
        </w:rPr>
      </w:pPr>
      <w:r w:rsidRPr="00A3106C">
        <w:rPr>
          <w:rFonts w:ascii="Times New Roman" w:hAnsi="Times New Roman"/>
          <w:sz w:val="24"/>
          <w:szCs w:val="24"/>
          <w:lang w:val="es-MX"/>
        </w:rPr>
        <w:t xml:space="preserve">En primer lugar, </w:t>
      </w:r>
      <w:r w:rsidR="004D457F" w:rsidRPr="00A3106C">
        <w:rPr>
          <w:rFonts w:ascii="Times New Roman" w:hAnsi="Times New Roman"/>
          <w:sz w:val="24"/>
          <w:szCs w:val="24"/>
          <w:lang w:val="es-MX"/>
        </w:rPr>
        <w:t xml:space="preserve">partimos </w:t>
      </w:r>
      <w:r w:rsidR="00C704C7" w:rsidRPr="00A3106C">
        <w:rPr>
          <w:rFonts w:ascii="Times New Roman" w:hAnsi="Times New Roman"/>
          <w:sz w:val="24"/>
          <w:szCs w:val="24"/>
          <w:lang w:val="es-MX"/>
        </w:rPr>
        <w:t>d</w:t>
      </w:r>
      <w:r w:rsidR="003F6107" w:rsidRPr="00A3106C">
        <w:rPr>
          <w:rFonts w:ascii="Times New Roman" w:hAnsi="Times New Roman"/>
          <w:sz w:val="24"/>
          <w:szCs w:val="24"/>
          <w:lang w:val="es-MX"/>
        </w:rPr>
        <w:t xml:space="preserve">el imperativo de la integración política, económica, social y cultural de Nuestra América; </w:t>
      </w:r>
      <w:r w:rsidR="000C4B04" w:rsidRPr="00A3106C">
        <w:rPr>
          <w:rFonts w:ascii="Times New Roman" w:hAnsi="Times New Roman"/>
          <w:sz w:val="24"/>
          <w:szCs w:val="24"/>
          <w:lang w:val="es-MX"/>
        </w:rPr>
        <w:t>“</w:t>
      </w:r>
      <w:r w:rsidR="003F6107" w:rsidRPr="00A3106C">
        <w:rPr>
          <w:rFonts w:ascii="Times New Roman" w:hAnsi="Times New Roman"/>
          <w:sz w:val="24"/>
          <w:szCs w:val="24"/>
          <w:lang w:val="es-MX"/>
        </w:rPr>
        <w:t xml:space="preserve">como horizonte necesario para </w:t>
      </w:r>
      <w:r w:rsidR="000C4B04" w:rsidRPr="00A3106C">
        <w:rPr>
          <w:rFonts w:ascii="Times New Roman" w:hAnsi="Times New Roman"/>
          <w:sz w:val="24"/>
          <w:szCs w:val="24"/>
          <w:lang w:val="es-MX"/>
        </w:rPr>
        <w:t xml:space="preserve">alcanzar un desarrollo soberano, democrático, justo, respetuoso </w:t>
      </w:r>
      <w:r w:rsidR="004D457F" w:rsidRPr="00A3106C">
        <w:rPr>
          <w:rFonts w:ascii="Times New Roman" w:hAnsi="Times New Roman"/>
          <w:sz w:val="24"/>
          <w:szCs w:val="24"/>
          <w:lang w:val="es-MX"/>
        </w:rPr>
        <w:t xml:space="preserve">de los derechos humanos y de la diversidad nacional y cultural de los pueblos que la conformamos, equilibrado regionalmente y armónico con el medio ambiente”. </w:t>
      </w:r>
      <w:r w:rsidR="003F6107" w:rsidRPr="00A3106C">
        <w:rPr>
          <w:rFonts w:ascii="Times New Roman" w:hAnsi="Times New Roman"/>
          <w:sz w:val="24"/>
          <w:szCs w:val="24"/>
          <w:lang w:val="es-MX"/>
        </w:rPr>
        <w:t xml:space="preserve"> </w:t>
      </w:r>
    </w:p>
    <w:p w:rsidR="003F6107" w:rsidRPr="00A3106C" w:rsidRDefault="003F6107" w:rsidP="005F7C51">
      <w:pPr>
        <w:jc w:val="both"/>
        <w:rPr>
          <w:rFonts w:ascii="Times New Roman" w:hAnsi="Times New Roman"/>
          <w:sz w:val="24"/>
          <w:szCs w:val="24"/>
          <w:lang w:val="es-MX"/>
        </w:rPr>
      </w:pPr>
      <w:r w:rsidRPr="00A3106C">
        <w:rPr>
          <w:rFonts w:ascii="Times New Roman" w:hAnsi="Times New Roman"/>
          <w:sz w:val="24"/>
          <w:szCs w:val="24"/>
          <w:lang w:val="es-MX"/>
        </w:rPr>
        <w:t>Hablamos de una integración que más allá de nuestros gobiernos y nuestros Estados, protagonicemos los pueblos, los ciudadanos y ciudadanas de toda Nuestra América; nuestros movimientos sociales, nuestras organizaciones de toda índole –sociales, políticas, económicas, culturales-.</w:t>
      </w:r>
      <w:r w:rsidR="00C17CBA" w:rsidRPr="00A3106C">
        <w:rPr>
          <w:rFonts w:ascii="Times New Roman" w:hAnsi="Times New Roman"/>
          <w:sz w:val="24"/>
          <w:szCs w:val="24"/>
          <w:lang w:val="es-MX"/>
        </w:rPr>
        <w:t xml:space="preserve"> Una integración que sea complementariedad, construcción de espacios nuevos, en </w:t>
      </w:r>
      <w:r w:rsidR="00C32747" w:rsidRPr="00A3106C">
        <w:rPr>
          <w:rFonts w:ascii="Times New Roman" w:hAnsi="Times New Roman"/>
          <w:sz w:val="24"/>
          <w:szCs w:val="24"/>
          <w:lang w:val="es-MX"/>
        </w:rPr>
        <w:t xml:space="preserve">los </w:t>
      </w:r>
      <w:r w:rsidR="00C17CBA" w:rsidRPr="00A3106C">
        <w:rPr>
          <w:rFonts w:ascii="Times New Roman" w:hAnsi="Times New Roman"/>
          <w:sz w:val="24"/>
          <w:szCs w:val="24"/>
          <w:lang w:val="es-MX"/>
        </w:rPr>
        <w:t xml:space="preserve">que </w:t>
      </w:r>
      <w:r w:rsidR="00C32747" w:rsidRPr="00A3106C">
        <w:rPr>
          <w:rFonts w:ascii="Times New Roman" w:hAnsi="Times New Roman"/>
          <w:sz w:val="24"/>
          <w:szCs w:val="24"/>
          <w:lang w:val="es-MX"/>
        </w:rPr>
        <w:t xml:space="preserve">todas y todos aportamos y somos valorados por igual, desde nuestra diversidad.  </w:t>
      </w:r>
    </w:p>
    <w:p w:rsidR="00C92BFB" w:rsidRPr="00A3106C" w:rsidRDefault="00D515C4" w:rsidP="005F7C51">
      <w:pPr>
        <w:jc w:val="both"/>
        <w:rPr>
          <w:rFonts w:ascii="Times New Roman" w:hAnsi="Times New Roman"/>
          <w:sz w:val="24"/>
          <w:szCs w:val="24"/>
          <w:lang w:val="es-MX"/>
        </w:rPr>
      </w:pPr>
      <w:r w:rsidRPr="00A3106C">
        <w:rPr>
          <w:rFonts w:ascii="Times New Roman" w:hAnsi="Times New Roman"/>
          <w:sz w:val="24"/>
          <w:szCs w:val="24"/>
          <w:lang w:val="es-MX"/>
        </w:rPr>
        <w:t xml:space="preserve">En segundo lugar, </w:t>
      </w:r>
      <w:r w:rsidR="003F6107" w:rsidRPr="00A3106C">
        <w:rPr>
          <w:rFonts w:ascii="Times New Roman" w:hAnsi="Times New Roman"/>
          <w:sz w:val="24"/>
          <w:szCs w:val="24"/>
          <w:lang w:val="es-MX"/>
        </w:rPr>
        <w:t xml:space="preserve"> </w:t>
      </w:r>
      <w:r w:rsidR="004D457F" w:rsidRPr="00A3106C">
        <w:rPr>
          <w:rFonts w:ascii="Times New Roman" w:hAnsi="Times New Roman"/>
          <w:sz w:val="24"/>
          <w:szCs w:val="24"/>
          <w:lang w:val="es-MX"/>
        </w:rPr>
        <w:t xml:space="preserve">se trata de dar cuenta </w:t>
      </w:r>
      <w:r w:rsidR="00C92BFB" w:rsidRPr="00A3106C">
        <w:rPr>
          <w:rFonts w:ascii="Times New Roman" w:hAnsi="Times New Roman"/>
          <w:sz w:val="24"/>
          <w:szCs w:val="24"/>
          <w:lang w:val="es-MX"/>
        </w:rPr>
        <w:t>de los desafíos y las tensiones, hacia los estados y hacia las sociedades civiles, hacia los pueblos, que crean los flujos migratorios, en particular, intra latinoamericanos</w:t>
      </w:r>
      <w:r w:rsidR="006E3D1B">
        <w:rPr>
          <w:rFonts w:ascii="Times New Roman" w:hAnsi="Times New Roman"/>
          <w:sz w:val="24"/>
          <w:szCs w:val="24"/>
          <w:lang w:val="es-MX"/>
        </w:rPr>
        <w:t xml:space="preserve"> y caribeños</w:t>
      </w:r>
      <w:r w:rsidR="00C92BFB" w:rsidRPr="00A3106C">
        <w:rPr>
          <w:rFonts w:ascii="Times New Roman" w:hAnsi="Times New Roman"/>
          <w:sz w:val="24"/>
          <w:szCs w:val="24"/>
          <w:lang w:val="es-MX"/>
        </w:rPr>
        <w:t xml:space="preserve">. </w:t>
      </w:r>
    </w:p>
    <w:p w:rsidR="00C32747" w:rsidRPr="00A3106C" w:rsidRDefault="00C92BFB" w:rsidP="005F7C51">
      <w:pPr>
        <w:jc w:val="both"/>
        <w:rPr>
          <w:rFonts w:ascii="Times New Roman" w:hAnsi="Times New Roman"/>
          <w:sz w:val="24"/>
          <w:szCs w:val="24"/>
          <w:lang w:val="es-MX"/>
        </w:rPr>
      </w:pPr>
      <w:r w:rsidRPr="00A3106C">
        <w:rPr>
          <w:rFonts w:ascii="Times New Roman" w:hAnsi="Times New Roman"/>
          <w:sz w:val="24"/>
          <w:szCs w:val="24"/>
          <w:lang w:val="es-MX"/>
        </w:rPr>
        <w:t xml:space="preserve">La migración nos pone a prueba a todas y a todos. </w:t>
      </w:r>
      <w:r w:rsidR="00C36877" w:rsidRPr="00A3106C">
        <w:rPr>
          <w:rFonts w:ascii="Times New Roman" w:hAnsi="Times New Roman"/>
          <w:sz w:val="24"/>
          <w:szCs w:val="24"/>
          <w:lang w:val="es-MX"/>
        </w:rPr>
        <w:t xml:space="preserve">A la persona migrante, al estado que recibe y al estado del que </w:t>
      </w:r>
      <w:r w:rsidR="00A54F8F" w:rsidRPr="00A3106C">
        <w:rPr>
          <w:rFonts w:ascii="Times New Roman" w:hAnsi="Times New Roman"/>
          <w:sz w:val="24"/>
          <w:szCs w:val="24"/>
          <w:lang w:val="es-MX"/>
        </w:rPr>
        <w:t xml:space="preserve">se </w:t>
      </w:r>
      <w:r w:rsidR="00C36877" w:rsidRPr="00A3106C">
        <w:rPr>
          <w:rFonts w:ascii="Times New Roman" w:hAnsi="Times New Roman"/>
          <w:sz w:val="24"/>
          <w:szCs w:val="24"/>
          <w:lang w:val="es-MX"/>
        </w:rPr>
        <w:t xml:space="preserve">sale, a la sociedad a la que se llega; en particular. El migrante tiene que sobreponerse al dolor que implica salir de la tierra y del entorno afectivo, social y cultural en que ha vivido y </w:t>
      </w:r>
      <w:r w:rsidR="004E3647" w:rsidRPr="00A3106C">
        <w:rPr>
          <w:rFonts w:ascii="Times New Roman" w:hAnsi="Times New Roman"/>
          <w:sz w:val="24"/>
          <w:szCs w:val="24"/>
          <w:lang w:val="es-MX"/>
        </w:rPr>
        <w:t xml:space="preserve">ser capaz de insertarse como persona en un “mundo” nuevo, desconocido; sin dejar de ser quien se ha sido. Los flujos migratorios ponen en tensión las políticas migratorias prevalecientes en los países de tránsito y destino; pero también las políticas hacia </w:t>
      </w:r>
      <w:r w:rsidR="006575A7" w:rsidRPr="00A3106C">
        <w:rPr>
          <w:rFonts w:ascii="Times New Roman" w:hAnsi="Times New Roman"/>
          <w:sz w:val="24"/>
          <w:szCs w:val="24"/>
          <w:lang w:val="es-MX"/>
        </w:rPr>
        <w:t>las y los</w:t>
      </w:r>
      <w:r w:rsidR="004E3647" w:rsidRPr="00A3106C">
        <w:rPr>
          <w:rFonts w:ascii="Times New Roman" w:hAnsi="Times New Roman"/>
          <w:sz w:val="24"/>
          <w:szCs w:val="24"/>
          <w:lang w:val="es-MX"/>
        </w:rPr>
        <w:t xml:space="preserve"> nacionales en el exterior, de los países de procedencia de la población migrante.</w:t>
      </w:r>
      <w:r w:rsidR="006575A7" w:rsidRPr="00A3106C">
        <w:rPr>
          <w:rFonts w:ascii="Times New Roman" w:hAnsi="Times New Roman"/>
          <w:sz w:val="24"/>
          <w:szCs w:val="24"/>
          <w:lang w:val="es-MX"/>
        </w:rPr>
        <w:t xml:space="preserve"> Igualmente, </w:t>
      </w:r>
      <w:r w:rsidR="004E3647" w:rsidRPr="00A3106C">
        <w:rPr>
          <w:rFonts w:ascii="Times New Roman" w:hAnsi="Times New Roman"/>
          <w:sz w:val="24"/>
          <w:szCs w:val="24"/>
          <w:lang w:val="es-MX"/>
        </w:rPr>
        <w:t xml:space="preserve"> </w:t>
      </w:r>
      <w:r w:rsidR="00C17CBA" w:rsidRPr="00A3106C">
        <w:rPr>
          <w:rFonts w:ascii="Times New Roman" w:hAnsi="Times New Roman"/>
          <w:sz w:val="24"/>
          <w:szCs w:val="24"/>
          <w:lang w:val="es-MX"/>
        </w:rPr>
        <w:t xml:space="preserve">la presencia de personas portadoras de otros lenguajes, de otras culturas, desafía la actitud y la capacidad de acogida e integración de las sociedades y comunidades a que llegan las y los migrantes. </w:t>
      </w:r>
      <w:r w:rsidR="0000446E" w:rsidRPr="00A3106C">
        <w:rPr>
          <w:rFonts w:ascii="Times New Roman" w:hAnsi="Times New Roman"/>
          <w:sz w:val="24"/>
          <w:szCs w:val="24"/>
          <w:lang w:val="es-MX"/>
        </w:rPr>
        <w:t>Siendo así, la migración nos pone a todas y todos frente al desafío de crecer; de ampliar nuestro corazón y nuestro entendimiento.</w:t>
      </w:r>
    </w:p>
    <w:p w:rsidR="00CB5F47" w:rsidRPr="00A3106C" w:rsidRDefault="0000446E" w:rsidP="005F7C51">
      <w:pPr>
        <w:jc w:val="both"/>
        <w:rPr>
          <w:rFonts w:ascii="Times New Roman" w:hAnsi="Times New Roman"/>
          <w:b/>
          <w:sz w:val="24"/>
          <w:szCs w:val="24"/>
          <w:lang w:val="es-MX"/>
        </w:rPr>
      </w:pPr>
      <w:r w:rsidRPr="00A3106C">
        <w:rPr>
          <w:rFonts w:ascii="Times New Roman" w:hAnsi="Times New Roman"/>
          <w:b/>
          <w:sz w:val="24"/>
          <w:szCs w:val="24"/>
          <w:lang w:val="es-MX"/>
        </w:rPr>
        <w:t>II Los migrante</w:t>
      </w:r>
      <w:r w:rsidR="0074153C" w:rsidRPr="00A3106C">
        <w:rPr>
          <w:rFonts w:ascii="Times New Roman" w:hAnsi="Times New Roman"/>
          <w:b/>
          <w:sz w:val="24"/>
          <w:szCs w:val="24"/>
          <w:lang w:val="es-MX"/>
        </w:rPr>
        <w:t>s y la construcción de una I</w:t>
      </w:r>
      <w:r w:rsidRPr="00A3106C">
        <w:rPr>
          <w:rFonts w:ascii="Times New Roman" w:hAnsi="Times New Roman"/>
          <w:b/>
          <w:sz w:val="24"/>
          <w:szCs w:val="24"/>
          <w:lang w:val="es-MX"/>
        </w:rPr>
        <w:t xml:space="preserve">dentidad </w:t>
      </w:r>
      <w:r w:rsidR="0074153C" w:rsidRPr="00A3106C">
        <w:rPr>
          <w:rFonts w:ascii="Times New Roman" w:hAnsi="Times New Roman"/>
          <w:b/>
          <w:sz w:val="24"/>
          <w:szCs w:val="24"/>
          <w:lang w:val="es-MX"/>
        </w:rPr>
        <w:t>Indo-A</w:t>
      </w:r>
      <w:r w:rsidRPr="00A3106C">
        <w:rPr>
          <w:rFonts w:ascii="Times New Roman" w:hAnsi="Times New Roman"/>
          <w:b/>
          <w:sz w:val="24"/>
          <w:szCs w:val="24"/>
          <w:lang w:val="es-MX"/>
        </w:rPr>
        <w:t>fro-</w:t>
      </w:r>
      <w:r w:rsidR="0074153C" w:rsidRPr="00A3106C">
        <w:rPr>
          <w:rFonts w:ascii="Times New Roman" w:hAnsi="Times New Roman"/>
          <w:b/>
          <w:sz w:val="24"/>
          <w:szCs w:val="24"/>
          <w:lang w:val="es-MX"/>
        </w:rPr>
        <w:t>L</w:t>
      </w:r>
      <w:r w:rsidRPr="00A3106C">
        <w:rPr>
          <w:rFonts w:ascii="Times New Roman" w:hAnsi="Times New Roman"/>
          <w:b/>
          <w:sz w:val="24"/>
          <w:szCs w:val="24"/>
          <w:lang w:val="es-MX"/>
        </w:rPr>
        <w:t xml:space="preserve">atinoamericana </w:t>
      </w:r>
    </w:p>
    <w:p w:rsidR="0000446E" w:rsidRPr="00A3106C" w:rsidRDefault="00B32FD3" w:rsidP="005F7C51">
      <w:pPr>
        <w:jc w:val="both"/>
        <w:rPr>
          <w:rFonts w:ascii="Times New Roman" w:hAnsi="Times New Roman"/>
          <w:sz w:val="24"/>
          <w:szCs w:val="24"/>
          <w:lang w:val="es-MX"/>
        </w:rPr>
      </w:pPr>
      <w:r w:rsidRPr="00A3106C">
        <w:rPr>
          <w:rFonts w:ascii="Times New Roman" w:hAnsi="Times New Roman"/>
          <w:sz w:val="24"/>
          <w:szCs w:val="24"/>
          <w:lang w:val="es-MX"/>
        </w:rPr>
        <w:t xml:space="preserve">Desde esa perspectiva, </w:t>
      </w:r>
      <w:r w:rsidR="004D457F" w:rsidRPr="00A3106C">
        <w:rPr>
          <w:rFonts w:ascii="Times New Roman" w:hAnsi="Times New Roman"/>
          <w:sz w:val="24"/>
          <w:szCs w:val="24"/>
          <w:lang w:val="es-MX"/>
        </w:rPr>
        <w:t>APILA postul</w:t>
      </w:r>
      <w:r w:rsidRPr="00A3106C">
        <w:rPr>
          <w:rFonts w:ascii="Times New Roman" w:hAnsi="Times New Roman"/>
          <w:sz w:val="24"/>
          <w:szCs w:val="24"/>
          <w:lang w:val="es-MX"/>
        </w:rPr>
        <w:t xml:space="preserve">ó </w:t>
      </w:r>
      <w:r w:rsidR="00A54F8F" w:rsidRPr="00A3106C">
        <w:rPr>
          <w:rFonts w:ascii="Times New Roman" w:hAnsi="Times New Roman"/>
          <w:sz w:val="24"/>
          <w:szCs w:val="24"/>
          <w:lang w:val="es-MX"/>
        </w:rPr>
        <w:t xml:space="preserve">desde su partida </w:t>
      </w:r>
      <w:r w:rsidRPr="00A3106C">
        <w:rPr>
          <w:rFonts w:ascii="Times New Roman" w:hAnsi="Times New Roman"/>
          <w:sz w:val="24"/>
          <w:szCs w:val="24"/>
          <w:lang w:val="es-MX"/>
        </w:rPr>
        <w:t>“</w:t>
      </w:r>
      <w:r w:rsidR="004D457F" w:rsidRPr="00A3106C">
        <w:rPr>
          <w:rFonts w:ascii="Times New Roman" w:hAnsi="Times New Roman"/>
          <w:sz w:val="24"/>
          <w:szCs w:val="24"/>
          <w:lang w:val="es-MX"/>
        </w:rPr>
        <w:t xml:space="preserve">que los </w:t>
      </w:r>
      <w:r w:rsidRPr="00A3106C">
        <w:rPr>
          <w:rFonts w:ascii="Times New Roman" w:hAnsi="Times New Roman"/>
          <w:sz w:val="24"/>
          <w:szCs w:val="24"/>
          <w:lang w:val="es-MX"/>
        </w:rPr>
        <w:t>migrantes intra-</w:t>
      </w:r>
      <w:r w:rsidR="002600E2" w:rsidRPr="00A3106C">
        <w:rPr>
          <w:rFonts w:ascii="Times New Roman" w:hAnsi="Times New Roman"/>
          <w:sz w:val="24"/>
          <w:szCs w:val="24"/>
          <w:lang w:val="es-MX"/>
        </w:rPr>
        <w:t xml:space="preserve">latinoamericanos y caribeños tienen un rol trascendente que jugar </w:t>
      </w:r>
      <w:r w:rsidR="004D457F" w:rsidRPr="00A3106C">
        <w:rPr>
          <w:rFonts w:ascii="Times New Roman" w:hAnsi="Times New Roman"/>
          <w:sz w:val="24"/>
          <w:szCs w:val="24"/>
          <w:lang w:val="es-MX"/>
        </w:rPr>
        <w:t xml:space="preserve"> </w:t>
      </w:r>
      <w:r w:rsidR="005013BF" w:rsidRPr="00A3106C">
        <w:rPr>
          <w:rFonts w:ascii="Times New Roman" w:hAnsi="Times New Roman"/>
          <w:sz w:val="24"/>
          <w:szCs w:val="24"/>
          <w:lang w:val="es-MX"/>
        </w:rPr>
        <w:t xml:space="preserve">en la lucha por esta ciudadanía y por la integración latinoamericana y caribeña. En la medida que esa experiencia vital </w:t>
      </w:r>
      <w:r w:rsidR="00CB5F47" w:rsidRPr="00A3106C">
        <w:rPr>
          <w:rFonts w:ascii="Times New Roman" w:hAnsi="Times New Roman"/>
          <w:sz w:val="24"/>
          <w:szCs w:val="24"/>
          <w:lang w:val="es-MX"/>
        </w:rPr>
        <w:t xml:space="preserve">nos ha permitido tomar conciencia de nuestras peculiaridades nacionales y de </w:t>
      </w:r>
      <w:r w:rsidR="007749AB" w:rsidRPr="00A3106C">
        <w:rPr>
          <w:rFonts w:ascii="Times New Roman" w:hAnsi="Times New Roman"/>
          <w:sz w:val="24"/>
          <w:szCs w:val="24"/>
          <w:lang w:val="es-MX"/>
        </w:rPr>
        <w:t>la posibilidad de darnos colectivamente un</w:t>
      </w:r>
      <w:r w:rsidR="0074153C" w:rsidRPr="00A3106C">
        <w:rPr>
          <w:rFonts w:ascii="Times New Roman" w:hAnsi="Times New Roman"/>
          <w:sz w:val="24"/>
          <w:szCs w:val="24"/>
          <w:lang w:val="es-MX"/>
        </w:rPr>
        <w:t>a</w:t>
      </w:r>
      <w:r w:rsidR="007749AB" w:rsidRPr="00A3106C">
        <w:rPr>
          <w:rFonts w:ascii="Times New Roman" w:hAnsi="Times New Roman"/>
          <w:sz w:val="24"/>
          <w:szCs w:val="24"/>
          <w:lang w:val="es-MX"/>
        </w:rPr>
        <w:t xml:space="preserve"> </w:t>
      </w:r>
      <w:r w:rsidR="00CB5F47" w:rsidRPr="00A3106C">
        <w:rPr>
          <w:rFonts w:ascii="Times New Roman" w:hAnsi="Times New Roman"/>
          <w:sz w:val="24"/>
          <w:szCs w:val="24"/>
          <w:lang w:val="es-MX"/>
        </w:rPr>
        <w:t xml:space="preserve">identidad </w:t>
      </w:r>
      <w:r w:rsidR="0000446E" w:rsidRPr="00A3106C">
        <w:rPr>
          <w:rFonts w:ascii="Times New Roman" w:hAnsi="Times New Roman"/>
          <w:sz w:val="24"/>
          <w:szCs w:val="24"/>
          <w:lang w:val="es-MX"/>
        </w:rPr>
        <w:t>indo-afro-</w:t>
      </w:r>
      <w:r w:rsidR="00CB5F47" w:rsidRPr="00A3106C">
        <w:rPr>
          <w:rFonts w:ascii="Times New Roman" w:hAnsi="Times New Roman"/>
          <w:sz w:val="24"/>
          <w:szCs w:val="24"/>
          <w:lang w:val="es-MX"/>
        </w:rPr>
        <w:t xml:space="preserve">latinoamericana y caribeña, por encima de ellas. Nos ha permitido conocernos y reconocernos con quienes nos acogen y comparten nuestra existencia, como pueblos hermanos, atravesados no sólo por un pasado de profundas raíces comunes, sino enfrentados por los mismos desafíos y luchas en el presente y cuyas aspiraciones </w:t>
      </w:r>
      <w:r w:rsidR="0000446E" w:rsidRPr="00A3106C">
        <w:rPr>
          <w:rFonts w:ascii="Times New Roman" w:hAnsi="Times New Roman"/>
          <w:sz w:val="24"/>
          <w:szCs w:val="24"/>
          <w:lang w:val="es-MX"/>
        </w:rPr>
        <w:t xml:space="preserve">de un futuro digno y libre pasan imprescindiblemente por la unidad política, económica, social y cultural de América Latina y el Caribe”. </w:t>
      </w:r>
    </w:p>
    <w:p w:rsidR="00B658F7" w:rsidRPr="00A3106C" w:rsidRDefault="0080304A" w:rsidP="0080304A">
      <w:pPr>
        <w:jc w:val="both"/>
        <w:rPr>
          <w:rFonts w:ascii="Times New Roman" w:hAnsi="Times New Roman"/>
          <w:bCs/>
          <w:iCs/>
          <w:sz w:val="24"/>
          <w:szCs w:val="24"/>
          <w:lang w:val="es-ES"/>
        </w:rPr>
      </w:pPr>
      <w:r w:rsidRPr="00A3106C">
        <w:rPr>
          <w:rFonts w:ascii="Times New Roman" w:hAnsi="Times New Roman"/>
          <w:bCs/>
          <w:sz w:val="24"/>
          <w:szCs w:val="24"/>
          <w:lang w:val="es-ES"/>
        </w:rPr>
        <w:t xml:space="preserve">Creemos que la integración pasa esencialmente por </w:t>
      </w:r>
      <w:r w:rsidRPr="00A3106C">
        <w:rPr>
          <w:rFonts w:ascii="Times New Roman" w:hAnsi="Times New Roman"/>
          <w:bCs/>
          <w:iCs/>
          <w:sz w:val="24"/>
          <w:szCs w:val="24"/>
          <w:lang w:val="es-ES"/>
        </w:rPr>
        <w:t>constru</w:t>
      </w:r>
      <w:r w:rsidR="00B658F7" w:rsidRPr="00A3106C">
        <w:rPr>
          <w:rFonts w:ascii="Times New Roman" w:hAnsi="Times New Roman"/>
          <w:bCs/>
          <w:iCs/>
          <w:sz w:val="24"/>
          <w:szCs w:val="24"/>
          <w:lang w:val="es-ES"/>
        </w:rPr>
        <w:t xml:space="preserve">ir una identidad </w:t>
      </w:r>
      <w:r w:rsidR="00C463E6" w:rsidRPr="00A3106C">
        <w:rPr>
          <w:rFonts w:ascii="Times New Roman" w:hAnsi="Times New Roman"/>
          <w:bCs/>
          <w:iCs/>
          <w:sz w:val="24"/>
          <w:szCs w:val="24"/>
          <w:lang w:val="es-ES"/>
        </w:rPr>
        <w:t xml:space="preserve">que articule y fusione </w:t>
      </w:r>
      <w:r w:rsidRPr="00A3106C">
        <w:rPr>
          <w:rFonts w:ascii="Times New Roman" w:hAnsi="Times New Roman"/>
          <w:bCs/>
          <w:sz w:val="24"/>
          <w:szCs w:val="24"/>
          <w:lang w:val="es-ES"/>
        </w:rPr>
        <w:t>nuestras identidades mestizas,</w:t>
      </w:r>
      <w:r w:rsidRPr="00A3106C">
        <w:rPr>
          <w:rFonts w:ascii="Times New Roman" w:hAnsi="Times New Roman"/>
          <w:bCs/>
          <w:iCs/>
          <w:sz w:val="24"/>
          <w:szCs w:val="24"/>
          <w:lang w:val="es-ES"/>
        </w:rPr>
        <w:t xml:space="preserve"> </w:t>
      </w:r>
      <w:r w:rsidRPr="00A3106C">
        <w:rPr>
          <w:rFonts w:ascii="Times New Roman" w:hAnsi="Times New Roman"/>
          <w:bCs/>
          <w:sz w:val="24"/>
          <w:szCs w:val="24"/>
          <w:lang w:val="es-ES"/>
        </w:rPr>
        <w:t xml:space="preserve">indígenas y afroamericanas; a través de una labor educativa y del acercamiento real de nuestros pueblos, en sus luchas actuales y del futuro.  </w:t>
      </w:r>
      <w:r w:rsidRPr="00A3106C">
        <w:rPr>
          <w:rFonts w:ascii="Times New Roman" w:hAnsi="Times New Roman"/>
          <w:bCs/>
          <w:sz w:val="24"/>
          <w:szCs w:val="24"/>
          <w:lang w:val="es-ES"/>
        </w:rPr>
        <w:lastRenderedPageBreak/>
        <w:t xml:space="preserve">Creemos que </w:t>
      </w:r>
      <w:r w:rsidRPr="00A3106C">
        <w:rPr>
          <w:rFonts w:ascii="Times New Roman" w:hAnsi="Times New Roman"/>
          <w:bCs/>
          <w:iCs/>
          <w:sz w:val="24"/>
          <w:szCs w:val="24"/>
          <w:lang w:val="es-ES"/>
        </w:rPr>
        <w:t>los migrantes intralatinoamericanos pueden y deben ser a partir de su vivencia real, una vanguardia social de ese proceso de integración</w:t>
      </w:r>
      <w:r w:rsidR="00A54F8F" w:rsidRPr="00A3106C">
        <w:rPr>
          <w:rFonts w:ascii="Times New Roman" w:hAnsi="Times New Roman"/>
          <w:bCs/>
          <w:iCs/>
          <w:sz w:val="24"/>
          <w:szCs w:val="24"/>
          <w:lang w:val="es-ES"/>
        </w:rPr>
        <w:t>, construyendo comunidades de integración latinoamericana</w:t>
      </w:r>
      <w:r w:rsidRPr="00A3106C">
        <w:rPr>
          <w:rFonts w:ascii="Times New Roman" w:hAnsi="Times New Roman"/>
          <w:bCs/>
          <w:iCs/>
          <w:sz w:val="24"/>
          <w:szCs w:val="24"/>
          <w:lang w:val="es-ES"/>
        </w:rPr>
        <w:t xml:space="preserve">. </w:t>
      </w:r>
    </w:p>
    <w:p w:rsidR="005F7C51" w:rsidRPr="00A3106C" w:rsidRDefault="00B658F7" w:rsidP="005F7C51">
      <w:pPr>
        <w:jc w:val="both"/>
        <w:rPr>
          <w:rFonts w:ascii="Times New Roman" w:hAnsi="Times New Roman"/>
          <w:b/>
          <w:sz w:val="24"/>
          <w:szCs w:val="24"/>
          <w:lang w:val="es-MX"/>
        </w:rPr>
      </w:pPr>
      <w:r w:rsidRPr="00A3106C">
        <w:rPr>
          <w:rFonts w:ascii="Times New Roman" w:hAnsi="Times New Roman"/>
          <w:b/>
          <w:sz w:val="24"/>
          <w:szCs w:val="24"/>
          <w:lang w:val="es-MX"/>
        </w:rPr>
        <w:t>I</w:t>
      </w:r>
      <w:r w:rsidR="005F7C51" w:rsidRPr="00A3106C">
        <w:rPr>
          <w:rFonts w:ascii="Times New Roman" w:hAnsi="Times New Roman"/>
          <w:b/>
          <w:sz w:val="24"/>
          <w:szCs w:val="24"/>
          <w:lang w:val="es-MX"/>
        </w:rPr>
        <w:t>II</w:t>
      </w:r>
      <w:r w:rsidRPr="00A3106C">
        <w:rPr>
          <w:rFonts w:ascii="Times New Roman" w:hAnsi="Times New Roman"/>
          <w:b/>
          <w:sz w:val="24"/>
          <w:szCs w:val="24"/>
          <w:lang w:val="es-MX"/>
        </w:rPr>
        <w:t xml:space="preserve"> Migración y políticas migratorias </w:t>
      </w:r>
      <w:r w:rsidR="006638EB" w:rsidRPr="00A3106C">
        <w:rPr>
          <w:rFonts w:ascii="Times New Roman" w:hAnsi="Times New Roman"/>
          <w:b/>
          <w:sz w:val="24"/>
          <w:szCs w:val="24"/>
          <w:lang w:val="es-MX"/>
        </w:rPr>
        <w:t>en América Latina</w:t>
      </w:r>
    </w:p>
    <w:p w:rsidR="00E03F4E" w:rsidRPr="00A3106C" w:rsidRDefault="00B32FD3" w:rsidP="00B658F7">
      <w:pPr>
        <w:jc w:val="both"/>
        <w:rPr>
          <w:rFonts w:ascii="Times New Roman" w:hAnsi="Times New Roman"/>
          <w:bCs/>
          <w:iCs/>
          <w:sz w:val="24"/>
          <w:szCs w:val="24"/>
          <w:lang w:val="es-ES_tradnl"/>
        </w:rPr>
      </w:pPr>
      <w:r w:rsidRPr="00A3106C">
        <w:rPr>
          <w:rFonts w:ascii="Times New Roman" w:hAnsi="Times New Roman"/>
          <w:bCs/>
          <w:iCs/>
          <w:sz w:val="24"/>
          <w:szCs w:val="24"/>
          <w:lang w:val="es-ES_tradnl"/>
        </w:rPr>
        <w:t>A partir de esos postulados, APILA nació cuestionando las políticas migratorias imperantes en América Latina y el Caribe, por ser “anacrónicas, inconsistentes, ineficaces y dañinas para nuestros pueblos</w:t>
      </w:r>
      <w:r w:rsidR="00164401">
        <w:rPr>
          <w:rFonts w:ascii="Times New Roman" w:hAnsi="Times New Roman"/>
          <w:bCs/>
          <w:iCs/>
          <w:sz w:val="24"/>
          <w:szCs w:val="24"/>
          <w:lang w:val="es-ES_tradnl"/>
        </w:rPr>
        <w:t>”</w:t>
      </w:r>
      <w:r w:rsidRPr="00A3106C">
        <w:rPr>
          <w:rFonts w:ascii="Times New Roman" w:hAnsi="Times New Roman"/>
          <w:bCs/>
          <w:iCs/>
          <w:sz w:val="24"/>
          <w:szCs w:val="24"/>
          <w:lang w:val="es-ES_tradnl"/>
        </w:rPr>
        <w:t xml:space="preserve">. </w:t>
      </w:r>
      <w:r w:rsidR="003F21BD" w:rsidRPr="00A3106C">
        <w:rPr>
          <w:rFonts w:ascii="Times New Roman" w:hAnsi="Times New Roman"/>
          <w:bCs/>
          <w:iCs/>
          <w:sz w:val="24"/>
          <w:szCs w:val="24"/>
          <w:lang w:val="es-ES_tradnl"/>
        </w:rPr>
        <w:t xml:space="preserve">En los últimos 15 años, sin embargo, </w:t>
      </w:r>
      <w:r w:rsidR="00E03F4E" w:rsidRPr="00A3106C">
        <w:rPr>
          <w:rFonts w:ascii="Times New Roman" w:hAnsi="Times New Roman"/>
          <w:bCs/>
          <w:iCs/>
          <w:sz w:val="24"/>
          <w:szCs w:val="24"/>
          <w:lang w:val="es-ES_tradnl"/>
        </w:rPr>
        <w:t>el contexto histórico cambió</w:t>
      </w:r>
      <w:r w:rsidR="00B6652F" w:rsidRPr="00A3106C">
        <w:rPr>
          <w:rFonts w:ascii="Times New Roman" w:hAnsi="Times New Roman"/>
          <w:bCs/>
          <w:iCs/>
          <w:sz w:val="24"/>
          <w:szCs w:val="24"/>
          <w:lang w:val="es-ES_tradnl"/>
        </w:rPr>
        <w:t xml:space="preserve">. </w:t>
      </w:r>
      <w:r w:rsidR="00F401B7" w:rsidRPr="00A3106C">
        <w:rPr>
          <w:rFonts w:ascii="Times New Roman" w:hAnsi="Times New Roman"/>
          <w:bCs/>
          <w:iCs/>
          <w:sz w:val="24"/>
          <w:szCs w:val="24"/>
          <w:lang w:val="es-ES_tradnl"/>
        </w:rPr>
        <w:t>En el marco de una profunda y compleja crisis civilizatoria, como se señala en el documento que sirvió de fundamento de este Encuentro, tomó cuerpo una crisis migratoria</w:t>
      </w:r>
      <w:r w:rsidR="007A335B" w:rsidRPr="00A3106C">
        <w:rPr>
          <w:rFonts w:ascii="Times New Roman" w:hAnsi="Times New Roman"/>
          <w:bCs/>
          <w:iCs/>
          <w:sz w:val="24"/>
          <w:szCs w:val="24"/>
          <w:lang w:val="es-ES_tradnl"/>
        </w:rPr>
        <w:t xml:space="preserve"> a nivel mundial</w:t>
      </w:r>
      <w:r w:rsidR="00F401B7" w:rsidRPr="00A3106C">
        <w:rPr>
          <w:rFonts w:ascii="Times New Roman" w:hAnsi="Times New Roman"/>
          <w:bCs/>
          <w:iCs/>
          <w:sz w:val="24"/>
          <w:szCs w:val="24"/>
          <w:lang w:val="es-ES_tradnl"/>
        </w:rPr>
        <w:t xml:space="preserve">. La migración </w:t>
      </w:r>
      <w:r w:rsidR="007A335B" w:rsidRPr="00A3106C">
        <w:rPr>
          <w:rFonts w:ascii="Times New Roman" w:hAnsi="Times New Roman"/>
          <w:bCs/>
          <w:iCs/>
          <w:sz w:val="24"/>
          <w:szCs w:val="24"/>
          <w:lang w:val="es-ES_tradnl"/>
        </w:rPr>
        <w:t xml:space="preserve">continuó en aumento, acentuándose sus características de fenómeno compulsivo, diversificado, complejo y feminizado. </w:t>
      </w:r>
    </w:p>
    <w:p w:rsidR="009765DD" w:rsidRPr="00A3106C" w:rsidRDefault="007A335B" w:rsidP="00B658F7">
      <w:pPr>
        <w:jc w:val="both"/>
        <w:rPr>
          <w:rFonts w:ascii="Times New Roman" w:hAnsi="Times New Roman"/>
          <w:bCs/>
          <w:sz w:val="24"/>
          <w:szCs w:val="24"/>
          <w:lang w:val="es-ES_tradnl"/>
        </w:rPr>
      </w:pPr>
      <w:r w:rsidRPr="00A3106C">
        <w:rPr>
          <w:rFonts w:ascii="Times New Roman" w:hAnsi="Times New Roman"/>
          <w:bCs/>
          <w:iCs/>
          <w:sz w:val="24"/>
          <w:szCs w:val="24"/>
          <w:lang w:val="es-ES_tradnl"/>
        </w:rPr>
        <w:t xml:space="preserve">En nuestro continente, como </w:t>
      </w:r>
      <w:r w:rsidR="00B658F7" w:rsidRPr="00A3106C">
        <w:rPr>
          <w:rFonts w:ascii="Times New Roman" w:hAnsi="Times New Roman"/>
          <w:bCs/>
          <w:iCs/>
          <w:sz w:val="24"/>
          <w:szCs w:val="24"/>
          <w:lang w:val="es-ES_tradnl"/>
        </w:rPr>
        <w:t xml:space="preserve">efecto de la </w:t>
      </w:r>
      <w:r w:rsidRPr="00A3106C">
        <w:rPr>
          <w:rFonts w:ascii="Times New Roman" w:hAnsi="Times New Roman"/>
          <w:bCs/>
          <w:iCs/>
          <w:sz w:val="24"/>
          <w:szCs w:val="24"/>
          <w:lang w:val="es-ES_tradnl"/>
        </w:rPr>
        <w:t>persistencia en mayor o menor grado d</w:t>
      </w:r>
      <w:r w:rsidR="00B658F7" w:rsidRPr="00A3106C">
        <w:rPr>
          <w:rFonts w:ascii="Times New Roman" w:hAnsi="Times New Roman"/>
          <w:bCs/>
          <w:iCs/>
          <w:sz w:val="24"/>
          <w:szCs w:val="24"/>
          <w:lang w:val="es-ES_tradnl"/>
        </w:rPr>
        <w:t>e las políticas neoliberales</w:t>
      </w:r>
      <w:r w:rsidR="00B658F7" w:rsidRPr="00A3106C">
        <w:rPr>
          <w:rFonts w:ascii="Times New Roman" w:hAnsi="Times New Roman"/>
          <w:bCs/>
          <w:sz w:val="24"/>
          <w:szCs w:val="24"/>
          <w:lang w:val="es-ES_tradnl"/>
        </w:rPr>
        <w:t>, que han agudizado las diferencias de ingresos y de oportunidades, concentrándolas en unos pocos y sometiendo a la pobreza</w:t>
      </w:r>
      <w:r w:rsidRPr="00A3106C">
        <w:rPr>
          <w:rFonts w:ascii="Times New Roman" w:hAnsi="Times New Roman"/>
          <w:bCs/>
          <w:sz w:val="24"/>
          <w:szCs w:val="24"/>
          <w:lang w:val="es-ES_tradnl"/>
        </w:rPr>
        <w:t xml:space="preserve"> al 30% de los latinoamericanos; los flujos migratorios también han persistido en su crecimiento. Pero se han encontrado con dos escenarios básicamente distintos </w:t>
      </w:r>
      <w:r w:rsidR="00D1122D" w:rsidRPr="00A3106C">
        <w:rPr>
          <w:rFonts w:ascii="Times New Roman" w:hAnsi="Times New Roman"/>
          <w:bCs/>
          <w:sz w:val="24"/>
          <w:szCs w:val="24"/>
          <w:lang w:val="es-ES_tradnl"/>
        </w:rPr>
        <w:t xml:space="preserve">en dependencia de la dirección que toman. </w:t>
      </w:r>
    </w:p>
    <w:p w:rsidR="00D1122D" w:rsidRPr="00A3106C" w:rsidRDefault="003A3EF1" w:rsidP="00B658F7">
      <w:pPr>
        <w:jc w:val="both"/>
        <w:rPr>
          <w:rFonts w:ascii="Times New Roman" w:hAnsi="Times New Roman"/>
          <w:sz w:val="24"/>
          <w:szCs w:val="24"/>
          <w:lang w:val="es-MX"/>
        </w:rPr>
      </w:pPr>
      <w:r w:rsidRPr="00A3106C">
        <w:rPr>
          <w:rFonts w:ascii="Times New Roman" w:hAnsi="Times New Roman"/>
          <w:bCs/>
          <w:sz w:val="24"/>
          <w:szCs w:val="24"/>
          <w:lang w:val="es-ES_tradnl"/>
        </w:rPr>
        <w:t>L</w:t>
      </w:r>
      <w:r w:rsidR="00D1122D" w:rsidRPr="00A3106C">
        <w:rPr>
          <w:rFonts w:ascii="Times New Roman" w:hAnsi="Times New Roman"/>
          <w:bCs/>
          <w:sz w:val="24"/>
          <w:szCs w:val="24"/>
          <w:lang w:val="es-ES_tradnl"/>
        </w:rPr>
        <w:t>as corrientes migratorias hacia los países del capitalismo central se enfrentan hoy a un</w:t>
      </w:r>
      <w:r w:rsidR="008F1F38" w:rsidRPr="00A3106C">
        <w:rPr>
          <w:rFonts w:ascii="Times New Roman" w:hAnsi="Times New Roman"/>
          <w:bCs/>
          <w:sz w:val="24"/>
          <w:szCs w:val="24"/>
          <w:lang w:val="es-ES_tradnl"/>
        </w:rPr>
        <w:t>a</w:t>
      </w:r>
      <w:r w:rsidR="00D1122D" w:rsidRPr="00A3106C">
        <w:rPr>
          <w:rFonts w:ascii="Times New Roman" w:hAnsi="Times New Roman"/>
          <w:bCs/>
          <w:sz w:val="24"/>
          <w:szCs w:val="24"/>
          <w:lang w:val="es-ES_tradnl"/>
        </w:rPr>
        <w:t xml:space="preserve"> </w:t>
      </w:r>
      <w:r w:rsidR="008F1F38" w:rsidRPr="00A3106C">
        <w:rPr>
          <w:rFonts w:ascii="Times New Roman" w:hAnsi="Times New Roman"/>
          <w:bCs/>
          <w:sz w:val="24"/>
          <w:szCs w:val="24"/>
          <w:lang w:val="es-ES_tradnl"/>
        </w:rPr>
        <w:t xml:space="preserve">regresión </w:t>
      </w:r>
      <w:r w:rsidR="009765DD" w:rsidRPr="00A3106C">
        <w:rPr>
          <w:rFonts w:ascii="Times New Roman" w:hAnsi="Times New Roman"/>
          <w:sz w:val="24"/>
          <w:szCs w:val="24"/>
          <w:lang w:val="es-MX"/>
        </w:rPr>
        <w:t>de</w:t>
      </w:r>
      <w:r w:rsidR="002F0246" w:rsidRPr="00A3106C">
        <w:rPr>
          <w:rFonts w:ascii="Times New Roman" w:hAnsi="Times New Roman"/>
          <w:sz w:val="24"/>
          <w:szCs w:val="24"/>
          <w:lang w:val="es-MX"/>
        </w:rPr>
        <w:t xml:space="preserve"> </w:t>
      </w:r>
      <w:r w:rsidRPr="00A3106C">
        <w:rPr>
          <w:rFonts w:ascii="Times New Roman" w:hAnsi="Times New Roman"/>
          <w:sz w:val="24"/>
          <w:szCs w:val="24"/>
          <w:lang w:val="es-MX"/>
        </w:rPr>
        <w:t xml:space="preserve">las </w:t>
      </w:r>
      <w:r w:rsidR="002F0246" w:rsidRPr="00A3106C">
        <w:rPr>
          <w:rFonts w:ascii="Times New Roman" w:hAnsi="Times New Roman"/>
          <w:sz w:val="24"/>
          <w:szCs w:val="24"/>
          <w:lang w:val="es-MX"/>
        </w:rPr>
        <w:t xml:space="preserve">políticas </w:t>
      </w:r>
      <w:r w:rsidR="008F1F38" w:rsidRPr="00A3106C">
        <w:rPr>
          <w:rFonts w:ascii="Times New Roman" w:hAnsi="Times New Roman"/>
          <w:sz w:val="24"/>
          <w:szCs w:val="24"/>
          <w:lang w:val="es-MX"/>
        </w:rPr>
        <w:t xml:space="preserve">migratorias hacia un enfoque de “securitización”, </w:t>
      </w:r>
      <w:r w:rsidRPr="00A3106C">
        <w:rPr>
          <w:rFonts w:ascii="Times New Roman" w:hAnsi="Times New Roman"/>
          <w:sz w:val="24"/>
          <w:szCs w:val="24"/>
          <w:lang w:val="es-MX"/>
        </w:rPr>
        <w:t>con un m</w:t>
      </w:r>
      <w:r w:rsidR="002F0246" w:rsidRPr="00A3106C">
        <w:rPr>
          <w:rFonts w:ascii="Times New Roman" w:hAnsi="Times New Roman"/>
          <w:sz w:val="24"/>
          <w:szCs w:val="24"/>
          <w:lang w:val="es-MX"/>
        </w:rPr>
        <w:t xml:space="preserve">ayor control </w:t>
      </w:r>
      <w:r w:rsidRPr="00A3106C">
        <w:rPr>
          <w:rFonts w:ascii="Times New Roman" w:hAnsi="Times New Roman"/>
          <w:sz w:val="24"/>
          <w:szCs w:val="24"/>
          <w:lang w:val="es-MX"/>
        </w:rPr>
        <w:t>fronterizo, mayores redadas</w:t>
      </w:r>
      <w:r w:rsidR="008F1F38" w:rsidRPr="00A3106C">
        <w:rPr>
          <w:rFonts w:ascii="Times New Roman" w:hAnsi="Times New Roman"/>
          <w:sz w:val="24"/>
          <w:szCs w:val="24"/>
          <w:lang w:val="es-MX"/>
        </w:rPr>
        <w:t xml:space="preserve">, detenciones </w:t>
      </w:r>
      <w:r w:rsidRPr="00A3106C">
        <w:rPr>
          <w:rFonts w:ascii="Times New Roman" w:hAnsi="Times New Roman"/>
          <w:sz w:val="24"/>
          <w:szCs w:val="24"/>
          <w:lang w:val="es-MX"/>
        </w:rPr>
        <w:t xml:space="preserve">y deportaciones, al mismo tiempo que se sufre en medio de la crisis un brutal ataque contra el empleo digno y una rebaja salarial y de los bienes y servicios públicos que hace recaer en las trabajadoras y trabajadores –incluidos los migrantes- el costo de la crisis. Peor aún, </w:t>
      </w:r>
      <w:r w:rsidR="008F1F38" w:rsidRPr="00A3106C">
        <w:rPr>
          <w:rFonts w:ascii="Times New Roman" w:hAnsi="Times New Roman"/>
          <w:sz w:val="24"/>
          <w:szCs w:val="24"/>
          <w:lang w:val="es-MX"/>
        </w:rPr>
        <w:t xml:space="preserve">surgen los “negocios migratorios”, al decir de Lelio Mármora, con una intensificación de las redes de trata y tráfico de personas, el secuestro y el asesinato de migrantes, </w:t>
      </w:r>
      <w:r w:rsidR="002F13C9" w:rsidRPr="00A3106C">
        <w:rPr>
          <w:rFonts w:ascii="Times New Roman" w:hAnsi="Times New Roman"/>
          <w:sz w:val="24"/>
          <w:szCs w:val="24"/>
          <w:lang w:val="es-MX"/>
        </w:rPr>
        <w:t xml:space="preserve">la construcción de vallas, muros y centros de detención, entre otros. </w:t>
      </w:r>
    </w:p>
    <w:p w:rsidR="00181D64" w:rsidRPr="00A3106C" w:rsidRDefault="002F13C9" w:rsidP="00181D64">
      <w:pPr>
        <w:jc w:val="both"/>
        <w:rPr>
          <w:rFonts w:ascii="Times New Roman" w:hAnsi="Times New Roman"/>
          <w:sz w:val="24"/>
          <w:szCs w:val="24"/>
        </w:rPr>
      </w:pPr>
      <w:r w:rsidRPr="00A3106C">
        <w:rPr>
          <w:rFonts w:ascii="Times New Roman" w:hAnsi="Times New Roman"/>
          <w:bCs/>
          <w:sz w:val="24"/>
          <w:szCs w:val="24"/>
          <w:lang w:val="es-ES_tradnl"/>
        </w:rPr>
        <w:t xml:space="preserve">Entretanto, en América del Sur, el cambio del escenario político </w:t>
      </w:r>
      <w:r w:rsidR="00D90C26" w:rsidRPr="00A3106C">
        <w:rPr>
          <w:rFonts w:ascii="Times New Roman" w:hAnsi="Times New Roman"/>
          <w:bCs/>
          <w:sz w:val="24"/>
          <w:szCs w:val="24"/>
          <w:lang w:val="es-ES_tradnl"/>
        </w:rPr>
        <w:t>gestado por la emergencia de los pueblos y movimientos sociales antineoliberales, derivó también en un avance del enfoque de “desarrollo humano” de las migraciones frente al enfoque de “gobernanza” o de “beneficios compartidos” que había prevalecido hasta entonces.</w:t>
      </w:r>
      <w:r w:rsidR="00092026" w:rsidRPr="00A3106C">
        <w:rPr>
          <w:bCs/>
          <w:sz w:val="24"/>
          <w:szCs w:val="24"/>
          <w:lang w:val="es-ES_tradnl"/>
        </w:rPr>
        <w:t xml:space="preserve"> </w:t>
      </w:r>
      <w:r w:rsidR="00181D64" w:rsidRPr="00A3106C">
        <w:rPr>
          <w:rFonts w:ascii="Times New Roman" w:hAnsi="Times New Roman"/>
          <w:bCs/>
          <w:sz w:val="24"/>
          <w:szCs w:val="24"/>
          <w:lang w:val="es-ES_tradnl"/>
        </w:rPr>
        <w:t>En este enfoque, que se reviste de “progresismo”, se persiste en</w:t>
      </w:r>
      <w:r w:rsidR="00181D64" w:rsidRPr="00A3106C">
        <w:rPr>
          <w:rFonts w:ascii="Times New Roman" w:hAnsi="Times New Roman"/>
          <w:sz w:val="24"/>
          <w:szCs w:val="24"/>
        </w:rPr>
        <w:t xml:space="preserve"> enmarcar y aprovechar el flujo migratorio en función de un “interés nacional”, de suplementar las carencias de la mano de obra nacional en algunas regiones y/o ramas de actividad, de modo tal de ayudar a rebajar el costo salarial para el empresariado y obtener básicamente un beneficio económico de la migración. </w:t>
      </w:r>
    </w:p>
    <w:p w:rsidR="00092026" w:rsidRPr="00A3106C" w:rsidRDefault="00092026" w:rsidP="00092026">
      <w:pPr>
        <w:pStyle w:val="ecxmsonormal"/>
        <w:jc w:val="both"/>
      </w:pPr>
      <w:r w:rsidRPr="00A3106C">
        <w:rPr>
          <w:lang w:val="es-CL"/>
        </w:rPr>
        <w:t>En algunos países de destino –en lo principal- y unos más que otros, han registrado avances parciales en su legislación en dirección a simplificar el acceso al derecho a una efectiva ciudadanía para la población inmigrante; pero salvo el caso de Argentina, la política migratoria –cuando existe en forma explícita- conserva márgenes aún significativos para la restricción del derecho a migrar en forma más o menos arbitraria.</w:t>
      </w:r>
      <w:r w:rsidR="00171EAB" w:rsidRPr="00A3106C">
        <w:rPr>
          <w:lang w:val="es-CL"/>
        </w:rPr>
        <w:t xml:space="preserve"> A nivel sub-regional, el mayor avance, sin duda, es el Acuerdo de Residencia del Mercosur, en la medida que involucra a los mayores países de destino de la migración intrarregional. </w:t>
      </w:r>
    </w:p>
    <w:p w:rsidR="00092026" w:rsidRPr="00A3106C" w:rsidRDefault="00092026" w:rsidP="00092026">
      <w:pPr>
        <w:pStyle w:val="ecxmsonormal"/>
        <w:jc w:val="both"/>
      </w:pPr>
    </w:p>
    <w:p w:rsidR="002E6782" w:rsidRDefault="002E6782" w:rsidP="00092026">
      <w:pPr>
        <w:pStyle w:val="ecxmsonormal"/>
        <w:jc w:val="both"/>
      </w:pPr>
    </w:p>
    <w:p w:rsidR="00092026" w:rsidRPr="00A3106C" w:rsidRDefault="00092026" w:rsidP="00092026">
      <w:pPr>
        <w:pStyle w:val="ecxmsonormal"/>
        <w:jc w:val="both"/>
      </w:pPr>
      <w:r w:rsidRPr="00A3106C">
        <w:lastRenderedPageBreak/>
        <w:t xml:space="preserve">En cuanto a los países de origen –en lo principal-, se han logrado espacios de interlocución y representación de los migrantes en la formulación de las políticas públicas que los afectan y se han extendido espacios institucionales que brindan atención a los migrantes y a sus grupos familiares.  En el caso de Ecuador se ha conseguido avances significativos en </w:t>
      </w:r>
      <w:smartTag w:uri="urn:schemas-microsoft-com:office:smarttags" w:element="PersonName">
        <w:smartTagPr>
          <w:attr w:name="ProductID" w:val="la Constituci￳n"/>
        </w:smartTagPr>
        <w:r w:rsidRPr="00A3106C">
          <w:t>la Constitución</w:t>
        </w:r>
      </w:smartTag>
      <w:r w:rsidRPr="00A3106C">
        <w:t xml:space="preserve"> como el derecho a la libre movilidad y la ciudadanía universal. Sin embargo aún resta que estos importantes principios se concreticen en leyes y políticas públicas. En diversos otros países, están en discusión proyectos de política y leyes migratorias, con grados diversos de participación de la sociedad civil y de los migrantes propiamente tales. Más generalizadamente, diversos países han creado dependencias de sus Ministerios de Relaciones Exteriores orientadas a atender a sus connacionales en el exterior. Sin embargo, las representaciones consulares desarrollan una labor muy  insuficiente a deficiente en la defensa de los derechos de sus ciudadanos en el exterior.</w:t>
      </w:r>
    </w:p>
    <w:p w:rsidR="00092026" w:rsidRPr="00A3106C" w:rsidRDefault="00092026" w:rsidP="00092026">
      <w:pPr>
        <w:pStyle w:val="ecxmsonormal"/>
        <w:jc w:val="both"/>
      </w:pPr>
    </w:p>
    <w:p w:rsidR="00742914" w:rsidRPr="00A3106C" w:rsidRDefault="00742914" w:rsidP="00742914">
      <w:pPr>
        <w:autoSpaceDE w:val="0"/>
        <w:autoSpaceDN w:val="0"/>
        <w:adjustRightInd w:val="0"/>
        <w:spacing w:after="0"/>
        <w:jc w:val="both"/>
        <w:rPr>
          <w:rFonts w:ascii="Times New Roman" w:hAnsi="Times New Roman"/>
          <w:bCs/>
          <w:sz w:val="24"/>
          <w:szCs w:val="24"/>
        </w:rPr>
      </w:pPr>
      <w:r w:rsidRPr="00A3106C">
        <w:rPr>
          <w:rFonts w:ascii="Times New Roman" w:hAnsi="Times New Roman"/>
          <w:sz w:val="24"/>
          <w:szCs w:val="24"/>
        </w:rPr>
        <w:t xml:space="preserve">En cuanto a la Conferencia Sudamericana de Migraciones debe resaltarse que a pesar de no ser aún un foro de carácter vinculante, su proceso se ha ido perfilando por su perspectiva de posicionamiento de los derechos humanos del migrante como centro de sus propuestas de política. Tres principios básicos han sido </w:t>
      </w:r>
      <w:r w:rsidR="00475055" w:rsidRPr="00A3106C">
        <w:rPr>
          <w:rFonts w:ascii="Times New Roman" w:hAnsi="Times New Roman"/>
          <w:sz w:val="24"/>
          <w:szCs w:val="24"/>
        </w:rPr>
        <w:t xml:space="preserve">asumidos como </w:t>
      </w:r>
      <w:r w:rsidRPr="00A3106C">
        <w:rPr>
          <w:rFonts w:ascii="Times New Roman" w:hAnsi="Times New Roman"/>
          <w:sz w:val="24"/>
          <w:szCs w:val="24"/>
        </w:rPr>
        <w:t xml:space="preserve">los ejes centrales de la CSM: </w:t>
      </w:r>
      <w:r w:rsidRPr="00A3106C">
        <w:rPr>
          <w:rFonts w:ascii="Times New Roman" w:hAnsi="Times New Roman"/>
          <w:bCs/>
          <w:sz w:val="24"/>
          <w:szCs w:val="24"/>
        </w:rPr>
        <w:t>las migraciones como parte del proceso de integración regional y subregional</w:t>
      </w:r>
      <w:r w:rsidRPr="00A3106C">
        <w:rPr>
          <w:rFonts w:ascii="Times New Roman" w:hAnsi="Times New Roman"/>
          <w:sz w:val="24"/>
          <w:szCs w:val="24"/>
        </w:rPr>
        <w:t xml:space="preserve">; la indudable </w:t>
      </w:r>
      <w:r w:rsidRPr="00A3106C">
        <w:rPr>
          <w:rFonts w:ascii="Times New Roman" w:hAnsi="Times New Roman"/>
          <w:bCs/>
          <w:sz w:val="24"/>
          <w:szCs w:val="24"/>
        </w:rPr>
        <w:t>vinculación entre el desarrollo económico y social de</w:t>
      </w:r>
      <w:r w:rsidRPr="00A3106C">
        <w:rPr>
          <w:rFonts w:ascii="Times New Roman" w:hAnsi="Times New Roman"/>
          <w:sz w:val="24"/>
          <w:szCs w:val="24"/>
        </w:rPr>
        <w:t xml:space="preserve"> </w:t>
      </w:r>
      <w:r w:rsidRPr="00A3106C">
        <w:rPr>
          <w:rFonts w:ascii="Times New Roman" w:hAnsi="Times New Roman"/>
          <w:bCs/>
          <w:sz w:val="24"/>
          <w:szCs w:val="24"/>
        </w:rPr>
        <w:t>los países de origen y las migraciones</w:t>
      </w:r>
      <w:r w:rsidRPr="00A3106C">
        <w:rPr>
          <w:rFonts w:ascii="Times New Roman" w:hAnsi="Times New Roman"/>
          <w:sz w:val="24"/>
          <w:szCs w:val="24"/>
        </w:rPr>
        <w:t xml:space="preserve">; </w:t>
      </w:r>
      <w:r w:rsidRPr="00A3106C">
        <w:rPr>
          <w:rFonts w:ascii="Times New Roman" w:hAnsi="Times New Roman"/>
          <w:bCs/>
          <w:sz w:val="24"/>
          <w:szCs w:val="24"/>
        </w:rPr>
        <w:t xml:space="preserve">y el de defensa de los derechos humanos de los migrantes. </w:t>
      </w:r>
      <w:r w:rsidRPr="00A3106C">
        <w:rPr>
          <w:rFonts w:ascii="Times New Roman" w:hAnsi="Times New Roman"/>
          <w:sz w:val="24"/>
          <w:szCs w:val="24"/>
        </w:rPr>
        <w:t xml:space="preserve">Estos principios le imprimen </w:t>
      </w:r>
      <w:r w:rsidR="00475055" w:rsidRPr="00A3106C">
        <w:rPr>
          <w:rFonts w:ascii="Times New Roman" w:hAnsi="Times New Roman"/>
          <w:sz w:val="24"/>
          <w:szCs w:val="24"/>
        </w:rPr>
        <w:t>singularidad a este proceso</w:t>
      </w:r>
      <w:r w:rsidRPr="00A3106C">
        <w:rPr>
          <w:rFonts w:ascii="Times New Roman" w:hAnsi="Times New Roman"/>
          <w:sz w:val="24"/>
          <w:szCs w:val="24"/>
        </w:rPr>
        <w:t xml:space="preserve">, frente a los demás procesos intergubernamentales que en materia migratoria hoy existen en el mundo. </w:t>
      </w:r>
    </w:p>
    <w:p w:rsidR="00742914" w:rsidRPr="00A3106C" w:rsidRDefault="00742914" w:rsidP="00742914">
      <w:pPr>
        <w:autoSpaceDE w:val="0"/>
        <w:autoSpaceDN w:val="0"/>
        <w:adjustRightInd w:val="0"/>
        <w:spacing w:after="0"/>
        <w:jc w:val="both"/>
        <w:rPr>
          <w:rFonts w:ascii="Times New Roman" w:hAnsi="Times New Roman"/>
          <w:sz w:val="24"/>
          <w:szCs w:val="24"/>
        </w:rPr>
      </w:pPr>
    </w:p>
    <w:p w:rsidR="00742914" w:rsidRPr="00A3106C" w:rsidRDefault="00742914" w:rsidP="00742914">
      <w:pPr>
        <w:autoSpaceDE w:val="0"/>
        <w:autoSpaceDN w:val="0"/>
        <w:adjustRightInd w:val="0"/>
        <w:spacing w:after="0"/>
        <w:jc w:val="both"/>
        <w:rPr>
          <w:rFonts w:ascii="Times New Roman" w:hAnsi="Times New Roman"/>
          <w:sz w:val="24"/>
          <w:szCs w:val="24"/>
        </w:rPr>
      </w:pPr>
      <w:r w:rsidRPr="00A3106C">
        <w:rPr>
          <w:rFonts w:ascii="Times New Roman" w:hAnsi="Times New Roman"/>
          <w:sz w:val="24"/>
          <w:szCs w:val="24"/>
        </w:rPr>
        <w:t xml:space="preserve">En primer lugar, porque se concibe </w:t>
      </w:r>
      <w:r w:rsidR="00475055" w:rsidRPr="00A3106C">
        <w:rPr>
          <w:rFonts w:ascii="Times New Roman" w:hAnsi="Times New Roman"/>
          <w:sz w:val="24"/>
          <w:szCs w:val="24"/>
        </w:rPr>
        <w:t xml:space="preserve">hoy </w:t>
      </w:r>
      <w:r w:rsidRPr="00A3106C">
        <w:rPr>
          <w:rFonts w:ascii="Times New Roman" w:hAnsi="Times New Roman"/>
          <w:sz w:val="24"/>
          <w:szCs w:val="24"/>
        </w:rPr>
        <w:t>a los movimientos migratorios no como espacio de negociación intergubernamental y eventual cooperación para el “control de los flujos”, sino como una expresión del proceso de integración de la región, por lo tanto como un factor que debe lograr la libre movilidad dentro de ese espacio regional; factor básico para avanzar hacia la ciudadanía suramericana. Perspectiva que recoge una vieja bandera de</w:t>
      </w:r>
      <w:r w:rsidR="00B62E85" w:rsidRPr="00A3106C">
        <w:rPr>
          <w:rFonts w:ascii="Times New Roman" w:hAnsi="Times New Roman"/>
          <w:sz w:val="24"/>
          <w:szCs w:val="24"/>
        </w:rPr>
        <w:t xml:space="preserve"> los migrantes intrarregionales, que ya en noviembre de 2004, en la “Declaración de La Paz”, exhortaron a los Estados “a iniciar un proceso de ciudadanía sudamericana que garantice los derechos más allá de la nacionalidad y de las fronteras”.</w:t>
      </w:r>
    </w:p>
    <w:p w:rsidR="00742914" w:rsidRPr="00A3106C" w:rsidRDefault="00742914" w:rsidP="00742914">
      <w:pPr>
        <w:autoSpaceDE w:val="0"/>
        <w:autoSpaceDN w:val="0"/>
        <w:adjustRightInd w:val="0"/>
        <w:spacing w:after="0"/>
        <w:jc w:val="both"/>
        <w:rPr>
          <w:rFonts w:ascii="Times New Roman" w:hAnsi="Times New Roman"/>
          <w:sz w:val="24"/>
          <w:szCs w:val="24"/>
        </w:rPr>
      </w:pPr>
    </w:p>
    <w:p w:rsidR="00475055" w:rsidRPr="00A3106C" w:rsidRDefault="00742914" w:rsidP="00742914">
      <w:pPr>
        <w:autoSpaceDE w:val="0"/>
        <w:autoSpaceDN w:val="0"/>
        <w:adjustRightInd w:val="0"/>
        <w:spacing w:after="0"/>
        <w:jc w:val="both"/>
        <w:rPr>
          <w:rFonts w:ascii="Times New Roman" w:hAnsi="Times New Roman"/>
          <w:sz w:val="24"/>
          <w:szCs w:val="24"/>
        </w:rPr>
      </w:pPr>
      <w:r w:rsidRPr="00A3106C">
        <w:rPr>
          <w:rFonts w:ascii="Times New Roman" w:hAnsi="Times New Roman"/>
          <w:sz w:val="24"/>
          <w:szCs w:val="24"/>
        </w:rPr>
        <w:t>En segundo lugar, la inclusión del desarrollo económico social, se hace explícita en el sentido de presentarlo como la principal causa de las migraciones, más allá de la voluntad de los migrantes, y vinculado con las asimetrías del desarrollo económico a nivel mundial.</w:t>
      </w:r>
      <w:r w:rsidR="00B62E85" w:rsidRPr="00A3106C">
        <w:rPr>
          <w:rFonts w:ascii="Times New Roman" w:hAnsi="Times New Roman"/>
          <w:sz w:val="24"/>
          <w:szCs w:val="24"/>
        </w:rPr>
        <w:t xml:space="preserve"> </w:t>
      </w:r>
    </w:p>
    <w:p w:rsidR="00475055" w:rsidRPr="00A3106C" w:rsidRDefault="00475055" w:rsidP="00742914">
      <w:pPr>
        <w:autoSpaceDE w:val="0"/>
        <w:autoSpaceDN w:val="0"/>
        <w:adjustRightInd w:val="0"/>
        <w:spacing w:after="0"/>
        <w:jc w:val="both"/>
        <w:rPr>
          <w:rFonts w:ascii="Times New Roman" w:hAnsi="Times New Roman"/>
          <w:sz w:val="24"/>
          <w:szCs w:val="24"/>
        </w:rPr>
      </w:pPr>
    </w:p>
    <w:p w:rsidR="00742914" w:rsidRPr="00A3106C" w:rsidRDefault="00742914" w:rsidP="00742914">
      <w:pPr>
        <w:autoSpaceDE w:val="0"/>
        <w:autoSpaceDN w:val="0"/>
        <w:adjustRightInd w:val="0"/>
        <w:spacing w:after="0"/>
        <w:jc w:val="both"/>
        <w:rPr>
          <w:rFonts w:ascii="Times New Roman" w:hAnsi="Times New Roman"/>
          <w:sz w:val="24"/>
          <w:szCs w:val="24"/>
        </w:rPr>
      </w:pPr>
      <w:r w:rsidRPr="00A3106C">
        <w:rPr>
          <w:rFonts w:ascii="Times New Roman" w:hAnsi="Times New Roman"/>
          <w:sz w:val="24"/>
          <w:szCs w:val="24"/>
        </w:rPr>
        <w:t xml:space="preserve">En tercer lugar, los derechos humanos de los migrantes y sus familias van a constituirse en la temática relevante y permanente de las CSM, asumiendo el compromiso de respetar y hacer cumplir esos derechos en el marco de todos las Convenciones y Acuerdos internacionales vigentes en la materia, e instando a todos los países de la región a ratificar estos instrumentos y a hacer efectiva su aplicación. </w:t>
      </w:r>
    </w:p>
    <w:p w:rsidR="00742914" w:rsidRPr="00A3106C" w:rsidRDefault="00742914" w:rsidP="00742914">
      <w:pPr>
        <w:autoSpaceDE w:val="0"/>
        <w:autoSpaceDN w:val="0"/>
        <w:adjustRightInd w:val="0"/>
        <w:spacing w:after="0"/>
        <w:jc w:val="both"/>
        <w:rPr>
          <w:rFonts w:ascii="Times New Roman" w:hAnsi="Times New Roman"/>
          <w:sz w:val="24"/>
          <w:szCs w:val="24"/>
        </w:rPr>
      </w:pPr>
    </w:p>
    <w:p w:rsidR="00831F97" w:rsidRDefault="00742914" w:rsidP="00742914">
      <w:pPr>
        <w:autoSpaceDE w:val="0"/>
        <w:autoSpaceDN w:val="0"/>
        <w:adjustRightInd w:val="0"/>
        <w:spacing w:after="0"/>
        <w:jc w:val="both"/>
        <w:rPr>
          <w:rFonts w:ascii="Times New Roman" w:hAnsi="Times New Roman"/>
          <w:sz w:val="24"/>
          <w:szCs w:val="24"/>
        </w:rPr>
      </w:pPr>
      <w:r w:rsidRPr="00A3106C">
        <w:rPr>
          <w:rFonts w:ascii="Times New Roman" w:hAnsi="Times New Roman"/>
          <w:sz w:val="24"/>
          <w:szCs w:val="24"/>
        </w:rPr>
        <w:t xml:space="preserve">De esta forma, al llegar a la X CSM, realizada en octubre de 2010, en Cochabamba, Bolivia, se discutieron y aprobaron la </w:t>
      </w:r>
      <w:r w:rsidRPr="00A3106C">
        <w:rPr>
          <w:rStyle w:val="nfasis"/>
          <w:rFonts w:ascii="Times New Roman" w:hAnsi="Times New Roman"/>
          <w:sz w:val="24"/>
          <w:szCs w:val="24"/>
        </w:rPr>
        <w:t>Declaración de Principios y Lineamientos de la Conferencia Sudamericana sobre Migraciones</w:t>
      </w:r>
      <w:r w:rsidRPr="00A3106C">
        <w:rPr>
          <w:rFonts w:ascii="Times New Roman" w:hAnsi="Times New Roman"/>
          <w:sz w:val="24"/>
          <w:szCs w:val="24"/>
        </w:rPr>
        <w:t xml:space="preserve"> y el </w:t>
      </w:r>
      <w:r w:rsidRPr="00A3106C">
        <w:rPr>
          <w:rFonts w:ascii="Times New Roman" w:hAnsi="Times New Roman"/>
          <w:i/>
          <w:sz w:val="24"/>
          <w:szCs w:val="24"/>
        </w:rPr>
        <w:t xml:space="preserve">Plan </w:t>
      </w:r>
      <w:r w:rsidRPr="00A3106C">
        <w:rPr>
          <w:rStyle w:val="nfasis"/>
          <w:rFonts w:ascii="Times New Roman" w:hAnsi="Times New Roman"/>
          <w:sz w:val="24"/>
          <w:szCs w:val="24"/>
        </w:rPr>
        <w:t>Sudamericano de Desarrollo Humano de las Migraciones</w:t>
      </w:r>
      <w:r w:rsidRPr="00A3106C">
        <w:rPr>
          <w:rFonts w:ascii="Times New Roman" w:hAnsi="Times New Roman"/>
          <w:sz w:val="24"/>
          <w:szCs w:val="24"/>
        </w:rPr>
        <w:t xml:space="preserve">, dos documentos trascendentales, que concluyen en ocho programas de acción que marcan el camino de los gobiernos en materia migratoria. </w:t>
      </w:r>
    </w:p>
    <w:p w:rsidR="00742914" w:rsidRPr="00A3106C" w:rsidRDefault="00742914" w:rsidP="00742914">
      <w:pPr>
        <w:autoSpaceDE w:val="0"/>
        <w:autoSpaceDN w:val="0"/>
        <w:adjustRightInd w:val="0"/>
        <w:spacing w:after="0"/>
        <w:jc w:val="both"/>
        <w:rPr>
          <w:rFonts w:ascii="Times New Roman" w:hAnsi="Times New Roman"/>
          <w:sz w:val="24"/>
          <w:szCs w:val="24"/>
        </w:rPr>
      </w:pPr>
      <w:r w:rsidRPr="00A3106C">
        <w:rPr>
          <w:rFonts w:ascii="Times New Roman" w:hAnsi="Times New Roman"/>
          <w:sz w:val="24"/>
          <w:szCs w:val="24"/>
        </w:rPr>
        <w:lastRenderedPageBreak/>
        <w:t>Y cuya difusión y estudio no p</w:t>
      </w:r>
      <w:r w:rsidR="00B62E85" w:rsidRPr="00A3106C">
        <w:rPr>
          <w:rFonts w:ascii="Times New Roman" w:hAnsi="Times New Roman"/>
          <w:sz w:val="24"/>
          <w:szCs w:val="24"/>
        </w:rPr>
        <w:t>odemos</w:t>
      </w:r>
      <w:r w:rsidRPr="00A3106C">
        <w:rPr>
          <w:rFonts w:ascii="Times New Roman" w:hAnsi="Times New Roman"/>
          <w:sz w:val="24"/>
          <w:szCs w:val="24"/>
        </w:rPr>
        <w:t xml:space="preserve"> menos que recomendar, pues recogen un valioso proceso político, que no ha sido del todo ajeno a las organizaciones de la sociedad civil que aunque con dificultades y restricciones, se han hecho escuchar en muchos momentos del mismo. </w:t>
      </w:r>
    </w:p>
    <w:p w:rsidR="00742914" w:rsidRPr="00A3106C" w:rsidRDefault="00742914" w:rsidP="00742914">
      <w:pPr>
        <w:spacing w:before="100" w:beforeAutospacing="1" w:after="100" w:afterAutospacing="1"/>
        <w:jc w:val="both"/>
        <w:rPr>
          <w:rFonts w:ascii="Times New Roman" w:hAnsi="Times New Roman"/>
          <w:sz w:val="24"/>
          <w:szCs w:val="24"/>
          <w:lang w:val="es-ES"/>
        </w:rPr>
      </w:pPr>
      <w:r w:rsidRPr="00A3106C">
        <w:rPr>
          <w:rFonts w:ascii="Times New Roman" w:hAnsi="Times New Roman"/>
          <w:sz w:val="24"/>
          <w:szCs w:val="24"/>
        </w:rPr>
        <w:t xml:space="preserve">En la misma ocasión se </w:t>
      </w:r>
      <w:r w:rsidRPr="00A3106C">
        <w:rPr>
          <w:rFonts w:ascii="Times New Roman" w:eastAsia="Times New Roman" w:hAnsi="Times New Roman"/>
          <w:sz w:val="24"/>
          <w:szCs w:val="24"/>
          <w:lang w:eastAsia="es-CL"/>
        </w:rPr>
        <w:t xml:space="preserve">ratificó la importancia de la participación de representantes de la sociedad civil y movimientos sociales, en particular de las asociaciones de migrantes, en el proceso de la Conferencia. Y se acordó que en las Reuniones Intersesionales se reciba a representantes de la sociedad civil para que éstos presenten sus propuestas a fin de considerar su incorporación en la agenda de la Conferencia Sudamericana. </w:t>
      </w:r>
      <w:r w:rsidR="001B421B" w:rsidRPr="00A3106C">
        <w:rPr>
          <w:rFonts w:ascii="Times New Roman" w:eastAsia="Times New Roman" w:hAnsi="Times New Roman"/>
          <w:sz w:val="24"/>
          <w:szCs w:val="24"/>
          <w:lang w:eastAsia="es-CL"/>
        </w:rPr>
        <w:t xml:space="preserve">Acuerdo que no se ha cumplido plenamente hasta ahora, en particular con las organizaciones de migrantes. </w:t>
      </w:r>
      <w:r w:rsidRPr="00A3106C">
        <w:rPr>
          <w:rFonts w:ascii="Times New Roman" w:hAnsi="Times New Roman"/>
          <w:sz w:val="24"/>
          <w:szCs w:val="24"/>
          <w:lang w:val="es-ES"/>
        </w:rPr>
        <w:t>Es hora, por tanto, de que hagamos nos hagamos presente y hagamos exigible este acuerdo.</w:t>
      </w:r>
    </w:p>
    <w:p w:rsidR="00475055" w:rsidRPr="00A3106C" w:rsidRDefault="00475055" w:rsidP="00742914">
      <w:pPr>
        <w:spacing w:before="100" w:beforeAutospacing="1" w:after="100" w:afterAutospacing="1"/>
        <w:jc w:val="both"/>
        <w:rPr>
          <w:rFonts w:ascii="Times New Roman" w:hAnsi="Times New Roman"/>
          <w:sz w:val="24"/>
          <w:szCs w:val="24"/>
          <w:lang w:val="es-ES"/>
        </w:rPr>
      </w:pPr>
      <w:r w:rsidRPr="00A3106C">
        <w:rPr>
          <w:rFonts w:ascii="Times New Roman" w:hAnsi="Times New Roman"/>
          <w:sz w:val="24"/>
          <w:szCs w:val="24"/>
          <w:lang w:val="es-ES"/>
        </w:rPr>
        <w:t xml:space="preserve">Es hora también </w:t>
      </w:r>
      <w:r w:rsidR="004022BC" w:rsidRPr="00A3106C">
        <w:rPr>
          <w:rFonts w:ascii="Times New Roman" w:hAnsi="Times New Roman"/>
          <w:sz w:val="24"/>
          <w:szCs w:val="24"/>
          <w:lang w:val="es-ES"/>
        </w:rPr>
        <w:t xml:space="preserve">de que el movimiento suramericano de los migrantes se articule para vencer las barreras que mantienen a nivel declarativo, no sólo los principios y lineamientos estratégicos acordados en el seno de la CSM, sino que sobre todo, los programas de acción contemplados en el </w:t>
      </w:r>
      <w:r w:rsidR="004022BC" w:rsidRPr="00A3106C">
        <w:rPr>
          <w:rFonts w:ascii="Times New Roman" w:hAnsi="Times New Roman"/>
          <w:i/>
          <w:sz w:val="24"/>
          <w:szCs w:val="24"/>
          <w:lang w:val="es-ES"/>
        </w:rPr>
        <w:t xml:space="preserve">Plan </w:t>
      </w:r>
      <w:r w:rsidR="004022BC" w:rsidRPr="00A3106C">
        <w:rPr>
          <w:rStyle w:val="nfasis"/>
          <w:rFonts w:ascii="Times New Roman" w:hAnsi="Times New Roman"/>
          <w:i w:val="0"/>
          <w:sz w:val="24"/>
          <w:szCs w:val="24"/>
        </w:rPr>
        <w:t>Sudamericano</w:t>
      </w:r>
      <w:r w:rsidR="004022BC" w:rsidRPr="00A3106C">
        <w:rPr>
          <w:rStyle w:val="nfasis"/>
          <w:rFonts w:ascii="Times New Roman" w:hAnsi="Times New Roman"/>
          <w:sz w:val="24"/>
          <w:szCs w:val="24"/>
        </w:rPr>
        <w:t xml:space="preserve"> de Desarrollo Humano de las Migraciones.</w:t>
      </w:r>
      <w:r w:rsidR="0034770F">
        <w:rPr>
          <w:rStyle w:val="nfasis"/>
          <w:rFonts w:ascii="Times New Roman" w:hAnsi="Times New Roman"/>
          <w:i w:val="0"/>
          <w:sz w:val="24"/>
          <w:szCs w:val="24"/>
        </w:rPr>
        <w:t xml:space="preserve"> Particular importancia reviste, dentro de ello, la lucha por la plena ciudadanía política de los migrantes en cada país de nuestro continente.</w:t>
      </w:r>
      <w:r w:rsidR="004022BC" w:rsidRPr="00A3106C">
        <w:rPr>
          <w:rStyle w:val="nfasis"/>
          <w:rFonts w:ascii="Times New Roman" w:hAnsi="Times New Roman"/>
          <w:sz w:val="24"/>
          <w:szCs w:val="24"/>
        </w:rPr>
        <w:t xml:space="preserve"> </w:t>
      </w:r>
    </w:p>
    <w:p w:rsidR="002E6782" w:rsidRDefault="005F590F" w:rsidP="00742914">
      <w:pPr>
        <w:spacing w:before="100" w:beforeAutospacing="1" w:after="100" w:afterAutospacing="1"/>
        <w:jc w:val="both"/>
        <w:rPr>
          <w:rFonts w:ascii="Times New Roman" w:hAnsi="Times New Roman"/>
          <w:sz w:val="24"/>
          <w:szCs w:val="24"/>
          <w:lang w:val="es-ES"/>
        </w:rPr>
      </w:pPr>
      <w:r>
        <w:rPr>
          <w:rFonts w:ascii="Times New Roman" w:hAnsi="Times New Roman"/>
          <w:sz w:val="24"/>
          <w:szCs w:val="24"/>
          <w:lang w:val="es-ES"/>
        </w:rPr>
        <w:t xml:space="preserve">Si la transformación de la CSM en un Consejo Suramericano de Migraciones de UNASUR coadyuvase al efecto de hacer más ejecutiva su labor y vinculantes sus acuerdos, no podríamos menos que estar por apoyar ese cambio de estatus institucional de la CSM.  </w:t>
      </w:r>
    </w:p>
    <w:p w:rsidR="00742914" w:rsidRPr="00A3106C" w:rsidRDefault="00742914" w:rsidP="00742914">
      <w:pPr>
        <w:spacing w:before="100" w:beforeAutospacing="1" w:after="100" w:afterAutospacing="1"/>
        <w:jc w:val="both"/>
        <w:rPr>
          <w:rFonts w:ascii="Times New Roman" w:hAnsi="Times New Roman"/>
          <w:sz w:val="24"/>
          <w:szCs w:val="24"/>
        </w:rPr>
      </w:pPr>
      <w:r w:rsidRPr="00A3106C">
        <w:rPr>
          <w:rFonts w:ascii="Times New Roman" w:hAnsi="Times New Roman"/>
          <w:sz w:val="24"/>
          <w:szCs w:val="24"/>
          <w:lang w:val="es-ES"/>
        </w:rPr>
        <w:t xml:space="preserve">En cuanto al </w:t>
      </w:r>
      <w:r w:rsidRPr="00A3106C">
        <w:rPr>
          <w:rFonts w:ascii="Times New Roman" w:hAnsi="Times New Roman"/>
          <w:i/>
          <w:sz w:val="24"/>
          <w:szCs w:val="24"/>
        </w:rPr>
        <w:t>“Acuerdo sobre Residencia de los Estados Partes del Mercosur, Bolivia y Chile”</w:t>
      </w:r>
      <w:r w:rsidRPr="00A3106C">
        <w:rPr>
          <w:rFonts w:ascii="Times New Roman" w:hAnsi="Times New Roman"/>
          <w:sz w:val="24"/>
          <w:szCs w:val="24"/>
        </w:rPr>
        <w:t xml:space="preserve">, su importancia radica en que facilita para los nacionales de todos los países signatarios el que puedan obtener una visa de residencia temporaria de hasta por dos años, sin mayor requisito que la presentación de pasaporte y un par de fotografías recientes con nombre y número de pasaporte o DNI. Al término del primer año, inclusive, el poseedor de esta visa puede impetrar directamente solicitud de permanencia definitiva. </w:t>
      </w:r>
    </w:p>
    <w:p w:rsidR="006638EB" w:rsidRPr="00A3106C" w:rsidRDefault="00742914" w:rsidP="006638EB">
      <w:pPr>
        <w:jc w:val="both"/>
        <w:rPr>
          <w:rFonts w:ascii="Times New Roman" w:hAnsi="Times New Roman"/>
          <w:sz w:val="24"/>
          <w:szCs w:val="24"/>
        </w:rPr>
      </w:pPr>
      <w:r w:rsidRPr="00A3106C">
        <w:rPr>
          <w:rFonts w:ascii="Times New Roman" w:hAnsi="Times New Roman"/>
          <w:sz w:val="24"/>
          <w:szCs w:val="24"/>
        </w:rPr>
        <w:t>Aun cuando</w:t>
      </w:r>
      <w:r w:rsidR="006638EB" w:rsidRPr="00A3106C">
        <w:rPr>
          <w:rFonts w:ascii="Times New Roman" w:hAnsi="Times New Roman"/>
          <w:sz w:val="24"/>
          <w:szCs w:val="24"/>
        </w:rPr>
        <w:t xml:space="preserve"> con posterioridad</w:t>
      </w:r>
      <w:r w:rsidRPr="00A3106C">
        <w:rPr>
          <w:rFonts w:ascii="Times New Roman" w:hAnsi="Times New Roman"/>
          <w:sz w:val="24"/>
          <w:szCs w:val="24"/>
        </w:rPr>
        <w:t xml:space="preserve">, </w:t>
      </w:r>
      <w:r w:rsidR="006638EB" w:rsidRPr="00A3106C">
        <w:rPr>
          <w:rFonts w:ascii="Times New Roman" w:hAnsi="Times New Roman"/>
          <w:sz w:val="24"/>
          <w:szCs w:val="24"/>
        </w:rPr>
        <w:t xml:space="preserve">los gobiernos de Ecuador, Perú y Colombia se han adscrito a este instrumento, esta ampliación no se ha puesto en aplicación </w:t>
      </w:r>
      <w:r w:rsidRPr="00A3106C">
        <w:rPr>
          <w:rFonts w:ascii="Times New Roman" w:hAnsi="Times New Roman"/>
          <w:sz w:val="24"/>
          <w:szCs w:val="24"/>
        </w:rPr>
        <w:t>e</w:t>
      </w:r>
      <w:r w:rsidR="006638EB" w:rsidRPr="00A3106C">
        <w:rPr>
          <w:rFonts w:ascii="Times New Roman" w:hAnsi="Times New Roman"/>
          <w:sz w:val="24"/>
          <w:szCs w:val="24"/>
        </w:rPr>
        <w:t xml:space="preserve">n todos los países concernidos, como es el caso de Chile. Y por otra parte, el arribo de migrantes caribeños y de otras latitudes de América Latina hacia nuestra sub-región, hace necesario plantear la adopción e implementación plena del Acuerdo de Residencia del Mercosur, para todos los nacionales de los demás países de nuestro continente. </w:t>
      </w:r>
      <w:r w:rsidR="00557467" w:rsidRPr="00A3106C">
        <w:rPr>
          <w:rFonts w:ascii="Times New Roman" w:hAnsi="Times New Roman"/>
          <w:sz w:val="24"/>
          <w:szCs w:val="24"/>
        </w:rPr>
        <w:t xml:space="preserve">Lo que sería un paso trascendente hacia </w:t>
      </w:r>
      <w:r w:rsidR="00C63D37" w:rsidRPr="00A3106C">
        <w:rPr>
          <w:rFonts w:ascii="Times New Roman" w:hAnsi="Times New Roman"/>
          <w:sz w:val="24"/>
          <w:szCs w:val="24"/>
        </w:rPr>
        <w:t xml:space="preserve">una Política Migratoria regional centrada en </w:t>
      </w:r>
      <w:r w:rsidR="00557467" w:rsidRPr="00A3106C">
        <w:rPr>
          <w:rFonts w:ascii="Times New Roman" w:hAnsi="Times New Roman"/>
          <w:sz w:val="24"/>
          <w:szCs w:val="24"/>
        </w:rPr>
        <w:t xml:space="preserve">la Ciudadanía Latinoamericana. </w:t>
      </w:r>
      <w:r w:rsidR="006638EB" w:rsidRPr="00A3106C">
        <w:rPr>
          <w:rFonts w:ascii="Times New Roman" w:hAnsi="Times New Roman"/>
          <w:sz w:val="24"/>
          <w:szCs w:val="24"/>
        </w:rPr>
        <w:t xml:space="preserve"> </w:t>
      </w:r>
    </w:p>
    <w:p w:rsidR="00C63D37" w:rsidRPr="00A3106C" w:rsidRDefault="00C63D37" w:rsidP="006638EB">
      <w:pPr>
        <w:jc w:val="both"/>
        <w:rPr>
          <w:rFonts w:ascii="Times New Roman" w:hAnsi="Times New Roman"/>
          <w:b/>
          <w:sz w:val="24"/>
          <w:szCs w:val="24"/>
        </w:rPr>
      </w:pPr>
      <w:r w:rsidRPr="00A3106C">
        <w:rPr>
          <w:rFonts w:ascii="Times New Roman" w:hAnsi="Times New Roman"/>
          <w:b/>
          <w:sz w:val="24"/>
          <w:szCs w:val="24"/>
        </w:rPr>
        <w:t>IV Los desafíos para el movimiento de los migrantes intralatinoamericanos</w:t>
      </w:r>
    </w:p>
    <w:p w:rsidR="0074153C" w:rsidRPr="00A3106C" w:rsidRDefault="0074153C" w:rsidP="006638EB">
      <w:pPr>
        <w:jc w:val="both"/>
        <w:rPr>
          <w:rFonts w:ascii="Times New Roman" w:hAnsi="Times New Roman"/>
          <w:sz w:val="24"/>
          <w:szCs w:val="24"/>
        </w:rPr>
      </w:pPr>
      <w:r w:rsidRPr="00A3106C">
        <w:rPr>
          <w:rFonts w:ascii="Times New Roman" w:hAnsi="Times New Roman"/>
          <w:sz w:val="24"/>
          <w:szCs w:val="24"/>
        </w:rPr>
        <w:t xml:space="preserve">En primer lugar, es necesario asumir que la lucha que enfrentamos, tanto para conquistar la Ciudadanía Latinoamericana, como para construir nuestra Identidad Indo-Afro-Latinoamericana, suponen que nos articulemos para actuar como una fuerza social y política, a nivel continental –y planetario-, a nivel nacional y a nivel local. </w:t>
      </w:r>
    </w:p>
    <w:p w:rsidR="0074153C" w:rsidRPr="00A3106C" w:rsidRDefault="0074153C" w:rsidP="006638EB">
      <w:pPr>
        <w:jc w:val="both"/>
        <w:rPr>
          <w:rFonts w:ascii="Times New Roman" w:hAnsi="Times New Roman"/>
          <w:sz w:val="24"/>
          <w:szCs w:val="24"/>
        </w:rPr>
      </w:pPr>
      <w:r w:rsidRPr="00A3106C">
        <w:rPr>
          <w:rFonts w:ascii="Times New Roman" w:hAnsi="Times New Roman"/>
          <w:sz w:val="24"/>
          <w:szCs w:val="24"/>
        </w:rPr>
        <w:lastRenderedPageBreak/>
        <w:t>Es por esto que como APILA nos sumamos a otras organizaciones de migrantes en nuestro continente y más allá, en Europa, para conformar MIREDES Internacional, una red que surgió en 2005 para darle a los migrantes el derecho a tener voz propia en los espacios continentales y mundiales en que se disputa la institucionalidad que afecta a los pueblos en movimiento.</w:t>
      </w:r>
      <w:r w:rsidR="00C07FBD">
        <w:rPr>
          <w:rFonts w:ascii="Times New Roman" w:hAnsi="Times New Roman"/>
          <w:sz w:val="24"/>
          <w:szCs w:val="24"/>
        </w:rPr>
        <w:t xml:space="preserve"> Y mantenemos una articulación con otras redes internacionales.</w:t>
      </w:r>
    </w:p>
    <w:p w:rsidR="00A54F8F" w:rsidRPr="00A3106C" w:rsidRDefault="00A54F8F" w:rsidP="006638EB">
      <w:pPr>
        <w:jc w:val="both"/>
        <w:rPr>
          <w:rFonts w:ascii="Times New Roman" w:hAnsi="Times New Roman"/>
          <w:sz w:val="24"/>
          <w:szCs w:val="24"/>
        </w:rPr>
      </w:pPr>
      <w:r w:rsidRPr="00A3106C">
        <w:rPr>
          <w:rFonts w:ascii="Times New Roman" w:hAnsi="Times New Roman"/>
          <w:sz w:val="24"/>
          <w:szCs w:val="24"/>
        </w:rPr>
        <w:t xml:space="preserve">En segundo lugar, es fundamental considerar </w:t>
      </w:r>
      <w:r w:rsidR="00A3106C" w:rsidRPr="00A3106C">
        <w:rPr>
          <w:rFonts w:ascii="Times New Roman" w:hAnsi="Times New Roman"/>
          <w:sz w:val="24"/>
          <w:szCs w:val="24"/>
        </w:rPr>
        <w:t xml:space="preserve">que el logro de nuestros objetivos hace parte </w:t>
      </w:r>
      <w:r w:rsidR="006D426A">
        <w:rPr>
          <w:rFonts w:ascii="Times New Roman" w:hAnsi="Times New Roman"/>
          <w:sz w:val="24"/>
          <w:szCs w:val="24"/>
        </w:rPr>
        <w:t>y debe estar inserta en</w:t>
      </w:r>
      <w:r w:rsidR="00A3106C" w:rsidRPr="00A3106C">
        <w:rPr>
          <w:rFonts w:ascii="Times New Roman" w:hAnsi="Times New Roman"/>
          <w:sz w:val="24"/>
          <w:szCs w:val="24"/>
        </w:rPr>
        <w:t xml:space="preserve"> la lucha planetaria, continental, nacional y local que los pueblos desarrollan por superar la crisis civilizatoria en que la humanidad se debate producto del imperio del sistema capitalista, patriarcal y colonial que nos oprime. </w:t>
      </w:r>
      <w:r w:rsidR="00A3106C">
        <w:rPr>
          <w:rFonts w:ascii="Times New Roman" w:hAnsi="Times New Roman"/>
          <w:sz w:val="24"/>
          <w:szCs w:val="24"/>
        </w:rPr>
        <w:t xml:space="preserve">Un proceso que tiene hoy en nuestro continente las mayores esperanzas, amparadas en las búsquedas inéditas que sus pueblos están desarrollando, </w:t>
      </w:r>
      <w:r w:rsidR="00B6131B">
        <w:rPr>
          <w:rFonts w:ascii="Times New Roman" w:hAnsi="Times New Roman"/>
          <w:sz w:val="24"/>
          <w:szCs w:val="24"/>
        </w:rPr>
        <w:t xml:space="preserve">tras un paradigma de realización humana alternativo, inspirado en la recuperación de la sabiduría de sus pueblos ancestrales y en la extraordinaria densidad espiritual y cultural de las muchas sangres que lo constituyen. </w:t>
      </w:r>
    </w:p>
    <w:p w:rsidR="00C63D37" w:rsidRPr="00A3106C" w:rsidRDefault="00B6131B" w:rsidP="006638EB">
      <w:pPr>
        <w:jc w:val="both"/>
        <w:rPr>
          <w:rFonts w:ascii="Times New Roman" w:hAnsi="Times New Roman"/>
          <w:sz w:val="24"/>
          <w:szCs w:val="24"/>
        </w:rPr>
      </w:pPr>
      <w:r>
        <w:rPr>
          <w:rFonts w:ascii="Times New Roman" w:hAnsi="Times New Roman"/>
          <w:sz w:val="24"/>
          <w:szCs w:val="24"/>
        </w:rPr>
        <w:t>Es por esto que, u</w:t>
      </w:r>
      <w:r w:rsidR="00C63D37" w:rsidRPr="00A3106C">
        <w:rPr>
          <w:rFonts w:ascii="Times New Roman" w:hAnsi="Times New Roman"/>
          <w:sz w:val="24"/>
          <w:szCs w:val="24"/>
        </w:rPr>
        <w:t xml:space="preserve">nidos al conjunto de los pueblos que se han venido movilizando en nuestro continente, los pueblos en movimiento </w:t>
      </w:r>
      <w:r w:rsidR="00A3106C" w:rsidRPr="00A3106C">
        <w:rPr>
          <w:rFonts w:ascii="Times New Roman" w:hAnsi="Times New Roman"/>
          <w:sz w:val="24"/>
          <w:szCs w:val="24"/>
        </w:rPr>
        <w:t>d</w:t>
      </w:r>
      <w:r w:rsidR="00C63D37" w:rsidRPr="00A3106C">
        <w:rPr>
          <w:rFonts w:ascii="Times New Roman" w:hAnsi="Times New Roman"/>
          <w:sz w:val="24"/>
          <w:szCs w:val="24"/>
        </w:rPr>
        <w:t xml:space="preserve">e Nuestra </w:t>
      </w:r>
      <w:r w:rsidR="0034770F">
        <w:rPr>
          <w:rFonts w:ascii="Times New Roman" w:hAnsi="Times New Roman"/>
          <w:sz w:val="24"/>
          <w:szCs w:val="24"/>
        </w:rPr>
        <w:t xml:space="preserve">América, seguiremos marchando y estrechando </w:t>
      </w:r>
      <w:r w:rsidR="00C63D37" w:rsidRPr="00A3106C">
        <w:rPr>
          <w:rFonts w:ascii="Times New Roman" w:hAnsi="Times New Roman"/>
          <w:sz w:val="24"/>
          <w:szCs w:val="24"/>
        </w:rPr>
        <w:t>lazos en l</w:t>
      </w:r>
      <w:r w:rsidR="0034770F">
        <w:rPr>
          <w:rFonts w:ascii="Times New Roman" w:hAnsi="Times New Roman"/>
          <w:sz w:val="24"/>
          <w:szCs w:val="24"/>
        </w:rPr>
        <w:t>a lucha por una nueva institucionalidad política y económica en cada uno de nuestros países y en la lucha por una nueva hegemonía cultural</w:t>
      </w:r>
      <w:r w:rsidR="00C63D37" w:rsidRPr="00A3106C">
        <w:rPr>
          <w:rFonts w:ascii="Times New Roman" w:hAnsi="Times New Roman"/>
          <w:sz w:val="24"/>
          <w:szCs w:val="24"/>
        </w:rPr>
        <w:t xml:space="preserve">. </w:t>
      </w:r>
    </w:p>
    <w:p w:rsidR="00C63D37" w:rsidRPr="00A3106C" w:rsidRDefault="00C63D37" w:rsidP="006638EB">
      <w:pPr>
        <w:jc w:val="both"/>
        <w:rPr>
          <w:rFonts w:ascii="Times New Roman" w:hAnsi="Times New Roman"/>
          <w:sz w:val="24"/>
          <w:szCs w:val="24"/>
        </w:rPr>
      </w:pPr>
      <w:r w:rsidRPr="00A3106C">
        <w:rPr>
          <w:rFonts w:ascii="Times New Roman" w:hAnsi="Times New Roman"/>
          <w:sz w:val="24"/>
          <w:szCs w:val="24"/>
        </w:rPr>
        <w:t xml:space="preserve">Seguiremos buscando conocernos y reconocernos con nuestros vecinos y vecinas de las sociedades de destino, en igualdad de condiciones, compartir nuestras distintas maneras de entender la fiesta, el trabajo, la vida. Y de ir forjando juntos una nueva </w:t>
      </w:r>
      <w:r w:rsidR="00B6131B">
        <w:rPr>
          <w:rFonts w:ascii="Times New Roman" w:hAnsi="Times New Roman"/>
          <w:sz w:val="24"/>
          <w:szCs w:val="24"/>
        </w:rPr>
        <w:t xml:space="preserve">institucionalidad y una nueva </w:t>
      </w:r>
      <w:r w:rsidRPr="00A3106C">
        <w:rPr>
          <w:rFonts w:ascii="Times New Roman" w:hAnsi="Times New Roman"/>
          <w:sz w:val="24"/>
          <w:szCs w:val="24"/>
        </w:rPr>
        <w:t>convivencia, que nos permita a todos y todas aportar nuestras diversas experiencias y potencialidades en la construcción de un futuro sendero común. Es un nuevo Qhapac Ñan, rumbo al Sumac Kawsay. Un nuevo camino de sabiduría hacia la Vida Buena y Plena para todos y todas. El proyecto que tenemos que construir</w:t>
      </w:r>
    </w:p>
    <w:p w:rsidR="005F7C51" w:rsidRDefault="00A3106C" w:rsidP="00A3106C">
      <w:pPr>
        <w:pStyle w:val="Ttulo1"/>
        <w:rPr>
          <w:b w:val="0"/>
          <w:sz w:val="24"/>
          <w:szCs w:val="24"/>
        </w:rPr>
      </w:pPr>
      <w:r>
        <w:rPr>
          <w:b w:val="0"/>
          <w:sz w:val="24"/>
          <w:szCs w:val="24"/>
        </w:rPr>
        <w:t>Mi cuate</w:t>
      </w:r>
      <w:r>
        <w:rPr>
          <w:b w:val="0"/>
          <w:sz w:val="24"/>
          <w:szCs w:val="24"/>
        </w:rPr>
        <w:br/>
        <w:t>Mi socio</w:t>
      </w:r>
      <w:r>
        <w:rPr>
          <w:b w:val="0"/>
          <w:sz w:val="24"/>
          <w:szCs w:val="24"/>
        </w:rPr>
        <w:br/>
        <w:t>Mi hermano</w:t>
      </w:r>
      <w:r>
        <w:rPr>
          <w:b w:val="0"/>
          <w:sz w:val="24"/>
          <w:szCs w:val="24"/>
        </w:rPr>
        <w:br/>
        <w:t>Aparcero</w:t>
      </w:r>
      <w:r>
        <w:rPr>
          <w:b w:val="0"/>
          <w:sz w:val="24"/>
          <w:szCs w:val="24"/>
        </w:rPr>
        <w:br/>
        <w:t>Camarado</w:t>
      </w:r>
      <w:r>
        <w:rPr>
          <w:b w:val="0"/>
          <w:sz w:val="24"/>
          <w:szCs w:val="24"/>
        </w:rPr>
        <w:br/>
        <w:t>Compañero</w:t>
      </w:r>
      <w:r>
        <w:rPr>
          <w:b w:val="0"/>
          <w:sz w:val="24"/>
          <w:szCs w:val="24"/>
        </w:rPr>
        <w:br/>
      </w:r>
      <w:r w:rsidR="00C463E6" w:rsidRPr="00A3106C">
        <w:rPr>
          <w:b w:val="0"/>
          <w:sz w:val="24"/>
          <w:szCs w:val="24"/>
        </w:rPr>
        <w:t>Mi pata</w:t>
      </w:r>
      <w:r w:rsidR="00C463E6" w:rsidRPr="00A3106C">
        <w:rPr>
          <w:b w:val="0"/>
          <w:sz w:val="24"/>
          <w:szCs w:val="24"/>
        </w:rPr>
        <w:br/>
        <w:t>M´hijito</w:t>
      </w:r>
      <w:r w:rsidR="00C463E6" w:rsidRPr="00A3106C">
        <w:rPr>
          <w:b w:val="0"/>
          <w:sz w:val="24"/>
          <w:szCs w:val="24"/>
        </w:rPr>
        <w:br/>
        <w:t>Paisano...</w:t>
      </w:r>
      <w:r w:rsidR="00C463E6" w:rsidRPr="00A3106C">
        <w:rPr>
          <w:b w:val="0"/>
          <w:sz w:val="24"/>
          <w:szCs w:val="24"/>
        </w:rPr>
        <w:br/>
      </w:r>
      <w:r w:rsidR="00C463E6" w:rsidRPr="00A3106C">
        <w:rPr>
          <w:b w:val="0"/>
          <w:sz w:val="24"/>
          <w:szCs w:val="24"/>
        </w:rPr>
        <w:br/>
        <w:t xml:space="preserve">He aquí mis </w:t>
      </w:r>
      <w:r>
        <w:rPr>
          <w:b w:val="0"/>
          <w:sz w:val="24"/>
          <w:szCs w:val="24"/>
        </w:rPr>
        <w:t>vecinos.</w:t>
      </w:r>
      <w:r>
        <w:rPr>
          <w:b w:val="0"/>
          <w:sz w:val="24"/>
          <w:szCs w:val="24"/>
        </w:rPr>
        <w:br/>
        <w:t>He aquí mis hermanos.</w:t>
      </w:r>
      <w:r>
        <w:rPr>
          <w:b w:val="0"/>
          <w:sz w:val="24"/>
          <w:szCs w:val="24"/>
        </w:rPr>
        <w:br/>
      </w:r>
      <w:r w:rsidR="00C463E6" w:rsidRPr="00A3106C">
        <w:rPr>
          <w:b w:val="0"/>
          <w:sz w:val="24"/>
          <w:szCs w:val="24"/>
        </w:rPr>
        <w:t>Las mismas caras latinoamericanas</w:t>
      </w:r>
      <w:r w:rsidR="00C463E6" w:rsidRPr="00A3106C">
        <w:rPr>
          <w:b w:val="0"/>
          <w:sz w:val="24"/>
          <w:szCs w:val="24"/>
        </w:rPr>
        <w:br/>
        <w:t>de cualquier punto de America Latina:</w:t>
      </w:r>
      <w:r w:rsidR="00C463E6" w:rsidRPr="00A3106C">
        <w:rPr>
          <w:b w:val="0"/>
          <w:sz w:val="24"/>
          <w:szCs w:val="24"/>
        </w:rPr>
        <w:br/>
        <w:t>Indoblanquinegros</w:t>
      </w:r>
      <w:r w:rsidR="00C463E6" w:rsidRPr="00A3106C">
        <w:rPr>
          <w:b w:val="0"/>
          <w:sz w:val="24"/>
          <w:szCs w:val="24"/>
        </w:rPr>
        <w:br/>
        <w:t>Blanq</w:t>
      </w:r>
      <w:r>
        <w:rPr>
          <w:b w:val="0"/>
          <w:sz w:val="24"/>
          <w:szCs w:val="24"/>
        </w:rPr>
        <w:t>uinegrindios</w:t>
      </w:r>
      <w:r>
        <w:rPr>
          <w:b w:val="0"/>
          <w:sz w:val="24"/>
          <w:szCs w:val="24"/>
        </w:rPr>
        <w:br/>
        <w:t>Y negrindoblancos</w:t>
      </w:r>
      <w:r>
        <w:rPr>
          <w:b w:val="0"/>
          <w:sz w:val="24"/>
          <w:szCs w:val="24"/>
        </w:rPr>
        <w:br/>
      </w:r>
      <w:r w:rsidR="00C463E6" w:rsidRPr="00A3106C">
        <w:rPr>
          <w:b w:val="0"/>
          <w:sz w:val="24"/>
          <w:szCs w:val="24"/>
        </w:rPr>
        <w:t>Rubias bembonas</w:t>
      </w:r>
      <w:r w:rsidR="00C463E6" w:rsidRPr="00A3106C">
        <w:rPr>
          <w:b w:val="0"/>
          <w:sz w:val="24"/>
          <w:szCs w:val="24"/>
        </w:rPr>
        <w:br/>
        <w:t>Indios barbudos</w:t>
      </w:r>
      <w:r w:rsidR="00C463E6" w:rsidRPr="00A3106C">
        <w:rPr>
          <w:b w:val="0"/>
          <w:sz w:val="24"/>
          <w:szCs w:val="24"/>
        </w:rPr>
        <w:br/>
      </w:r>
      <w:r w:rsidR="00C463E6" w:rsidRPr="00A3106C">
        <w:rPr>
          <w:b w:val="0"/>
          <w:sz w:val="24"/>
          <w:szCs w:val="24"/>
        </w:rPr>
        <w:lastRenderedPageBreak/>
        <w:t>Y negros lacios</w:t>
      </w:r>
      <w:r w:rsidR="00C463E6" w:rsidRPr="00A3106C">
        <w:rPr>
          <w:b w:val="0"/>
          <w:sz w:val="24"/>
          <w:szCs w:val="24"/>
        </w:rPr>
        <w:br/>
      </w:r>
      <w:r w:rsidR="00C463E6" w:rsidRPr="00A3106C">
        <w:rPr>
          <w:b w:val="0"/>
          <w:sz w:val="24"/>
          <w:szCs w:val="24"/>
        </w:rPr>
        <w:br/>
        <w:t>Todos se quejan:</w:t>
      </w:r>
      <w:r w:rsidR="00C463E6" w:rsidRPr="00A3106C">
        <w:rPr>
          <w:b w:val="0"/>
          <w:sz w:val="24"/>
          <w:szCs w:val="24"/>
        </w:rPr>
        <w:br/>
        <w:t>—¡Ah, si en mi país</w:t>
      </w:r>
      <w:r w:rsidR="00C463E6" w:rsidRPr="00A3106C">
        <w:rPr>
          <w:b w:val="0"/>
          <w:sz w:val="24"/>
          <w:szCs w:val="24"/>
        </w:rPr>
        <w:br/>
        <w:t>no hubiese tanta política...!</w:t>
      </w:r>
      <w:r w:rsidR="00C463E6" w:rsidRPr="00A3106C">
        <w:rPr>
          <w:b w:val="0"/>
          <w:sz w:val="24"/>
          <w:szCs w:val="24"/>
        </w:rPr>
        <w:br/>
        <w:t>—¡Ah, si en mi país</w:t>
      </w:r>
      <w:r w:rsidR="00C463E6" w:rsidRPr="00A3106C">
        <w:rPr>
          <w:b w:val="0"/>
          <w:sz w:val="24"/>
          <w:szCs w:val="24"/>
        </w:rPr>
        <w:br/>
        <w:t>no hubiera gente paleolítica...!</w:t>
      </w:r>
      <w:r w:rsidR="00C463E6" w:rsidRPr="00A3106C">
        <w:rPr>
          <w:b w:val="0"/>
          <w:sz w:val="24"/>
          <w:szCs w:val="24"/>
        </w:rPr>
        <w:br/>
        <w:t>—¡Ah, si en mi país</w:t>
      </w:r>
      <w:r w:rsidR="00C463E6" w:rsidRPr="00A3106C">
        <w:rPr>
          <w:b w:val="0"/>
          <w:sz w:val="24"/>
          <w:szCs w:val="24"/>
        </w:rPr>
        <w:br/>
        <w:t>no hubiese militarismo,</w:t>
      </w:r>
      <w:r w:rsidR="00C463E6" w:rsidRPr="00A3106C">
        <w:rPr>
          <w:b w:val="0"/>
          <w:sz w:val="24"/>
          <w:szCs w:val="24"/>
        </w:rPr>
        <w:br/>
        <w:t>ni oligarquía</w:t>
      </w:r>
      <w:r w:rsidR="00C463E6" w:rsidRPr="00A3106C">
        <w:rPr>
          <w:b w:val="0"/>
          <w:sz w:val="24"/>
          <w:szCs w:val="24"/>
        </w:rPr>
        <w:br/>
        <w:t>ni chauvinismo</w:t>
      </w:r>
      <w:r w:rsidR="00C463E6" w:rsidRPr="00A3106C">
        <w:rPr>
          <w:b w:val="0"/>
          <w:sz w:val="24"/>
          <w:szCs w:val="24"/>
        </w:rPr>
        <w:br/>
        <w:t>ni burocracia</w:t>
      </w:r>
      <w:r w:rsidR="00C463E6" w:rsidRPr="00A3106C">
        <w:rPr>
          <w:b w:val="0"/>
          <w:sz w:val="24"/>
          <w:szCs w:val="24"/>
        </w:rPr>
        <w:br/>
        <w:t>ni hipocresía</w:t>
      </w:r>
      <w:r w:rsidR="00C463E6" w:rsidRPr="00A3106C">
        <w:rPr>
          <w:b w:val="0"/>
          <w:sz w:val="24"/>
          <w:szCs w:val="24"/>
        </w:rPr>
        <w:br/>
        <w:t>ni clerecía</w:t>
      </w:r>
      <w:r w:rsidR="00C463E6" w:rsidRPr="00A3106C">
        <w:rPr>
          <w:b w:val="0"/>
          <w:sz w:val="24"/>
          <w:szCs w:val="24"/>
        </w:rPr>
        <w:br/>
        <w:t>ni antropofagia...</w:t>
      </w:r>
      <w:r w:rsidR="00C463E6" w:rsidRPr="00A3106C">
        <w:rPr>
          <w:b w:val="0"/>
          <w:sz w:val="24"/>
          <w:szCs w:val="24"/>
        </w:rPr>
        <w:br/>
        <w:t>—¡Ah, si en mi país...</w:t>
      </w:r>
      <w:r w:rsidR="00C463E6" w:rsidRPr="00A3106C">
        <w:rPr>
          <w:b w:val="0"/>
          <w:sz w:val="24"/>
          <w:szCs w:val="24"/>
        </w:rPr>
        <w:br/>
      </w:r>
      <w:r w:rsidR="00C463E6" w:rsidRPr="00A3106C">
        <w:rPr>
          <w:b w:val="0"/>
          <w:sz w:val="24"/>
          <w:szCs w:val="24"/>
        </w:rPr>
        <w:br/>
        <w:t>Alguien pregunta de dónde soy</w:t>
      </w:r>
      <w:r w:rsidR="00C463E6" w:rsidRPr="00A3106C">
        <w:rPr>
          <w:b w:val="0"/>
          <w:sz w:val="24"/>
          <w:szCs w:val="24"/>
        </w:rPr>
        <w:br/>
        <w:t>(Yo no respondo lo siguiente):</w:t>
      </w:r>
      <w:r w:rsidR="00C463E6" w:rsidRPr="00A3106C">
        <w:rPr>
          <w:b w:val="0"/>
          <w:sz w:val="24"/>
          <w:szCs w:val="24"/>
        </w:rPr>
        <w:br/>
      </w:r>
      <w:r w:rsidR="00C463E6" w:rsidRPr="00A3106C">
        <w:rPr>
          <w:b w:val="0"/>
          <w:sz w:val="24"/>
          <w:szCs w:val="24"/>
        </w:rPr>
        <w:br/>
        <w:t>Nací cerca del Cuzco</w:t>
      </w:r>
      <w:r w:rsidR="00C463E6" w:rsidRPr="00A3106C">
        <w:rPr>
          <w:b w:val="0"/>
          <w:sz w:val="24"/>
          <w:szCs w:val="24"/>
        </w:rPr>
        <w:br/>
        <w:t>admiro a Puebla</w:t>
      </w:r>
      <w:r w:rsidR="00C463E6" w:rsidRPr="00A3106C">
        <w:rPr>
          <w:b w:val="0"/>
          <w:sz w:val="24"/>
          <w:szCs w:val="24"/>
        </w:rPr>
        <w:br/>
        <w:t>me inspira el ron de las Antillas</w:t>
      </w:r>
      <w:r w:rsidR="00C463E6" w:rsidRPr="00A3106C">
        <w:rPr>
          <w:b w:val="0"/>
          <w:sz w:val="24"/>
          <w:szCs w:val="24"/>
        </w:rPr>
        <w:br/>
        <w:t>canto con voz argentina</w:t>
      </w:r>
      <w:r w:rsidR="00C463E6" w:rsidRPr="00A3106C">
        <w:rPr>
          <w:b w:val="0"/>
          <w:sz w:val="24"/>
          <w:szCs w:val="24"/>
        </w:rPr>
        <w:br/>
        <w:t>creo en Santa Rosa de Lima</w:t>
      </w:r>
      <w:r w:rsidR="00C463E6" w:rsidRPr="00A3106C">
        <w:rPr>
          <w:b w:val="0"/>
          <w:sz w:val="24"/>
          <w:szCs w:val="24"/>
        </w:rPr>
        <w:br/>
        <w:t>y en los orishás de Bahía.</w:t>
      </w:r>
      <w:r w:rsidR="00C463E6" w:rsidRPr="00A3106C">
        <w:rPr>
          <w:b w:val="0"/>
          <w:sz w:val="24"/>
          <w:szCs w:val="24"/>
        </w:rPr>
        <w:br/>
      </w:r>
      <w:r w:rsidR="00C463E6" w:rsidRPr="00A3106C">
        <w:rPr>
          <w:b w:val="0"/>
          <w:sz w:val="24"/>
          <w:szCs w:val="24"/>
        </w:rPr>
        <w:br/>
        <w:t>Yo no coloreé mi Continente</w:t>
      </w:r>
      <w:r w:rsidR="00C463E6" w:rsidRPr="00A3106C">
        <w:rPr>
          <w:b w:val="0"/>
          <w:sz w:val="24"/>
          <w:szCs w:val="24"/>
        </w:rPr>
        <w:br/>
        <w:t>ni pinté verde a Bras</w:t>
      </w:r>
      <w:r w:rsidRPr="00A3106C">
        <w:rPr>
          <w:b w:val="0"/>
          <w:sz w:val="24"/>
          <w:szCs w:val="24"/>
        </w:rPr>
        <w:t>il</w:t>
      </w:r>
      <w:r w:rsidRPr="00A3106C">
        <w:rPr>
          <w:b w:val="0"/>
          <w:sz w:val="24"/>
          <w:szCs w:val="24"/>
        </w:rPr>
        <w:br/>
        <w:t>amarillo Perú</w:t>
      </w:r>
      <w:r w:rsidRPr="00A3106C">
        <w:rPr>
          <w:b w:val="0"/>
          <w:sz w:val="24"/>
          <w:szCs w:val="24"/>
        </w:rPr>
        <w:br/>
        <w:t>roja Bolivia.</w:t>
      </w:r>
      <w:r w:rsidRPr="00A3106C">
        <w:rPr>
          <w:b w:val="0"/>
          <w:sz w:val="24"/>
          <w:szCs w:val="24"/>
        </w:rPr>
        <w:br/>
      </w:r>
      <w:r w:rsidR="00C463E6" w:rsidRPr="00A3106C">
        <w:rPr>
          <w:b w:val="0"/>
          <w:sz w:val="24"/>
          <w:szCs w:val="24"/>
        </w:rPr>
        <w:t>Yo no tracé líneas territoriales</w:t>
      </w:r>
      <w:r w:rsidR="00C463E6" w:rsidRPr="00A3106C">
        <w:rPr>
          <w:b w:val="0"/>
          <w:sz w:val="24"/>
          <w:szCs w:val="24"/>
        </w:rPr>
        <w:br/>
        <w:t>separando al hermano del hermano.</w:t>
      </w:r>
      <w:r w:rsidR="00C463E6" w:rsidRPr="00A3106C">
        <w:rPr>
          <w:b w:val="0"/>
          <w:sz w:val="24"/>
          <w:szCs w:val="24"/>
        </w:rPr>
        <w:br/>
      </w:r>
      <w:r w:rsidR="00C463E6" w:rsidRPr="00A3106C">
        <w:rPr>
          <w:b w:val="0"/>
          <w:sz w:val="24"/>
          <w:szCs w:val="24"/>
        </w:rPr>
        <w:br/>
        <w:t>Poso la frente sobre Río Grande</w:t>
      </w:r>
      <w:r w:rsidR="00C463E6" w:rsidRPr="00A3106C">
        <w:rPr>
          <w:b w:val="0"/>
          <w:sz w:val="24"/>
          <w:szCs w:val="24"/>
        </w:rPr>
        <w:br/>
        <w:t>me afirmo pétreo sobre el Cabo de Hornos</w:t>
      </w:r>
      <w:r w:rsidR="00C463E6" w:rsidRPr="00A3106C">
        <w:rPr>
          <w:b w:val="0"/>
          <w:sz w:val="24"/>
          <w:szCs w:val="24"/>
        </w:rPr>
        <w:br/>
        <w:t>hundo mi brazo izquierdo en el Pacífico</w:t>
      </w:r>
      <w:r w:rsidR="00C463E6" w:rsidRPr="00A3106C">
        <w:rPr>
          <w:b w:val="0"/>
          <w:sz w:val="24"/>
          <w:szCs w:val="24"/>
        </w:rPr>
        <w:br/>
        <w:t>y sumer</w:t>
      </w:r>
      <w:r w:rsidRPr="00A3106C">
        <w:rPr>
          <w:b w:val="0"/>
          <w:sz w:val="24"/>
          <w:szCs w:val="24"/>
        </w:rPr>
        <w:t>jo mi diestra en el Atlántico.</w:t>
      </w:r>
      <w:r w:rsidRPr="00A3106C">
        <w:rPr>
          <w:b w:val="0"/>
          <w:sz w:val="24"/>
          <w:szCs w:val="24"/>
        </w:rPr>
        <w:br/>
      </w:r>
      <w:r w:rsidR="00C463E6" w:rsidRPr="00A3106C">
        <w:rPr>
          <w:b w:val="0"/>
          <w:sz w:val="24"/>
          <w:szCs w:val="24"/>
        </w:rPr>
        <w:t>Por las costas de oriente y occidente</w:t>
      </w:r>
      <w:r w:rsidR="00C463E6" w:rsidRPr="00A3106C">
        <w:rPr>
          <w:b w:val="0"/>
          <w:sz w:val="24"/>
          <w:szCs w:val="24"/>
        </w:rPr>
        <w:br/>
        <w:t>doscientas millas entro a cada Océano</w:t>
      </w:r>
      <w:r w:rsidR="00C463E6" w:rsidRPr="00A3106C">
        <w:rPr>
          <w:b w:val="0"/>
          <w:sz w:val="24"/>
          <w:szCs w:val="24"/>
        </w:rPr>
        <w:br/>
        <w:t>sumerjo mano y mano</w:t>
      </w:r>
      <w:r w:rsidR="00C463E6" w:rsidRPr="00A3106C">
        <w:rPr>
          <w:b w:val="0"/>
          <w:sz w:val="24"/>
          <w:szCs w:val="24"/>
        </w:rPr>
        <w:br/>
        <w:t>y así me aferro a nuestro Continente</w:t>
      </w:r>
      <w:r w:rsidR="00C463E6" w:rsidRPr="00A3106C">
        <w:rPr>
          <w:b w:val="0"/>
          <w:sz w:val="24"/>
          <w:szCs w:val="24"/>
        </w:rPr>
        <w:br/>
        <w:t>en un abrazo Latinoamericano.</w:t>
      </w:r>
    </w:p>
    <w:p w:rsidR="00C07FBD" w:rsidRPr="00A3106C" w:rsidRDefault="00C07FBD" w:rsidP="00A3106C">
      <w:pPr>
        <w:pStyle w:val="Ttulo1"/>
        <w:rPr>
          <w:b w:val="0"/>
          <w:sz w:val="24"/>
          <w:szCs w:val="24"/>
        </w:rPr>
      </w:pPr>
      <w:r>
        <w:rPr>
          <w:b w:val="0"/>
          <w:sz w:val="24"/>
          <w:szCs w:val="24"/>
        </w:rPr>
        <w:t>(</w:t>
      </w:r>
      <w:r w:rsidRPr="00C07FBD">
        <w:rPr>
          <w:i/>
          <w:sz w:val="24"/>
          <w:szCs w:val="24"/>
        </w:rPr>
        <w:t>Nicomedes Santa Cruz, “Abrazo Latinoamericano”</w:t>
      </w:r>
      <w:r>
        <w:rPr>
          <w:b w:val="0"/>
          <w:sz w:val="24"/>
          <w:szCs w:val="24"/>
        </w:rPr>
        <w:t>)</w:t>
      </w:r>
    </w:p>
    <w:sectPr w:rsidR="00C07FBD" w:rsidRPr="00A3106C">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AE2" w:rsidRDefault="00A23AE2">
      <w:r>
        <w:separator/>
      </w:r>
    </w:p>
  </w:endnote>
  <w:endnote w:type="continuationSeparator" w:id="1">
    <w:p w:rsidR="00A23AE2" w:rsidRDefault="00A23AE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AE2" w:rsidRDefault="00A23AE2">
      <w:r>
        <w:separator/>
      </w:r>
    </w:p>
  </w:footnote>
  <w:footnote w:type="continuationSeparator" w:id="1">
    <w:p w:rsidR="00A23AE2" w:rsidRDefault="00A23A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BA4C32"/>
    <w:multiLevelType w:val="hybridMultilevel"/>
    <w:tmpl w:val="AAF037E6"/>
    <w:lvl w:ilvl="0" w:tplc="F0769912">
      <w:start w:val="1"/>
      <w:numFmt w:val="bullet"/>
      <w:lvlText w:val=""/>
      <w:lvlJc w:val="left"/>
      <w:pPr>
        <w:tabs>
          <w:tab w:val="num" w:pos="720"/>
        </w:tabs>
        <w:ind w:left="720" w:hanging="360"/>
      </w:pPr>
      <w:rPr>
        <w:rFonts w:ascii="Wingdings" w:hAnsi="Wingdings" w:hint="default"/>
      </w:rPr>
    </w:lvl>
    <w:lvl w:ilvl="1" w:tplc="DEECA8A8" w:tentative="1">
      <w:start w:val="1"/>
      <w:numFmt w:val="bullet"/>
      <w:lvlText w:val=""/>
      <w:lvlJc w:val="left"/>
      <w:pPr>
        <w:tabs>
          <w:tab w:val="num" w:pos="1440"/>
        </w:tabs>
        <w:ind w:left="1440" w:hanging="360"/>
      </w:pPr>
      <w:rPr>
        <w:rFonts w:ascii="Wingdings" w:hAnsi="Wingdings" w:hint="default"/>
      </w:rPr>
    </w:lvl>
    <w:lvl w:ilvl="2" w:tplc="B9DA7432" w:tentative="1">
      <w:start w:val="1"/>
      <w:numFmt w:val="bullet"/>
      <w:lvlText w:val=""/>
      <w:lvlJc w:val="left"/>
      <w:pPr>
        <w:tabs>
          <w:tab w:val="num" w:pos="2160"/>
        </w:tabs>
        <w:ind w:left="2160" w:hanging="360"/>
      </w:pPr>
      <w:rPr>
        <w:rFonts w:ascii="Wingdings" w:hAnsi="Wingdings" w:hint="default"/>
      </w:rPr>
    </w:lvl>
    <w:lvl w:ilvl="3" w:tplc="1B249034" w:tentative="1">
      <w:start w:val="1"/>
      <w:numFmt w:val="bullet"/>
      <w:lvlText w:val=""/>
      <w:lvlJc w:val="left"/>
      <w:pPr>
        <w:tabs>
          <w:tab w:val="num" w:pos="2880"/>
        </w:tabs>
        <w:ind w:left="2880" w:hanging="360"/>
      </w:pPr>
      <w:rPr>
        <w:rFonts w:ascii="Wingdings" w:hAnsi="Wingdings" w:hint="default"/>
      </w:rPr>
    </w:lvl>
    <w:lvl w:ilvl="4" w:tplc="C31A65BE" w:tentative="1">
      <w:start w:val="1"/>
      <w:numFmt w:val="bullet"/>
      <w:lvlText w:val=""/>
      <w:lvlJc w:val="left"/>
      <w:pPr>
        <w:tabs>
          <w:tab w:val="num" w:pos="3600"/>
        </w:tabs>
        <w:ind w:left="3600" w:hanging="360"/>
      </w:pPr>
      <w:rPr>
        <w:rFonts w:ascii="Wingdings" w:hAnsi="Wingdings" w:hint="default"/>
      </w:rPr>
    </w:lvl>
    <w:lvl w:ilvl="5" w:tplc="B71A081C" w:tentative="1">
      <w:start w:val="1"/>
      <w:numFmt w:val="bullet"/>
      <w:lvlText w:val=""/>
      <w:lvlJc w:val="left"/>
      <w:pPr>
        <w:tabs>
          <w:tab w:val="num" w:pos="4320"/>
        </w:tabs>
        <w:ind w:left="4320" w:hanging="360"/>
      </w:pPr>
      <w:rPr>
        <w:rFonts w:ascii="Wingdings" w:hAnsi="Wingdings" w:hint="default"/>
      </w:rPr>
    </w:lvl>
    <w:lvl w:ilvl="6" w:tplc="6776BB3C" w:tentative="1">
      <w:start w:val="1"/>
      <w:numFmt w:val="bullet"/>
      <w:lvlText w:val=""/>
      <w:lvlJc w:val="left"/>
      <w:pPr>
        <w:tabs>
          <w:tab w:val="num" w:pos="5040"/>
        </w:tabs>
        <w:ind w:left="5040" w:hanging="360"/>
      </w:pPr>
      <w:rPr>
        <w:rFonts w:ascii="Wingdings" w:hAnsi="Wingdings" w:hint="default"/>
      </w:rPr>
    </w:lvl>
    <w:lvl w:ilvl="7" w:tplc="6B7285D0" w:tentative="1">
      <w:start w:val="1"/>
      <w:numFmt w:val="bullet"/>
      <w:lvlText w:val=""/>
      <w:lvlJc w:val="left"/>
      <w:pPr>
        <w:tabs>
          <w:tab w:val="num" w:pos="5760"/>
        </w:tabs>
        <w:ind w:left="5760" w:hanging="360"/>
      </w:pPr>
      <w:rPr>
        <w:rFonts w:ascii="Wingdings" w:hAnsi="Wingdings" w:hint="default"/>
      </w:rPr>
    </w:lvl>
    <w:lvl w:ilvl="8" w:tplc="0FFED89A" w:tentative="1">
      <w:start w:val="1"/>
      <w:numFmt w:val="bullet"/>
      <w:lvlText w:val=""/>
      <w:lvlJc w:val="left"/>
      <w:pPr>
        <w:tabs>
          <w:tab w:val="num" w:pos="6480"/>
        </w:tabs>
        <w:ind w:left="6480" w:hanging="360"/>
      </w:pPr>
      <w:rPr>
        <w:rFonts w:ascii="Wingdings" w:hAnsi="Wingdings" w:hint="default"/>
      </w:rPr>
    </w:lvl>
  </w:abstractNum>
  <w:abstractNum w:abstractNumId="1">
    <w:nsid w:val="7A5D095B"/>
    <w:multiLevelType w:val="hybridMultilevel"/>
    <w:tmpl w:val="466296E2"/>
    <w:lvl w:ilvl="0" w:tplc="056EC15A">
      <w:start w:val="1"/>
      <w:numFmt w:val="bullet"/>
      <w:lvlText w:val=""/>
      <w:lvlJc w:val="left"/>
      <w:pPr>
        <w:tabs>
          <w:tab w:val="num" w:pos="720"/>
        </w:tabs>
        <w:ind w:left="720" w:hanging="360"/>
      </w:pPr>
      <w:rPr>
        <w:rFonts w:ascii="Wingdings" w:hAnsi="Wingdings" w:hint="default"/>
      </w:rPr>
    </w:lvl>
    <w:lvl w:ilvl="1" w:tplc="3034942A" w:tentative="1">
      <w:start w:val="1"/>
      <w:numFmt w:val="bullet"/>
      <w:lvlText w:val=""/>
      <w:lvlJc w:val="left"/>
      <w:pPr>
        <w:tabs>
          <w:tab w:val="num" w:pos="1440"/>
        </w:tabs>
        <w:ind w:left="1440" w:hanging="360"/>
      </w:pPr>
      <w:rPr>
        <w:rFonts w:ascii="Wingdings" w:hAnsi="Wingdings" w:hint="default"/>
      </w:rPr>
    </w:lvl>
    <w:lvl w:ilvl="2" w:tplc="75A23EDA" w:tentative="1">
      <w:start w:val="1"/>
      <w:numFmt w:val="bullet"/>
      <w:lvlText w:val=""/>
      <w:lvlJc w:val="left"/>
      <w:pPr>
        <w:tabs>
          <w:tab w:val="num" w:pos="2160"/>
        </w:tabs>
        <w:ind w:left="2160" w:hanging="360"/>
      </w:pPr>
      <w:rPr>
        <w:rFonts w:ascii="Wingdings" w:hAnsi="Wingdings" w:hint="default"/>
      </w:rPr>
    </w:lvl>
    <w:lvl w:ilvl="3" w:tplc="958A638E" w:tentative="1">
      <w:start w:val="1"/>
      <w:numFmt w:val="bullet"/>
      <w:lvlText w:val=""/>
      <w:lvlJc w:val="left"/>
      <w:pPr>
        <w:tabs>
          <w:tab w:val="num" w:pos="2880"/>
        </w:tabs>
        <w:ind w:left="2880" w:hanging="360"/>
      </w:pPr>
      <w:rPr>
        <w:rFonts w:ascii="Wingdings" w:hAnsi="Wingdings" w:hint="default"/>
      </w:rPr>
    </w:lvl>
    <w:lvl w:ilvl="4" w:tplc="97309A64" w:tentative="1">
      <w:start w:val="1"/>
      <w:numFmt w:val="bullet"/>
      <w:lvlText w:val=""/>
      <w:lvlJc w:val="left"/>
      <w:pPr>
        <w:tabs>
          <w:tab w:val="num" w:pos="3600"/>
        </w:tabs>
        <w:ind w:left="3600" w:hanging="360"/>
      </w:pPr>
      <w:rPr>
        <w:rFonts w:ascii="Wingdings" w:hAnsi="Wingdings" w:hint="default"/>
      </w:rPr>
    </w:lvl>
    <w:lvl w:ilvl="5" w:tplc="98BE4192" w:tentative="1">
      <w:start w:val="1"/>
      <w:numFmt w:val="bullet"/>
      <w:lvlText w:val=""/>
      <w:lvlJc w:val="left"/>
      <w:pPr>
        <w:tabs>
          <w:tab w:val="num" w:pos="4320"/>
        </w:tabs>
        <w:ind w:left="4320" w:hanging="360"/>
      </w:pPr>
      <w:rPr>
        <w:rFonts w:ascii="Wingdings" w:hAnsi="Wingdings" w:hint="default"/>
      </w:rPr>
    </w:lvl>
    <w:lvl w:ilvl="6" w:tplc="E102B356" w:tentative="1">
      <w:start w:val="1"/>
      <w:numFmt w:val="bullet"/>
      <w:lvlText w:val=""/>
      <w:lvlJc w:val="left"/>
      <w:pPr>
        <w:tabs>
          <w:tab w:val="num" w:pos="5040"/>
        </w:tabs>
        <w:ind w:left="5040" w:hanging="360"/>
      </w:pPr>
      <w:rPr>
        <w:rFonts w:ascii="Wingdings" w:hAnsi="Wingdings" w:hint="default"/>
      </w:rPr>
    </w:lvl>
    <w:lvl w:ilvl="7" w:tplc="6CEE46B8" w:tentative="1">
      <w:start w:val="1"/>
      <w:numFmt w:val="bullet"/>
      <w:lvlText w:val=""/>
      <w:lvlJc w:val="left"/>
      <w:pPr>
        <w:tabs>
          <w:tab w:val="num" w:pos="5760"/>
        </w:tabs>
        <w:ind w:left="5760" w:hanging="360"/>
      </w:pPr>
      <w:rPr>
        <w:rFonts w:ascii="Wingdings" w:hAnsi="Wingdings" w:hint="default"/>
      </w:rPr>
    </w:lvl>
    <w:lvl w:ilvl="8" w:tplc="6F22C80C"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0"/>
    <w:footnote w:id="1"/>
  </w:footnotePr>
  <w:endnotePr>
    <w:endnote w:id="0"/>
    <w:endnote w:id="1"/>
  </w:endnotePr>
  <w:compat/>
  <w:rsids>
    <w:rsidRoot w:val="005F7C51"/>
    <w:rsid w:val="0000446E"/>
    <w:rsid w:val="00092026"/>
    <w:rsid w:val="000C4B04"/>
    <w:rsid w:val="001433C6"/>
    <w:rsid w:val="00164401"/>
    <w:rsid w:val="00171EAB"/>
    <w:rsid w:val="00181D64"/>
    <w:rsid w:val="001B421B"/>
    <w:rsid w:val="00256802"/>
    <w:rsid w:val="002600E2"/>
    <w:rsid w:val="002E6782"/>
    <w:rsid w:val="002F0246"/>
    <w:rsid w:val="002F13C9"/>
    <w:rsid w:val="00326A65"/>
    <w:rsid w:val="0034770F"/>
    <w:rsid w:val="00364F0E"/>
    <w:rsid w:val="003A3EF1"/>
    <w:rsid w:val="003F21BD"/>
    <w:rsid w:val="003F6107"/>
    <w:rsid w:val="004022BC"/>
    <w:rsid w:val="00475055"/>
    <w:rsid w:val="004D457F"/>
    <w:rsid w:val="004E3647"/>
    <w:rsid w:val="005013BF"/>
    <w:rsid w:val="00557467"/>
    <w:rsid w:val="005F590F"/>
    <w:rsid w:val="005F7C51"/>
    <w:rsid w:val="006575A7"/>
    <w:rsid w:val="006638EB"/>
    <w:rsid w:val="00684982"/>
    <w:rsid w:val="006D426A"/>
    <w:rsid w:val="006E3D1B"/>
    <w:rsid w:val="00703CEA"/>
    <w:rsid w:val="0074153C"/>
    <w:rsid w:val="00742914"/>
    <w:rsid w:val="007749AB"/>
    <w:rsid w:val="007A335B"/>
    <w:rsid w:val="007A71CE"/>
    <w:rsid w:val="0080304A"/>
    <w:rsid w:val="00831F97"/>
    <w:rsid w:val="008F1F38"/>
    <w:rsid w:val="009765DD"/>
    <w:rsid w:val="009D73E9"/>
    <w:rsid w:val="00A23AE2"/>
    <w:rsid w:val="00A3106C"/>
    <w:rsid w:val="00A42CC0"/>
    <w:rsid w:val="00A54F8F"/>
    <w:rsid w:val="00A61EDD"/>
    <w:rsid w:val="00A74420"/>
    <w:rsid w:val="00B32FD3"/>
    <w:rsid w:val="00B6131B"/>
    <w:rsid w:val="00B62E85"/>
    <w:rsid w:val="00B658F7"/>
    <w:rsid w:val="00B6652F"/>
    <w:rsid w:val="00BA0918"/>
    <w:rsid w:val="00C07FBD"/>
    <w:rsid w:val="00C17CBA"/>
    <w:rsid w:val="00C32747"/>
    <w:rsid w:val="00C36877"/>
    <w:rsid w:val="00C463E6"/>
    <w:rsid w:val="00C5480F"/>
    <w:rsid w:val="00C63D37"/>
    <w:rsid w:val="00C704C7"/>
    <w:rsid w:val="00C92BFB"/>
    <w:rsid w:val="00CB5F47"/>
    <w:rsid w:val="00D1122D"/>
    <w:rsid w:val="00D515C4"/>
    <w:rsid w:val="00D90C26"/>
    <w:rsid w:val="00E03F4E"/>
    <w:rsid w:val="00EE6E87"/>
    <w:rsid w:val="00F30064"/>
    <w:rsid w:val="00F401B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2"/>
      <w:szCs w:val="22"/>
      <w:lang w:val="es-CL" w:eastAsia="en-US"/>
    </w:rPr>
  </w:style>
  <w:style w:type="paragraph" w:styleId="Ttulo1">
    <w:name w:val="heading 1"/>
    <w:basedOn w:val="Normal"/>
    <w:qFormat/>
    <w:rsid w:val="009D73E9"/>
    <w:pPr>
      <w:spacing w:before="100" w:beforeAutospacing="1" w:after="100" w:afterAutospacing="1"/>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742914"/>
    <w:rPr>
      <w:i/>
      <w:iCs/>
    </w:rPr>
  </w:style>
  <w:style w:type="paragraph" w:customStyle="1" w:styleId="ecxmsonormal">
    <w:name w:val="ecxmsonormal"/>
    <w:basedOn w:val="Normal"/>
    <w:rsid w:val="00092026"/>
    <w:pPr>
      <w:spacing w:after="0"/>
    </w:pPr>
    <w:rPr>
      <w:rFonts w:ascii="Times New Roman" w:eastAsia="Times New Roman" w:hAnsi="Times New Roman"/>
      <w:sz w:val="24"/>
      <w:szCs w:val="24"/>
      <w:lang w:val="es-ES" w:eastAsia="es-ES"/>
    </w:rPr>
  </w:style>
  <w:style w:type="paragraph" w:styleId="Textonotapie">
    <w:name w:val="footnote text"/>
    <w:basedOn w:val="Normal"/>
    <w:semiHidden/>
    <w:rsid w:val="00164401"/>
    <w:rPr>
      <w:sz w:val="20"/>
      <w:szCs w:val="20"/>
    </w:rPr>
  </w:style>
  <w:style w:type="character" w:styleId="Refdenotaalpie">
    <w:name w:val="footnote reference"/>
    <w:basedOn w:val="Fuentedeprrafopredeter"/>
    <w:semiHidden/>
    <w:rsid w:val="00164401"/>
    <w:rPr>
      <w:vertAlign w:val="superscript"/>
    </w:rPr>
  </w:style>
</w:styles>
</file>

<file path=word/webSettings.xml><?xml version="1.0" encoding="utf-8"?>
<w:webSettings xmlns:r="http://schemas.openxmlformats.org/officeDocument/2006/relationships" xmlns:w="http://schemas.openxmlformats.org/wordprocessingml/2006/main">
  <w:divs>
    <w:div w:id="223417071">
      <w:bodyDiv w:val="1"/>
      <w:marLeft w:val="0"/>
      <w:marRight w:val="0"/>
      <w:marTop w:val="0"/>
      <w:marBottom w:val="0"/>
      <w:divBdr>
        <w:top w:val="none" w:sz="0" w:space="0" w:color="auto"/>
        <w:left w:val="none" w:sz="0" w:space="0" w:color="auto"/>
        <w:bottom w:val="none" w:sz="0" w:space="0" w:color="auto"/>
        <w:right w:val="none" w:sz="0" w:space="0" w:color="auto"/>
      </w:divBdr>
      <w:divsChild>
        <w:div w:id="454563838">
          <w:marLeft w:val="0"/>
          <w:marRight w:val="0"/>
          <w:marTop w:val="0"/>
          <w:marBottom w:val="0"/>
          <w:divBdr>
            <w:top w:val="none" w:sz="0" w:space="0" w:color="auto"/>
            <w:left w:val="none" w:sz="0" w:space="0" w:color="auto"/>
            <w:bottom w:val="none" w:sz="0" w:space="0" w:color="auto"/>
            <w:right w:val="none" w:sz="0" w:space="0" w:color="auto"/>
          </w:divBdr>
        </w:div>
      </w:divsChild>
    </w:div>
    <w:div w:id="867450614">
      <w:bodyDiv w:val="1"/>
      <w:marLeft w:val="0"/>
      <w:marRight w:val="0"/>
      <w:marTop w:val="0"/>
      <w:marBottom w:val="0"/>
      <w:divBdr>
        <w:top w:val="none" w:sz="0" w:space="0" w:color="auto"/>
        <w:left w:val="none" w:sz="0" w:space="0" w:color="auto"/>
        <w:bottom w:val="none" w:sz="0" w:space="0" w:color="auto"/>
        <w:right w:val="none" w:sz="0" w:space="0" w:color="auto"/>
      </w:divBdr>
      <w:divsChild>
        <w:div w:id="587730863">
          <w:marLeft w:val="0"/>
          <w:marRight w:val="0"/>
          <w:marTop w:val="0"/>
          <w:marBottom w:val="0"/>
          <w:divBdr>
            <w:top w:val="none" w:sz="0" w:space="0" w:color="auto"/>
            <w:left w:val="none" w:sz="0" w:space="0" w:color="auto"/>
            <w:bottom w:val="none" w:sz="0" w:space="0" w:color="auto"/>
            <w:right w:val="none" w:sz="0" w:space="0" w:color="auto"/>
          </w:divBdr>
          <w:divsChild>
            <w:div w:id="13698145">
              <w:marLeft w:val="0"/>
              <w:marRight w:val="0"/>
              <w:marTop w:val="0"/>
              <w:marBottom w:val="0"/>
              <w:divBdr>
                <w:top w:val="none" w:sz="0" w:space="0" w:color="auto"/>
                <w:left w:val="none" w:sz="0" w:space="0" w:color="auto"/>
                <w:bottom w:val="none" w:sz="0" w:space="0" w:color="auto"/>
                <w:right w:val="none" w:sz="0" w:space="0" w:color="auto"/>
              </w:divBdr>
            </w:div>
            <w:div w:id="24137042">
              <w:marLeft w:val="0"/>
              <w:marRight w:val="0"/>
              <w:marTop w:val="0"/>
              <w:marBottom w:val="0"/>
              <w:divBdr>
                <w:top w:val="none" w:sz="0" w:space="0" w:color="auto"/>
                <w:left w:val="none" w:sz="0" w:space="0" w:color="auto"/>
                <w:bottom w:val="none" w:sz="0" w:space="0" w:color="auto"/>
                <w:right w:val="none" w:sz="0" w:space="0" w:color="auto"/>
              </w:divBdr>
            </w:div>
            <w:div w:id="23346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2815</Words>
  <Characters>15484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Experiencias y propuestas de política migratoria desde la sociedad civil</vt:lpstr>
    </vt:vector>
  </TitlesOfParts>
  <Company/>
  <LinksUpToDate>false</LinksUpToDate>
  <CharactersWithSpaces>18263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Experiencias y propuestas de política migratoria desde la sociedad civil</dc:title>
  <dc:creator>Manuel Hidalgo</dc:creator>
  <cp:lastModifiedBy>Amerindia</cp:lastModifiedBy>
  <cp:revision>2</cp:revision>
  <dcterms:created xsi:type="dcterms:W3CDTF">2013-09-04T20:19:00Z</dcterms:created>
  <dcterms:modified xsi:type="dcterms:W3CDTF">2013-09-04T20:19:00Z</dcterms:modified>
</cp:coreProperties>
</file>