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0FE" w:rsidRPr="005620FE" w:rsidRDefault="005620FE" w:rsidP="005620FE">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335905" cy="2661920"/>
            <wp:effectExtent l="19050" t="0" r="0" b="0"/>
            <wp:docPr id="2" name="Imagen 2" descr="http://www.periodistadigital.com/imagenes/2013/09/04/piacenza-rectores-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3/09/04/piacenza-rectores-720_560x280.jpg"/>
                    <pic:cNvPicPr>
                      <a:picLocks noChangeAspect="1" noChangeArrowheads="1"/>
                    </pic:cNvPicPr>
                  </pic:nvPicPr>
                  <pic:blipFill>
                    <a:blip r:embed="rId5"/>
                    <a:srcRect/>
                    <a:stretch>
                      <a:fillRect/>
                    </a:stretch>
                  </pic:blipFill>
                  <pic:spPr bwMode="auto">
                    <a:xfrm>
                      <a:off x="0" y="0"/>
                      <a:ext cx="5335905" cy="2661920"/>
                    </a:xfrm>
                    <a:prstGeom prst="rect">
                      <a:avLst/>
                    </a:prstGeom>
                    <a:noFill/>
                    <a:ln w="9525">
                      <a:noFill/>
                      <a:miter lim="800000"/>
                      <a:headEnd/>
                      <a:tailEnd/>
                    </a:ln>
                  </pic:spPr>
                </pic:pic>
              </a:graphicData>
            </a:graphic>
          </wp:inline>
        </w:drawing>
      </w:r>
    </w:p>
    <w:p w:rsidR="005620FE" w:rsidRPr="005620FE" w:rsidRDefault="005620FE" w:rsidP="005620FE">
      <w:pPr>
        <w:spacing w:before="100" w:beforeAutospacing="1" w:after="100" w:afterAutospacing="1" w:line="240" w:lineRule="auto"/>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De </w:t>
      </w:r>
      <w:proofErr w:type="spellStart"/>
      <w:r w:rsidRPr="005620FE">
        <w:rPr>
          <w:rFonts w:ascii="Times New Roman" w:eastAsia="Times New Roman" w:hAnsi="Times New Roman" w:cs="Times New Roman"/>
          <w:sz w:val="24"/>
          <w:szCs w:val="24"/>
          <w:lang w:eastAsia="es-ES"/>
        </w:rPr>
        <w:t>izquierd</w:t>
      </w:r>
      <w:proofErr w:type="spellEnd"/>
      <w:r w:rsidRPr="005620FE">
        <w:rPr>
          <w:rFonts w:ascii="Times New Roman" w:eastAsia="Times New Roman" w:hAnsi="Times New Roman" w:cs="Times New Roman"/>
          <w:sz w:val="24"/>
          <w:szCs w:val="24"/>
          <w:lang w:eastAsia="es-ES"/>
        </w:rPr>
        <w:t xml:space="preserve"> a derecha, Demetrio, cardenal Piacenza y </w:t>
      </w:r>
      <w:proofErr w:type="spellStart"/>
      <w:r w:rsidRPr="005620FE">
        <w:rPr>
          <w:rFonts w:ascii="Times New Roman" w:eastAsia="Times New Roman" w:hAnsi="Times New Roman" w:cs="Times New Roman"/>
          <w:sz w:val="24"/>
          <w:szCs w:val="24"/>
          <w:lang w:eastAsia="es-ES"/>
        </w:rPr>
        <w:t>Sáiz</w:t>
      </w:r>
      <w:proofErr w:type="spellEnd"/>
      <w:r w:rsidRPr="005620FE">
        <w:rPr>
          <w:rFonts w:ascii="Times New Roman" w:eastAsia="Times New Roman" w:hAnsi="Times New Roman" w:cs="Times New Roman"/>
          <w:sz w:val="24"/>
          <w:szCs w:val="24"/>
          <w:lang w:eastAsia="es-ES"/>
        </w:rPr>
        <w:t xml:space="preserve"> Meneses</w:t>
      </w:r>
    </w:p>
    <w:p w:rsidR="005620FE" w:rsidRPr="005620FE" w:rsidRDefault="005620FE" w:rsidP="005620FE">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sidRPr="005620FE">
        <w:rPr>
          <w:rFonts w:ascii="Times New Roman" w:eastAsia="Times New Roman" w:hAnsi="Times New Roman" w:cs="Times New Roman"/>
          <w:b/>
          <w:bCs/>
          <w:sz w:val="27"/>
          <w:szCs w:val="27"/>
          <w:lang w:eastAsia="es-ES"/>
        </w:rPr>
        <w:t>El Prefecto del Clero pide curas pobres, encarnados en sus comunidades y humildes</w:t>
      </w:r>
    </w:p>
    <w:p w:rsidR="005620FE" w:rsidRPr="005620FE" w:rsidRDefault="005620FE" w:rsidP="005620FE">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5620FE">
        <w:rPr>
          <w:rFonts w:ascii="Times New Roman" w:eastAsia="Times New Roman" w:hAnsi="Times New Roman" w:cs="Times New Roman"/>
          <w:b/>
          <w:bCs/>
          <w:sz w:val="36"/>
          <w:szCs w:val="36"/>
          <w:lang w:eastAsia="es-ES"/>
        </w:rPr>
        <w:t>Cardenal Piacenza: “El celibato no es el precio que hay que pagar para ser funcionario de una ONG condenada a desaparecer”</w:t>
      </w:r>
    </w:p>
    <w:p w:rsidR="005620FE" w:rsidRPr="005620FE" w:rsidRDefault="005620FE" w:rsidP="005620FE">
      <w:pPr>
        <w:spacing w:before="100" w:beforeAutospacing="1" w:after="100" w:afterAutospacing="1" w:line="240" w:lineRule="auto"/>
        <w:outlineLvl w:val="3"/>
        <w:rPr>
          <w:rFonts w:ascii="Times New Roman" w:eastAsia="Times New Roman" w:hAnsi="Times New Roman" w:cs="Times New Roman"/>
          <w:b/>
          <w:bCs/>
          <w:sz w:val="24"/>
          <w:szCs w:val="24"/>
          <w:lang w:eastAsia="es-ES"/>
        </w:rPr>
      </w:pPr>
      <w:r w:rsidRPr="005620FE">
        <w:rPr>
          <w:rFonts w:ascii="Times New Roman" w:eastAsia="Times New Roman" w:hAnsi="Times New Roman" w:cs="Times New Roman"/>
          <w:b/>
          <w:bCs/>
          <w:sz w:val="24"/>
          <w:szCs w:val="24"/>
          <w:lang w:eastAsia="es-ES"/>
        </w:rPr>
        <w:t>Invita a “hacer una selección radical” de los aspirantes a curas a pesar de la escasez</w:t>
      </w:r>
    </w:p>
    <w:p w:rsidR="005620FE" w:rsidRPr="005620FE" w:rsidRDefault="005620FE" w:rsidP="005620FE">
      <w:pPr>
        <w:spacing w:after="0" w:line="240" w:lineRule="auto"/>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José Manuel Vidal, 04 de septiembre de 2013 a las 18:59 </w:t>
      </w:r>
    </w:p>
    <w:p w:rsidR="005620FE" w:rsidRPr="005620FE" w:rsidRDefault="005620FE" w:rsidP="005620FE">
      <w:pPr>
        <w:spacing w:after="100" w:line="240" w:lineRule="auto"/>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“Los jóvenes de nuestro tiempo, aunque sin propia culpa, son particularmente frágiles en el plano </w:t>
      </w:r>
      <w:proofErr w:type="spellStart"/>
      <w:r w:rsidRPr="005620FE">
        <w:rPr>
          <w:rFonts w:ascii="Times New Roman" w:eastAsia="Times New Roman" w:hAnsi="Times New Roman" w:cs="Times New Roman"/>
          <w:sz w:val="24"/>
          <w:szCs w:val="24"/>
          <w:lang w:eastAsia="es-ES"/>
        </w:rPr>
        <w:t>psico</w:t>
      </w:r>
      <w:proofErr w:type="spellEnd"/>
      <w:r w:rsidRPr="005620FE">
        <w:rPr>
          <w:rFonts w:ascii="Times New Roman" w:eastAsia="Times New Roman" w:hAnsi="Times New Roman" w:cs="Times New Roman"/>
          <w:sz w:val="24"/>
          <w:szCs w:val="24"/>
          <w:lang w:eastAsia="es-ES"/>
        </w:rPr>
        <w:t xml:space="preserve">-afectivo” </w:t>
      </w:r>
      <w:r>
        <w:rPr>
          <w:rFonts w:ascii="Times New Roman" w:eastAsia="Times New Roman" w:hAnsi="Times New Roman" w:cs="Times New Roman"/>
          <w:noProof/>
          <w:sz w:val="24"/>
          <w:szCs w:val="24"/>
          <w:lang w:eastAsia="es-ES"/>
        </w:rPr>
        <w:drawing>
          <wp:anchor distT="0" distB="0" distL="114300" distR="114300" simplePos="0" relativeHeight="251658240" behindDoc="1" locked="0" layoutInCell="1" allowOverlap="1">
            <wp:simplePos x="0" y="0"/>
            <wp:positionH relativeFrom="column">
              <wp:posOffset>15361</wp:posOffset>
            </wp:positionH>
            <wp:positionV relativeFrom="paragraph">
              <wp:posOffset>-739</wp:posOffset>
            </wp:positionV>
            <wp:extent cx="2571774" cy="2384384"/>
            <wp:effectExtent l="19050" t="0" r="0" b="0"/>
            <wp:wrapTight wrapText="bothSides">
              <wp:wrapPolygon edited="0">
                <wp:start x="-160" y="0"/>
                <wp:lineTo x="-160" y="21399"/>
                <wp:lineTo x="21600" y="21399"/>
                <wp:lineTo x="21600" y="0"/>
                <wp:lineTo x="-160" y="0"/>
              </wp:wrapPolygon>
            </wp:wrapTight>
            <wp:docPr id="3" name="Imagen 3" descr="Mauro Piace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uro Piacenza"/>
                    <pic:cNvPicPr>
                      <a:picLocks noChangeAspect="1" noChangeArrowheads="1"/>
                    </pic:cNvPicPr>
                  </pic:nvPicPr>
                  <pic:blipFill>
                    <a:blip r:embed="rId6"/>
                    <a:srcRect/>
                    <a:stretch>
                      <a:fillRect/>
                    </a:stretch>
                  </pic:blipFill>
                  <pic:spPr bwMode="auto">
                    <a:xfrm>
                      <a:off x="0" y="0"/>
                      <a:ext cx="2571774" cy="2384384"/>
                    </a:xfrm>
                    <a:prstGeom prst="rect">
                      <a:avLst/>
                    </a:prstGeom>
                    <a:noFill/>
                    <a:ln w="9525">
                      <a:noFill/>
                      <a:miter lim="800000"/>
                      <a:headEnd/>
                      <a:tailEnd/>
                    </a:ln>
                  </pic:spPr>
                </pic:pic>
              </a:graphicData>
            </a:graphic>
          </wp:anchor>
        </w:drawing>
      </w:r>
      <w:r w:rsidRPr="005620FE">
        <w:rPr>
          <w:rFonts w:ascii="Times New Roman" w:eastAsia="Times New Roman" w:hAnsi="Times New Roman" w:cs="Times New Roman"/>
          <w:sz w:val="24"/>
          <w:szCs w:val="24"/>
          <w:lang w:eastAsia="es-ES"/>
        </w:rPr>
        <w:t xml:space="preserve"> (</w:t>
      </w:r>
      <w:r w:rsidRPr="005620FE">
        <w:rPr>
          <w:rFonts w:ascii="Times New Roman" w:eastAsia="Times New Roman" w:hAnsi="Times New Roman" w:cs="Times New Roman"/>
          <w:i/>
          <w:iCs/>
          <w:sz w:val="24"/>
          <w:szCs w:val="24"/>
          <w:lang w:eastAsia="es-ES"/>
        </w:rPr>
        <w:t>José Manuel Vidal</w:t>
      </w:r>
      <w:r w:rsidRPr="005620FE">
        <w:rPr>
          <w:rFonts w:ascii="Times New Roman" w:eastAsia="Times New Roman" w:hAnsi="Times New Roman" w:cs="Times New Roman"/>
          <w:sz w:val="24"/>
          <w:szCs w:val="24"/>
          <w:lang w:eastAsia="es-ES"/>
        </w:rPr>
        <w:t xml:space="preserve">).- El cardenal </w:t>
      </w:r>
      <w:r w:rsidRPr="005620FE">
        <w:rPr>
          <w:rFonts w:ascii="Times New Roman" w:eastAsia="Times New Roman" w:hAnsi="Times New Roman" w:cs="Times New Roman"/>
          <w:b/>
          <w:bCs/>
          <w:sz w:val="24"/>
          <w:szCs w:val="24"/>
          <w:lang w:eastAsia="es-ES"/>
        </w:rPr>
        <w:t>Mauro Piacenza</w:t>
      </w:r>
      <w:r w:rsidRPr="005620FE">
        <w:rPr>
          <w:rFonts w:ascii="Times New Roman" w:eastAsia="Times New Roman" w:hAnsi="Times New Roman" w:cs="Times New Roman"/>
          <w:sz w:val="24"/>
          <w:szCs w:val="24"/>
          <w:lang w:eastAsia="es-ES"/>
        </w:rPr>
        <w:t>, prefecto de la congregación del Clero, dictó hoy una conferencia en Madrid, seguida de un amplio coloquio, con los rectores y formadores de los seminarios mayores. El purpurado pedía una "selección radical" de los seminaristas, abogaba por curas pobres, al servicio del pueblo y humildes, al tiempo que se mostraba partidario del celibato obligatorio, que "no es el precio que hay que pagar para ser funcionarios de una ONG condenada a desaparecer".</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b/>
          <w:bCs/>
          <w:sz w:val="24"/>
          <w:szCs w:val="24"/>
          <w:lang w:eastAsia="es-ES"/>
        </w:rPr>
        <w:t>Había expectación por ver al prefecto del Clero</w:t>
      </w:r>
      <w:r w:rsidRPr="005620FE">
        <w:rPr>
          <w:rFonts w:ascii="Times New Roman" w:eastAsia="Times New Roman" w:hAnsi="Times New Roman" w:cs="Times New Roman"/>
          <w:sz w:val="24"/>
          <w:szCs w:val="24"/>
          <w:lang w:eastAsia="es-ES"/>
        </w:rPr>
        <w:t xml:space="preserve">. De hecho en el salón de actos de la Casa de ejercicios de la Anunciación de las Esclavas de Cristo Rey no cabía un alfiler y las hermanas tuvieron que habilitar sillas fuera de la sala. En la mesa presidencial del </w:t>
      </w:r>
      <w:hyperlink r:id="rId7" w:tgtFrame="_blank" w:tooltip="CEE" w:history="1">
        <w:r w:rsidRPr="005620FE">
          <w:rPr>
            <w:rFonts w:ascii="Times New Roman" w:eastAsia="Times New Roman" w:hAnsi="Times New Roman" w:cs="Times New Roman"/>
            <w:color w:val="0000FF"/>
            <w:sz w:val="24"/>
            <w:szCs w:val="24"/>
            <w:u w:val="single"/>
            <w:lang w:eastAsia="es-ES"/>
          </w:rPr>
          <w:t xml:space="preserve">XLII </w:t>
        </w:r>
        <w:proofErr w:type="spellStart"/>
        <w:r w:rsidRPr="005620FE">
          <w:rPr>
            <w:rFonts w:ascii="Times New Roman" w:eastAsia="Times New Roman" w:hAnsi="Times New Roman" w:cs="Times New Roman"/>
            <w:color w:val="0000FF"/>
            <w:sz w:val="24"/>
            <w:szCs w:val="24"/>
            <w:u w:val="single"/>
            <w:lang w:eastAsia="es-ES"/>
          </w:rPr>
          <w:t>Encuento</w:t>
        </w:r>
        <w:proofErr w:type="spellEnd"/>
        <w:r w:rsidRPr="005620FE">
          <w:rPr>
            <w:rFonts w:ascii="Times New Roman" w:eastAsia="Times New Roman" w:hAnsi="Times New Roman" w:cs="Times New Roman"/>
            <w:color w:val="0000FF"/>
            <w:sz w:val="24"/>
            <w:szCs w:val="24"/>
            <w:u w:val="single"/>
            <w:lang w:eastAsia="es-ES"/>
          </w:rPr>
          <w:t xml:space="preserve"> de </w:t>
        </w:r>
        <w:proofErr w:type="spellStart"/>
        <w:r w:rsidRPr="005620FE">
          <w:rPr>
            <w:rFonts w:ascii="Times New Roman" w:eastAsia="Times New Roman" w:hAnsi="Times New Roman" w:cs="Times New Roman"/>
            <w:color w:val="0000FF"/>
            <w:sz w:val="24"/>
            <w:szCs w:val="24"/>
            <w:u w:val="single"/>
            <w:lang w:eastAsia="es-ES"/>
          </w:rPr>
          <w:t>Rcetores</w:t>
        </w:r>
        <w:proofErr w:type="spellEnd"/>
        <w:r w:rsidRPr="005620FE">
          <w:rPr>
            <w:rFonts w:ascii="Times New Roman" w:eastAsia="Times New Roman" w:hAnsi="Times New Roman" w:cs="Times New Roman"/>
            <w:color w:val="0000FF"/>
            <w:sz w:val="24"/>
            <w:szCs w:val="24"/>
            <w:u w:val="single"/>
            <w:lang w:eastAsia="es-ES"/>
          </w:rPr>
          <w:t xml:space="preserve"> y formadores de Seminarios Mayores</w:t>
        </w:r>
      </w:hyperlink>
      <w:r w:rsidRPr="005620FE">
        <w:rPr>
          <w:rFonts w:ascii="Times New Roman" w:eastAsia="Times New Roman" w:hAnsi="Times New Roman" w:cs="Times New Roman"/>
          <w:sz w:val="24"/>
          <w:szCs w:val="24"/>
          <w:lang w:eastAsia="es-ES"/>
        </w:rPr>
        <w:t xml:space="preserve">, el prefecto, acompañado del obispo de Córdoba, Demetrio Fernández, del obispo de </w:t>
      </w:r>
      <w:proofErr w:type="spellStart"/>
      <w:r w:rsidRPr="005620FE">
        <w:rPr>
          <w:rFonts w:ascii="Times New Roman" w:eastAsia="Times New Roman" w:hAnsi="Times New Roman" w:cs="Times New Roman"/>
          <w:sz w:val="24"/>
          <w:szCs w:val="24"/>
          <w:lang w:eastAsia="es-ES"/>
        </w:rPr>
        <w:t>Terrasa</w:t>
      </w:r>
      <w:proofErr w:type="spellEnd"/>
      <w:r w:rsidRPr="005620FE">
        <w:rPr>
          <w:rFonts w:ascii="Times New Roman" w:eastAsia="Times New Roman" w:hAnsi="Times New Roman" w:cs="Times New Roman"/>
          <w:sz w:val="24"/>
          <w:szCs w:val="24"/>
          <w:lang w:eastAsia="es-ES"/>
        </w:rPr>
        <w:t xml:space="preserve">, José Ángel </w:t>
      </w:r>
      <w:proofErr w:type="spellStart"/>
      <w:r w:rsidRPr="005620FE">
        <w:rPr>
          <w:rFonts w:ascii="Times New Roman" w:eastAsia="Times New Roman" w:hAnsi="Times New Roman" w:cs="Times New Roman"/>
          <w:sz w:val="24"/>
          <w:szCs w:val="24"/>
          <w:lang w:eastAsia="es-ES"/>
        </w:rPr>
        <w:t>Sáiz</w:t>
      </w:r>
      <w:proofErr w:type="spellEnd"/>
      <w:r w:rsidRPr="005620FE">
        <w:rPr>
          <w:rFonts w:ascii="Times New Roman" w:eastAsia="Times New Roman" w:hAnsi="Times New Roman" w:cs="Times New Roman"/>
          <w:sz w:val="24"/>
          <w:szCs w:val="24"/>
          <w:lang w:eastAsia="es-ES"/>
        </w:rPr>
        <w:t xml:space="preserve">, y el secretario de la comisión episcopal, Ángel Javier Pérez </w:t>
      </w:r>
      <w:proofErr w:type="spellStart"/>
      <w:r w:rsidRPr="005620FE">
        <w:rPr>
          <w:rFonts w:ascii="Times New Roman" w:eastAsia="Times New Roman" w:hAnsi="Times New Roman" w:cs="Times New Roman"/>
          <w:sz w:val="24"/>
          <w:szCs w:val="24"/>
          <w:lang w:eastAsia="es-ES"/>
        </w:rPr>
        <w:t>Pueyo</w:t>
      </w:r>
      <w:proofErr w:type="spellEnd"/>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Tranquilo, sonriente y con dominio de las "tablas", el cardenal italiano disertó, durante una hora escasa, sobre "</w:t>
      </w:r>
      <w:r w:rsidRPr="005620FE">
        <w:rPr>
          <w:rFonts w:ascii="Times New Roman" w:eastAsia="Times New Roman" w:hAnsi="Times New Roman" w:cs="Times New Roman"/>
          <w:b/>
          <w:bCs/>
          <w:sz w:val="24"/>
          <w:szCs w:val="24"/>
          <w:lang w:eastAsia="es-ES"/>
        </w:rPr>
        <w:t xml:space="preserve">Recepción, actualidad y perspectivas de futuro d ella exhortación apostólica 'Pastores </w:t>
      </w:r>
      <w:proofErr w:type="spellStart"/>
      <w:r w:rsidRPr="005620FE">
        <w:rPr>
          <w:rFonts w:ascii="Times New Roman" w:eastAsia="Times New Roman" w:hAnsi="Times New Roman" w:cs="Times New Roman"/>
          <w:b/>
          <w:bCs/>
          <w:sz w:val="24"/>
          <w:szCs w:val="24"/>
          <w:lang w:eastAsia="es-ES"/>
        </w:rPr>
        <w:t>dabo</w:t>
      </w:r>
      <w:proofErr w:type="spellEnd"/>
      <w:r w:rsidRPr="005620FE">
        <w:rPr>
          <w:rFonts w:ascii="Times New Roman" w:eastAsia="Times New Roman" w:hAnsi="Times New Roman" w:cs="Times New Roman"/>
          <w:b/>
          <w:bCs/>
          <w:sz w:val="24"/>
          <w:szCs w:val="24"/>
          <w:lang w:eastAsia="es-ES"/>
        </w:rPr>
        <w:t xml:space="preserve"> </w:t>
      </w:r>
      <w:proofErr w:type="spellStart"/>
      <w:r w:rsidRPr="005620FE">
        <w:rPr>
          <w:rFonts w:ascii="Times New Roman" w:eastAsia="Times New Roman" w:hAnsi="Times New Roman" w:cs="Times New Roman"/>
          <w:b/>
          <w:bCs/>
          <w:sz w:val="24"/>
          <w:szCs w:val="24"/>
          <w:lang w:eastAsia="es-ES"/>
        </w:rPr>
        <w:t>vobis</w:t>
      </w:r>
      <w:proofErr w:type="spellEnd"/>
      <w:r w:rsidRPr="005620FE">
        <w:rPr>
          <w:rFonts w:ascii="Times New Roman" w:eastAsia="Times New Roman" w:hAnsi="Times New Roman" w:cs="Times New Roman"/>
          <w:b/>
          <w:bCs/>
          <w:sz w:val="24"/>
          <w:szCs w:val="24"/>
          <w:lang w:eastAsia="es-ES"/>
        </w:rPr>
        <w:t>'"</w:t>
      </w:r>
      <w:r w:rsidRPr="005620FE">
        <w:rPr>
          <w:rFonts w:ascii="Times New Roman" w:eastAsia="Times New Roman" w:hAnsi="Times New Roman" w:cs="Times New Roman"/>
          <w:sz w:val="24"/>
          <w:szCs w:val="24"/>
          <w:lang w:eastAsia="es-ES"/>
        </w:rPr>
        <w:t>. Para enmarcar su conferencia, Piacenza aludió "al cambio de circunstancias", a la "velocidad" como característica de las sociedades contemporáneas y a la rapidez de los cambios. "Hoy, dos decenios pueden compararse a dos siglos", dijo.</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Por eso, invitó a los formadores de los seminaristas españoles a</w:t>
      </w:r>
      <w:r w:rsidRPr="005620FE">
        <w:rPr>
          <w:rFonts w:ascii="Times New Roman" w:eastAsia="Times New Roman" w:hAnsi="Times New Roman" w:cs="Times New Roman"/>
          <w:b/>
          <w:bCs/>
          <w:sz w:val="24"/>
          <w:szCs w:val="24"/>
          <w:lang w:eastAsia="es-ES"/>
        </w:rPr>
        <w:t xml:space="preserve"> "tomar en consideración esos cambios"</w:t>
      </w:r>
      <w:r w:rsidRPr="005620FE">
        <w:rPr>
          <w:rFonts w:ascii="Times New Roman" w:eastAsia="Times New Roman" w:hAnsi="Times New Roman" w:cs="Times New Roman"/>
          <w:sz w:val="24"/>
          <w:szCs w:val="24"/>
          <w:lang w:eastAsia="es-ES"/>
        </w:rPr>
        <w:t>, pero "sin perseguir torpemente todas y cada una de las novedades sociales, culturales e incluso informáticas".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Entrando ya en harina vocacional, Piacenza aseguraba que, 20 años después de la 'Pastores </w:t>
      </w:r>
      <w:proofErr w:type="spellStart"/>
      <w:r w:rsidRPr="005620FE">
        <w:rPr>
          <w:rFonts w:ascii="Times New Roman" w:eastAsia="Times New Roman" w:hAnsi="Times New Roman" w:cs="Times New Roman"/>
          <w:sz w:val="24"/>
          <w:szCs w:val="24"/>
          <w:lang w:eastAsia="es-ES"/>
        </w:rPr>
        <w:t>dabo</w:t>
      </w:r>
      <w:proofErr w:type="spellEnd"/>
      <w:r w:rsidRPr="005620FE">
        <w:rPr>
          <w:rFonts w:ascii="Times New Roman" w:eastAsia="Times New Roman" w:hAnsi="Times New Roman" w:cs="Times New Roman"/>
          <w:sz w:val="24"/>
          <w:szCs w:val="24"/>
          <w:lang w:eastAsia="es-ES"/>
        </w:rPr>
        <w:t xml:space="preserve"> </w:t>
      </w:r>
      <w:proofErr w:type="spellStart"/>
      <w:r w:rsidRPr="005620FE">
        <w:rPr>
          <w:rFonts w:ascii="Times New Roman" w:eastAsia="Times New Roman" w:hAnsi="Times New Roman" w:cs="Times New Roman"/>
          <w:sz w:val="24"/>
          <w:szCs w:val="24"/>
          <w:lang w:eastAsia="es-ES"/>
        </w:rPr>
        <w:t>vobis</w:t>
      </w:r>
      <w:proofErr w:type="spellEnd"/>
      <w:r w:rsidRPr="005620FE">
        <w:rPr>
          <w:rFonts w:ascii="Times New Roman" w:eastAsia="Times New Roman" w:hAnsi="Times New Roman" w:cs="Times New Roman"/>
          <w:sz w:val="24"/>
          <w:szCs w:val="24"/>
          <w:lang w:eastAsia="es-ES"/>
        </w:rPr>
        <w:t>', "</w:t>
      </w:r>
      <w:r w:rsidRPr="005620FE">
        <w:rPr>
          <w:rFonts w:ascii="Times New Roman" w:eastAsia="Times New Roman" w:hAnsi="Times New Roman" w:cs="Times New Roman"/>
          <w:b/>
          <w:bCs/>
          <w:sz w:val="24"/>
          <w:szCs w:val="24"/>
          <w:lang w:eastAsia="es-ES"/>
        </w:rPr>
        <w:t>el problema no es la coyuntural falta de vocaciones, sino un problema de fe</w:t>
      </w:r>
      <w:r w:rsidRPr="005620FE">
        <w:rPr>
          <w:rFonts w:ascii="Times New Roman" w:eastAsia="Times New Roman" w:hAnsi="Times New Roman" w:cs="Times New Roman"/>
          <w:sz w:val="24"/>
          <w:szCs w:val="24"/>
          <w:lang w:eastAsia="es-ES"/>
        </w:rPr>
        <w:t>: la fe de las familias, la fe de las comunidades cristianas, la fe de los pastores, en definitiva, el ardor misionero que debe acrisolar la fe".</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Para reanimar la fe del pueblo, de donde brotan las vocaciones, el purpurado echó mano de una receta del papa Francisco:</w:t>
      </w:r>
      <w:r w:rsidRPr="005620FE">
        <w:rPr>
          <w:rFonts w:ascii="Times New Roman" w:eastAsia="Times New Roman" w:hAnsi="Times New Roman" w:cs="Times New Roman"/>
          <w:b/>
          <w:bCs/>
          <w:sz w:val="24"/>
          <w:szCs w:val="24"/>
          <w:lang w:eastAsia="es-ES"/>
        </w:rPr>
        <w:t xml:space="preserve"> "El imprescindible contacto entre pastor y oveja</w:t>
      </w:r>
      <w:r w:rsidRPr="005620FE">
        <w:rPr>
          <w:rFonts w:ascii="Times New Roman" w:eastAsia="Times New Roman" w:hAnsi="Times New Roman" w:cs="Times New Roman"/>
          <w:sz w:val="24"/>
          <w:szCs w:val="24"/>
          <w:lang w:eastAsia="es-ES"/>
        </w:rPr>
        <w:t>, entre el sacerdote y la comunidad creyente de la cual proviene y a la que es enviado". Sin olvidar, por supuesto, la oración.</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A su juicio, </w:t>
      </w:r>
      <w:r w:rsidRPr="005620FE">
        <w:rPr>
          <w:rFonts w:ascii="Times New Roman" w:eastAsia="Times New Roman" w:hAnsi="Times New Roman" w:cs="Times New Roman"/>
          <w:b/>
          <w:bCs/>
          <w:sz w:val="24"/>
          <w:szCs w:val="24"/>
          <w:lang w:eastAsia="es-ES"/>
        </w:rPr>
        <w:t>esta "doble unión con Dios y con la comunidad" es la que impide que el cura se convierta en "funcionario"</w:t>
      </w:r>
      <w:r w:rsidRPr="005620FE">
        <w:rPr>
          <w:rFonts w:ascii="Times New Roman" w:eastAsia="Times New Roman" w:hAnsi="Times New Roman" w:cs="Times New Roman"/>
          <w:sz w:val="24"/>
          <w:szCs w:val="24"/>
          <w:lang w:eastAsia="es-ES"/>
        </w:rPr>
        <w:t>. Porque "éste no es un trabajo que hay que hacer o unas funciones que hay que realizar en la práctica, sino todo lo contrario, es una vida para la cual ha sido escogido, en la que está inmerso y de la que vive concretamente".</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Tras insistir en la necesidad de rezar (y rezar mucho) por las vocaciones, el curial italiano invitó a "</w:t>
      </w:r>
      <w:r w:rsidRPr="005620FE">
        <w:rPr>
          <w:rFonts w:ascii="Times New Roman" w:eastAsia="Times New Roman" w:hAnsi="Times New Roman" w:cs="Times New Roman"/>
          <w:b/>
          <w:bCs/>
          <w:sz w:val="24"/>
          <w:szCs w:val="24"/>
          <w:lang w:eastAsia="es-ES"/>
        </w:rPr>
        <w:t xml:space="preserve">cuidar con todo esmero los brotes vocacionales nacientes </w:t>
      </w:r>
      <w:r w:rsidRPr="005620FE">
        <w:rPr>
          <w:rFonts w:ascii="Times New Roman" w:eastAsia="Times New Roman" w:hAnsi="Times New Roman" w:cs="Times New Roman"/>
          <w:sz w:val="24"/>
          <w:szCs w:val="24"/>
          <w:lang w:eastAsia="es-ES"/>
        </w:rPr>
        <w:t>en los monaguillos, en los jóvenes, en las escuelas a través de los profesores de religión, que no deben dar escándalo con sus conversaciones sin tono y sin sentido, sino que, al contrario, deben ser modelos ejemplares".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Cuidar los "brotes" y cuidar los seminarios. "</w:t>
      </w:r>
      <w:r w:rsidRPr="005620FE">
        <w:rPr>
          <w:rFonts w:ascii="Times New Roman" w:eastAsia="Times New Roman" w:hAnsi="Times New Roman" w:cs="Times New Roman"/>
          <w:b/>
          <w:bCs/>
          <w:sz w:val="24"/>
          <w:szCs w:val="24"/>
          <w:lang w:eastAsia="es-ES"/>
        </w:rPr>
        <w:t>Es necesario que el seminario sea una real comunidad cristiana</w:t>
      </w:r>
      <w:r w:rsidRPr="005620FE">
        <w:rPr>
          <w:rFonts w:ascii="Times New Roman" w:eastAsia="Times New Roman" w:hAnsi="Times New Roman" w:cs="Times New Roman"/>
          <w:sz w:val="24"/>
          <w:szCs w:val="24"/>
          <w:lang w:eastAsia="es-ES"/>
        </w:rPr>
        <w:t>, un lugar en el que Cristo sea protagonista, el Evangelios sea anunciado y vivido, la Tradición recibida, elaborada y auténticamente propuesta". Pero, en época de escasez, no todo vale para el seminario. Por eso, Piacenza invitó a los formadores a "hacer una selección radical" de los aspirantes a curas.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b/>
          <w:bCs/>
          <w:sz w:val="24"/>
          <w:szCs w:val="24"/>
          <w:lang w:eastAsia="es-ES"/>
        </w:rPr>
        <w:t>Jóvenes frágiles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Don Mauro hizo un bosquejo oscuro de los jóvenes y de la sociedad actual. A su juicio, </w:t>
      </w:r>
      <w:r w:rsidRPr="005620FE">
        <w:rPr>
          <w:rFonts w:ascii="Times New Roman" w:eastAsia="Times New Roman" w:hAnsi="Times New Roman" w:cs="Times New Roman"/>
          <w:b/>
          <w:bCs/>
          <w:sz w:val="24"/>
          <w:szCs w:val="24"/>
          <w:lang w:eastAsia="es-ES"/>
        </w:rPr>
        <w:t xml:space="preserve">"los jóvenes de nuestro tiempo, aunque sin propia culpa, son particularmente frágiles en el plano </w:t>
      </w:r>
      <w:proofErr w:type="spellStart"/>
      <w:r w:rsidRPr="005620FE">
        <w:rPr>
          <w:rFonts w:ascii="Times New Roman" w:eastAsia="Times New Roman" w:hAnsi="Times New Roman" w:cs="Times New Roman"/>
          <w:b/>
          <w:bCs/>
          <w:sz w:val="24"/>
          <w:szCs w:val="24"/>
          <w:lang w:eastAsia="es-ES"/>
        </w:rPr>
        <w:t>psico</w:t>
      </w:r>
      <w:proofErr w:type="spellEnd"/>
      <w:r w:rsidRPr="005620FE">
        <w:rPr>
          <w:rFonts w:ascii="Times New Roman" w:eastAsia="Times New Roman" w:hAnsi="Times New Roman" w:cs="Times New Roman"/>
          <w:b/>
          <w:bCs/>
          <w:sz w:val="24"/>
          <w:szCs w:val="24"/>
          <w:lang w:eastAsia="es-ES"/>
        </w:rPr>
        <w:t>-afectivo"</w:t>
      </w:r>
      <w:r w:rsidRPr="005620FE">
        <w:rPr>
          <w:rFonts w:ascii="Times New Roman" w:eastAsia="Times New Roman" w:hAnsi="Times New Roman" w:cs="Times New Roman"/>
          <w:sz w:val="24"/>
          <w:szCs w:val="24"/>
          <w:lang w:eastAsia="es-ES"/>
        </w:rPr>
        <w:t>. Las causas de esta fragilidad están en "la proveniencia de familias irregulares, la inseguridad de no haber sido amados en los primeros años de la infancia, el multiplicarse de experiencias afectivas improvisadas y hasta desordenadas".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lastRenderedPageBreak/>
        <w:t xml:space="preserve">Y es que, en estos momentos, hay ya una distancia "sideral" entre la antropología cristiana y la sociedad actual. Los cristianos, según el cardenal, no somos todavía una minoría social, </w:t>
      </w:r>
      <w:r w:rsidRPr="005620FE">
        <w:rPr>
          <w:rFonts w:ascii="Times New Roman" w:eastAsia="Times New Roman" w:hAnsi="Times New Roman" w:cs="Times New Roman"/>
          <w:b/>
          <w:bCs/>
          <w:sz w:val="24"/>
          <w:szCs w:val="24"/>
          <w:lang w:eastAsia="es-ES"/>
        </w:rPr>
        <w:t>"pero ya nos encontramos casi como si estuviéramos situados fuera de la cultura"</w:t>
      </w:r>
      <w:r w:rsidRPr="005620FE">
        <w:rPr>
          <w:rFonts w:ascii="Times New Roman" w:eastAsia="Times New Roman" w:hAnsi="Times New Roman" w:cs="Times New Roman"/>
          <w:sz w:val="24"/>
          <w:szCs w:val="24"/>
          <w:lang w:eastAsia="es-ES"/>
        </w:rPr>
        <w:t>. Por ejemplo, en lo que se refiere "al ordinario modo humano de vivir la sexualidad, como también en aquellos otros contactos interpersonales entre hombre y mujer dentro de una unión estable, unívoca y abierta a la vida".</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Ante esta "clamorosa fragilidad afectiva", el purpurado es partidario de responder con una "propuesta formativa radical" y con una "clara y luminosa teología" y, por supuesto, el celibato. </w:t>
      </w:r>
      <w:r w:rsidRPr="005620FE">
        <w:rPr>
          <w:rFonts w:ascii="Times New Roman" w:eastAsia="Times New Roman" w:hAnsi="Times New Roman" w:cs="Times New Roman"/>
          <w:b/>
          <w:bCs/>
          <w:sz w:val="24"/>
          <w:szCs w:val="24"/>
          <w:lang w:eastAsia="es-ES"/>
        </w:rPr>
        <w:t>"En ningún caso el celibato es el 'precio que hay que pagar' para ser funcionario de una organización no gubernamental condenada a desaparecer"</w:t>
      </w:r>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Para que los seminaristas asuman el celibato, Piacenza propuso </w:t>
      </w:r>
      <w:r w:rsidRPr="005620FE">
        <w:rPr>
          <w:rFonts w:ascii="Times New Roman" w:eastAsia="Times New Roman" w:hAnsi="Times New Roman" w:cs="Times New Roman"/>
          <w:b/>
          <w:bCs/>
          <w:sz w:val="24"/>
          <w:szCs w:val="24"/>
          <w:lang w:eastAsia="es-ES"/>
        </w:rPr>
        <w:t>"cuidar la afectividad herida"</w:t>
      </w:r>
      <w:r w:rsidRPr="005620FE">
        <w:rPr>
          <w:rFonts w:ascii="Times New Roman" w:eastAsia="Times New Roman" w:hAnsi="Times New Roman" w:cs="Times New Roman"/>
          <w:sz w:val="24"/>
          <w:szCs w:val="24"/>
          <w:lang w:eastAsia="es-ES"/>
        </w:rPr>
        <w:t xml:space="preserve"> de los candidatos a curas y darles una buena formación humana y espiritual, de la que se derivarán "la recóndita obediencia y la auténtica pobreza".</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Como francisco, Piacenza pide también </w:t>
      </w:r>
      <w:r w:rsidRPr="005620FE">
        <w:rPr>
          <w:rFonts w:ascii="Times New Roman" w:eastAsia="Times New Roman" w:hAnsi="Times New Roman" w:cs="Times New Roman"/>
          <w:b/>
          <w:bCs/>
          <w:sz w:val="24"/>
          <w:szCs w:val="24"/>
          <w:lang w:eastAsia="es-ES"/>
        </w:rPr>
        <w:t>sacerdotes pobres</w:t>
      </w:r>
      <w:r w:rsidRPr="005620FE">
        <w:rPr>
          <w:rFonts w:ascii="Times New Roman" w:eastAsia="Times New Roman" w:hAnsi="Times New Roman" w:cs="Times New Roman"/>
          <w:sz w:val="24"/>
          <w:szCs w:val="24"/>
          <w:lang w:eastAsia="es-ES"/>
        </w:rPr>
        <w:t xml:space="preserve">, pero "no bajo un sentido demagógico de pauperismo, sino como un auténtico apartarse de </w:t>
      </w:r>
      <w:proofErr w:type="spellStart"/>
      <w:r w:rsidRPr="005620FE">
        <w:rPr>
          <w:rFonts w:ascii="Times New Roman" w:eastAsia="Times New Roman" w:hAnsi="Times New Roman" w:cs="Times New Roman"/>
          <w:sz w:val="24"/>
          <w:szCs w:val="24"/>
          <w:lang w:eastAsia="es-ES"/>
        </w:rPr>
        <w:t>si</w:t>
      </w:r>
      <w:proofErr w:type="spellEnd"/>
      <w:r w:rsidRPr="005620FE">
        <w:rPr>
          <w:rFonts w:ascii="Times New Roman" w:eastAsia="Times New Roman" w:hAnsi="Times New Roman" w:cs="Times New Roman"/>
          <w:sz w:val="24"/>
          <w:szCs w:val="24"/>
          <w:lang w:eastAsia="es-ES"/>
        </w:rPr>
        <w:t xml:space="preserve"> mismo para servicio de los demás y dejando de lado otras cosas". Curas pobres y que estén "constantemente en contacto con la comunidad en la que viven", huyendo "de cualquier forma de aislamiento de otra espiritualidad </w:t>
      </w:r>
      <w:proofErr w:type="spellStart"/>
      <w:r w:rsidRPr="005620FE">
        <w:rPr>
          <w:rFonts w:ascii="Times New Roman" w:eastAsia="Times New Roman" w:hAnsi="Times New Roman" w:cs="Times New Roman"/>
          <w:sz w:val="24"/>
          <w:szCs w:val="24"/>
          <w:lang w:eastAsia="es-ES"/>
        </w:rPr>
        <w:t>autoreferencial</w:t>
      </w:r>
      <w:proofErr w:type="spellEnd"/>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b/>
          <w:bCs/>
          <w:sz w:val="24"/>
          <w:szCs w:val="24"/>
          <w:lang w:eastAsia="es-ES"/>
        </w:rPr>
        <w:t>Pobres, encarnados en sus comunidades y humildes</w:t>
      </w:r>
      <w:r w:rsidRPr="005620FE">
        <w:rPr>
          <w:rFonts w:ascii="Times New Roman" w:eastAsia="Times New Roman" w:hAnsi="Times New Roman" w:cs="Times New Roman"/>
          <w:sz w:val="24"/>
          <w:szCs w:val="24"/>
          <w:lang w:eastAsia="es-ES"/>
        </w:rPr>
        <w:t>. "Es necesario formar sacerdotes humildes, conscientes de que el sacerdocio, que anida en ellos, es un servicio al Pueblo de Dios. Como nos ha recordado el Papa Francisco, 'son ungidos para ungir al Pueblo'".</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b/>
          <w:bCs/>
          <w:sz w:val="24"/>
          <w:szCs w:val="24"/>
          <w:lang w:eastAsia="es-ES"/>
        </w:rPr>
        <w:t>"El tren de la Iglesia va hoy ligero"</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En el turno de preguntas, el cardenal desplegó, ya en italiano, todo su saber y su experiencia de tantos años como máximo responsable del clero católico de todo el mundo. Piacenza reconoce que, tras años de crisis, "hoy el tren de la Iglesia va ligero", pero </w:t>
      </w:r>
      <w:r w:rsidRPr="005620FE">
        <w:rPr>
          <w:rFonts w:ascii="Times New Roman" w:eastAsia="Times New Roman" w:hAnsi="Times New Roman" w:cs="Times New Roman"/>
          <w:b/>
          <w:bCs/>
          <w:sz w:val="24"/>
          <w:szCs w:val="24"/>
          <w:lang w:eastAsia="es-ES"/>
        </w:rPr>
        <w:t>pide que se siga formando a los seminaristas primero "en la doctrina segura, antes de sumergirlos en la no tan segura"</w:t>
      </w:r>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El purpurado se queja de los estragos causados por el "relativismo del 68, que condujo al actual relativismo moral" y que llevó a cometer auténticos disparates. </w:t>
      </w:r>
      <w:r w:rsidRPr="005620FE">
        <w:rPr>
          <w:rFonts w:ascii="Times New Roman" w:eastAsia="Times New Roman" w:hAnsi="Times New Roman" w:cs="Times New Roman"/>
          <w:b/>
          <w:bCs/>
          <w:sz w:val="24"/>
          <w:szCs w:val="24"/>
          <w:lang w:eastAsia="es-ES"/>
        </w:rPr>
        <w:t>Como "celebrar la misa con Coca-Cola" en algunos sitios</w:t>
      </w:r>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Preguntado por las "</w:t>
      </w:r>
      <w:r w:rsidRPr="005620FE">
        <w:rPr>
          <w:rFonts w:ascii="Times New Roman" w:eastAsia="Times New Roman" w:hAnsi="Times New Roman" w:cs="Times New Roman"/>
          <w:b/>
          <w:bCs/>
          <w:sz w:val="24"/>
          <w:szCs w:val="24"/>
          <w:lang w:eastAsia="es-ES"/>
        </w:rPr>
        <w:t>vocaciones importadas</w:t>
      </w:r>
      <w:r w:rsidRPr="005620FE">
        <w:rPr>
          <w:rFonts w:ascii="Times New Roman" w:eastAsia="Times New Roman" w:hAnsi="Times New Roman" w:cs="Times New Roman"/>
          <w:sz w:val="24"/>
          <w:szCs w:val="24"/>
          <w:lang w:eastAsia="es-ES"/>
        </w:rPr>
        <w:t>" de otros continentes, reconoció que se trata de un "problema gordo" y señaló que, "en principio, no se deben rechazar ni abrazar sin más". Siempre con prudencia y discernimiento. Pero, "si durante siglos Europa ha ido a evangelizar el mundo, ¿por qué hoy no pueden venir a evangelizarnos?".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Un formador del seminario de Barcelona le preguntó sobre la praxis de los seminaristas que, siendo de una diócesis, se van a un seminario de otras diócesis. Piacenza dijo que las </w:t>
      </w:r>
      <w:r w:rsidRPr="005620FE">
        <w:rPr>
          <w:rFonts w:ascii="Times New Roman" w:eastAsia="Times New Roman" w:hAnsi="Times New Roman" w:cs="Times New Roman"/>
          <w:b/>
          <w:bCs/>
          <w:sz w:val="24"/>
          <w:szCs w:val="24"/>
          <w:lang w:eastAsia="es-ES"/>
        </w:rPr>
        <w:t>"migraciones vocacionales"</w:t>
      </w:r>
      <w:r w:rsidRPr="005620FE">
        <w:rPr>
          <w:rFonts w:ascii="Times New Roman" w:eastAsia="Times New Roman" w:hAnsi="Times New Roman" w:cs="Times New Roman"/>
          <w:sz w:val="24"/>
          <w:szCs w:val="24"/>
          <w:lang w:eastAsia="es-ES"/>
        </w:rPr>
        <w:t xml:space="preserve"> se dan menos que hace unos años, cuando algunos seminaristas se sentían atraídos por "seminarios más tradicionalistas".</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lastRenderedPageBreak/>
        <w:t xml:space="preserve">A su juicio y en principio, "no es positivo salir de una diócesis para ir al seminario de otra", pero, como siempre, examinando casa caso con discernimiento. Porque, hace años, "en algunos seminarios se perseguía a los seminaristas que rezaban el rosario o que no habían tenido experiencias sexuales". Un fenómeno que casi se ha erradicado, pero no del todo. </w:t>
      </w:r>
      <w:r w:rsidRPr="005620FE">
        <w:rPr>
          <w:rFonts w:ascii="Times New Roman" w:eastAsia="Times New Roman" w:hAnsi="Times New Roman" w:cs="Times New Roman"/>
          <w:b/>
          <w:bCs/>
          <w:sz w:val="24"/>
          <w:szCs w:val="24"/>
          <w:lang w:eastAsia="es-ES"/>
        </w:rPr>
        <w:t>"Hay seminarios de lengua más dura que la española o la portuguesa en los que todavía es difícil mantenerse fieles a la ortodoxia de la Iglesia"</w:t>
      </w:r>
      <w:r w:rsidRPr="005620FE">
        <w:rPr>
          <w:rFonts w:ascii="Times New Roman" w:eastAsia="Times New Roman" w:hAnsi="Times New Roman" w:cs="Times New Roman"/>
          <w:sz w:val="24"/>
          <w:szCs w:val="24"/>
          <w:lang w:eastAsia="es-ES"/>
        </w:rPr>
        <w:t>.</w:t>
      </w:r>
    </w:p>
    <w:p w:rsidR="005620FE" w:rsidRPr="005620FE" w:rsidRDefault="005620FE" w:rsidP="005620FE">
      <w:pPr>
        <w:spacing w:before="100" w:beforeAutospacing="1" w:after="100" w:afterAutospacing="1" w:line="240" w:lineRule="auto"/>
        <w:jc w:val="both"/>
        <w:rPr>
          <w:rFonts w:ascii="Times New Roman" w:eastAsia="Times New Roman" w:hAnsi="Times New Roman" w:cs="Times New Roman"/>
          <w:sz w:val="24"/>
          <w:szCs w:val="24"/>
          <w:lang w:eastAsia="es-ES"/>
        </w:rPr>
      </w:pPr>
      <w:r w:rsidRPr="005620FE">
        <w:rPr>
          <w:rFonts w:ascii="Times New Roman" w:eastAsia="Times New Roman" w:hAnsi="Times New Roman" w:cs="Times New Roman"/>
          <w:sz w:val="24"/>
          <w:szCs w:val="24"/>
          <w:lang w:eastAsia="es-ES"/>
        </w:rPr>
        <w:t xml:space="preserve">En el Encuentro de Rectores y formadores que concluye el viernes intervendrán también con sendas ponencias los </w:t>
      </w:r>
      <w:proofErr w:type="spellStart"/>
      <w:r w:rsidRPr="005620FE">
        <w:rPr>
          <w:rFonts w:ascii="Times New Roman" w:eastAsia="Times New Roman" w:hAnsi="Times New Roman" w:cs="Times New Roman"/>
          <w:sz w:val="24"/>
          <w:szCs w:val="24"/>
          <w:lang w:eastAsia="es-ES"/>
        </w:rPr>
        <w:t>teologos</w:t>
      </w:r>
      <w:proofErr w:type="spellEnd"/>
      <w:r w:rsidRPr="005620FE">
        <w:rPr>
          <w:rFonts w:ascii="Times New Roman" w:eastAsia="Times New Roman" w:hAnsi="Times New Roman" w:cs="Times New Roman"/>
          <w:sz w:val="24"/>
          <w:szCs w:val="24"/>
          <w:lang w:eastAsia="es-ES"/>
        </w:rPr>
        <w:t xml:space="preserve"> </w:t>
      </w:r>
      <w:r w:rsidRPr="005620FE">
        <w:rPr>
          <w:rFonts w:ascii="Times New Roman" w:eastAsia="Times New Roman" w:hAnsi="Times New Roman" w:cs="Times New Roman"/>
          <w:b/>
          <w:bCs/>
          <w:sz w:val="24"/>
          <w:szCs w:val="24"/>
          <w:lang w:eastAsia="es-ES"/>
        </w:rPr>
        <w:t>Santiago del Cura y Olegario González</w:t>
      </w:r>
      <w:r w:rsidRPr="005620FE">
        <w:rPr>
          <w:rFonts w:ascii="Times New Roman" w:eastAsia="Times New Roman" w:hAnsi="Times New Roman" w:cs="Times New Roman"/>
          <w:sz w:val="24"/>
          <w:szCs w:val="24"/>
          <w:lang w:eastAsia="es-ES"/>
        </w:rPr>
        <w:t>, amén de diversas mesas redondas sobre la dimensión comunitaria, la dimensión espiritual o la dimensión intelectual de la formación vocacional.</w:t>
      </w:r>
    </w:p>
    <w:p w:rsidR="00405E21" w:rsidRDefault="005620FE"/>
    <w:sectPr w:rsidR="00405E21" w:rsidSect="00B4685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92D2D"/>
    <w:multiLevelType w:val="multilevel"/>
    <w:tmpl w:val="9A1E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F3292B"/>
    <w:multiLevelType w:val="multilevel"/>
    <w:tmpl w:val="46CE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hyphenationZone w:val="425"/>
  <w:characterSpacingControl w:val="doNotCompress"/>
  <w:compat/>
  <w:rsids>
    <w:rsidRoot w:val="005620FE"/>
    <w:rsid w:val="000F68B1"/>
    <w:rsid w:val="005620FE"/>
    <w:rsid w:val="00687C31"/>
    <w:rsid w:val="00B4685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85E"/>
  </w:style>
  <w:style w:type="paragraph" w:styleId="Ttulo2">
    <w:name w:val="heading 2"/>
    <w:basedOn w:val="Normal"/>
    <w:link w:val="Ttulo2Car"/>
    <w:uiPriority w:val="9"/>
    <w:qFormat/>
    <w:rsid w:val="005620FE"/>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5620F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5620FE"/>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620FE"/>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5620FE"/>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5620FE"/>
    <w:rPr>
      <w:rFonts w:ascii="Times New Roman" w:eastAsia="Times New Roman" w:hAnsi="Times New Roman" w:cs="Times New Roman"/>
      <w:b/>
      <w:bCs/>
      <w:sz w:val="24"/>
      <w:szCs w:val="24"/>
      <w:lang w:eastAsia="es-ES"/>
    </w:rPr>
  </w:style>
  <w:style w:type="character" w:customStyle="1" w:styleId="d">
    <w:name w:val="d"/>
    <w:basedOn w:val="Fuentedeprrafopredeter"/>
    <w:rsid w:val="005620FE"/>
  </w:style>
  <w:style w:type="character" w:styleId="Hipervnculo">
    <w:name w:val="Hyperlink"/>
    <w:basedOn w:val="Fuentedeprrafopredeter"/>
    <w:uiPriority w:val="99"/>
    <w:semiHidden/>
    <w:unhideWhenUsed/>
    <w:rsid w:val="005620FE"/>
    <w:rPr>
      <w:color w:val="0000FF"/>
      <w:u w:val="single"/>
    </w:rPr>
  </w:style>
  <w:style w:type="character" w:customStyle="1" w:styleId="migas">
    <w:name w:val="migas"/>
    <w:basedOn w:val="Fuentedeprrafopredeter"/>
    <w:rsid w:val="005620FE"/>
  </w:style>
  <w:style w:type="paragraph" w:customStyle="1" w:styleId="piefoto">
    <w:name w:val="pie_foto"/>
    <w:basedOn w:val="Normal"/>
    <w:rsid w:val="005620F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5620FE"/>
  </w:style>
  <w:style w:type="character" w:customStyle="1" w:styleId="cintillo">
    <w:name w:val="cintillo"/>
    <w:basedOn w:val="Fuentedeprrafopredeter"/>
    <w:rsid w:val="005620FE"/>
  </w:style>
  <w:style w:type="paragraph" w:styleId="NormalWeb">
    <w:name w:val="Normal (Web)"/>
    <w:basedOn w:val="Normal"/>
    <w:uiPriority w:val="99"/>
    <w:semiHidden/>
    <w:unhideWhenUsed/>
    <w:rsid w:val="005620F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620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20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1268825">
      <w:bodyDiv w:val="1"/>
      <w:marLeft w:val="0"/>
      <w:marRight w:val="0"/>
      <w:marTop w:val="0"/>
      <w:marBottom w:val="0"/>
      <w:divBdr>
        <w:top w:val="none" w:sz="0" w:space="0" w:color="auto"/>
        <w:left w:val="none" w:sz="0" w:space="0" w:color="auto"/>
        <w:bottom w:val="none" w:sz="0" w:space="0" w:color="auto"/>
        <w:right w:val="none" w:sz="0" w:space="0" w:color="auto"/>
      </w:divBdr>
      <w:divsChild>
        <w:div w:id="851531933">
          <w:marLeft w:val="0"/>
          <w:marRight w:val="0"/>
          <w:marTop w:val="0"/>
          <w:marBottom w:val="0"/>
          <w:divBdr>
            <w:top w:val="none" w:sz="0" w:space="0" w:color="auto"/>
            <w:left w:val="none" w:sz="0" w:space="0" w:color="auto"/>
            <w:bottom w:val="none" w:sz="0" w:space="0" w:color="auto"/>
            <w:right w:val="none" w:sz="0" w:space="0" w:color="auto"/>
          </w:divBdr>
          <w:divsChild>
            <w:div w:id="376197270">
              <w:marLeft w:val="0"/>
              <w:marRight w:val="0"/>
              <w:marTop w:val="0"/>
              <w:marBottom w:val="0"/>
              <w:divBdr>
                <w:top w:val="none" w:sz="0" w:space="0" w:color="auto"/>
                <w:left w:val="none" w:sz="0" w:space="0" w:color="auto"/>
                <w:bottom w:val="none" w:sz="0" w:space="0" w:color="auto"/>
                <w:right w:val="none" w:sz="0" w:space="0" w:color="auto"/>
              </w:divBdr>
              <w:divsChild>
                <w:div w:id="928076810">
                  <w:marLeft w:val="0"/>
                  <w:marRight w:val="0"/>
                  <w:marTop w:val="0"/>
                  <w:marBottom w:val="0"/>
                  <w:divBdr>
                    <w:top w:val="none" w:sz="0" w:space="0" w:color="auto"/>
                    <w:left w:val="none" w:sz="0" w:space="0" w:color="auto"/>
                    <w:bottom w:val="none" w:sz="0" w:space="0" w:color="auto"/>
                    <w:right w:val="none" w:sz="0" w:space="0" w:color="auto"/>
                  </w:divBdr>
                  <w:divsChild>
                    <w:div w:id="387346251">
                      <w:marLeft w:val="0"/>
                      <w:marRight w:val="0"/>
                      <w:marTop w:val="0"/>
                      <w:marBottom w:val="0"/>
                      <w:divBdr>
                        <w:top w:val="none" w:sz="0" w:space="0" w:color="auto"/>
                        <w:left w:val="none" w:sz="0" w:space="0" w:color="auto"/>
                        <w:bottom w:val="none" w:sz="0" w:space="0" w:color="auto"/>
                        <w:right w:val="none" w:sz="0" w:space="0" w:color="auto"/>
                      </w:divBdr>
                    </w:div>
                    <w:div w:id="1068767892">
                      <w:marLeft w:val="0"/>
                      <w:marRight w:val="0"/>
                      <w:marTop w:val="0"/>
                      <w:marBottom w:val="0"/>
                      <w:divBdr>
                        <w:top w:val="none" w:sz="0" w:space="0" w:color="auto"/>
                        <w:left w:val="none" w:sz="0" w:space="0" w:color="auto"/>
                        <w:bottom w:val="none" w:sz="0" w:space="0" w:color="auto"/>
                        <w:right w:val="none" w:sz="0" w:space="0" w:color="auto"/>
                      </w:divBdr>
                      <w:divsChild>
                        <w:div w:id="947588158">
                          <w:marLeft w:val="0"/>
                          <w:marRight w:val="0"/>
                          <w:marTop w:val="0"/>
                          <w:marBottom w:val="0"/>
                          <w:divBdr>
                            <w:top w:val="none" w:sz="0" w:space="0" w:color="auto"/>
                            <w:left w:val="none" w:sz="0" w:space="0" w:color="auto"/>
                            <w:bottom w:val="none" w:sz="0" w:space="0" w:color="auto"/>
                            <w:right w:val="none" w:sz="0" w:space="0" w:color="auto"/>
                          </w:divBdr>
                          <w:divsChild>
                            <w:div w:id="1169832791">
                              <w:marLeft w:val="0"/>
                              <w:marRight w:val="0"/>
                              <w:marTop w:val="0"/>
                              <w:marBottom w:val="0"/>
                              <w:divBdr>
                                <w:top w:val="none" w:sz="0" w:space="0" w:color="auto"/>
                                <w:left w:val="none" w:sz="0" w:space="0" w:color="auto"/>
                                <w:bottom w:val="none" w:sz="0" w:space="0" w:color="auto"/>
                                <w:right w:val="none" w:sz="0" w:space="0" w:color="auto"/>
                              </w:divBdr>
                            </w:div>
                            <w:div w:id="173155465">
                              <w:marLeft w:val="0"/>
                              <w:marRight w:val="0"/>
                              <w:marTop w:val="0"/>
                              <w:marBottom w:val="0"/>
                              <w:divBdr>
                                <w:top w:val="none" w:sz="0" w:space="0" w:color="auto"/>
                                <w:left w:val="none" w:sz="0" w:space="0" w:color="auto"/>
                                <w:bottom w:val="none" w:sz="0" w:space="0" w:color="auto"/>
                                <w:right w:val="none" w:sz="0" w:space="0" w:color="auto"/>
                              </w:divBdr>
                            </w:div>
                            <w:div w:id="258486457">
                              <w:marLeft w:val="0"/>
                              <w:marRight w:val="0"/>
                              <w:marTop w:val="0"/>
                              <w:marBottom w:val="0"/>
                              <w:divBdr>
                                <w:top w:val="none" w:sz="0" w:space="0" w:color="auto"/>
                                <w:left w:val="none" w:sz="0" w:space="0" w:color="auto"/>
                                <w:bottom w:val="none" w:sz="0" w:space="0" w:color="auto"/>
                                <w:right w:val="none" w:sz="0" w:space="0" w:color="auto"/>
                              </w:divBdr>
                              <w:divsChild>
                                <w:div w:id="43330792">
                                  <w:marLeft w:val="0"/>
                                  <w:marRight w:val="0"/>
                                  <w:marTop w:val="0"/>
                                  <w:marBottom w:val="0"/>
                                  <w:divBdr>
                                    <w:top w:val="none" w:sz="0" w:space="0" w:color="auto"/>
                                    <w:left w:val="none" w:sz="0" w:space="0" w:color="auto"/>
                                    <w:bottom w:val="none" w:sz="0" w:space="0" w:color="auto"/>
                                    <w:right w:val="none" w:sz="0" w:space="0" w:color="auto"/>
                                  </w:divBdr>
                                  <w:divsChild>
                                    <w:div w:id="495077169">
                                      <w:marLeft w:val="0"/>
                                      <w:marRight w:val="0"/>
                                      <w:marTop w:val="0"/>
                                      <w:marBottom w:val="0"/>
                                      <w:divBdr>
                                        <w:top w:val="none" w:sz="0" w:space="0" w:color="auto"/>
                                        <w:left w:val="none" w:sz="0" w:space="0" w:color="auto"/>
                                        <w:bottom w:val="none" w:sz="0" w:space="0" w:color="auto"/>
                                        <w:right w:val="none" w:sz="0" w:space="0" w:color="auto"/>
                                      </w:divBdr>
                                      <w:divsChild>
                                        <w:div w:id="6176834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8459149">
                                      <w:marLeft w:val="0"/>
                                      <w:marRight w:val="0"/>
                                      <w:marTop w:val="0"/>
                                      <w:marBottom w:val="0"/>
                                      <w:divBdr>
                                        <w:top w:val="none" w:sz="0" w:space="0" w:color="auto"/>
                                        <w:left w:val="none" w:sz="0" w:space="0" w:color="auto"/>
                                        <w:bottom w:val="none" w:sz="0" w:space="0" w:color="auto"/>
                                        <w:right w:val="none" w:sz="0" w:space="0" w:color="auto"/>
                                      </w:divBdr>
                                      <w:divsChild>
                                        <w:div w:id="1301685975">
                                          <w:marLeft w:val="0"/>
                                          <w:marRight w:val="0"/>
                                          <w:marTop w:val="0"/>
                                          <w:marBottom w:val="0"/>
                                          <w:divBdr>
                                            <w:top w:val="none" w:sz="0" w:space="0" w:color="auto"/>
                                            <w:left w:val="none" w:sz="0" w:space="0" w:color="auto"/>
                                            <w:bottom w:val="none" w:sz="0" w:space="0" w:color="auto"/>
                                            <w:right w:val="none" w:sz="0" w:space="0" w:color="auto"/>
                                          </w:divBdr>
                                          <w:divsChild>
                                            <w:div w:id="1808623826">
                                              <w:marLeft w:val="0"/>
                                              <w:marRight w:val="0"/>
                                              <w:marTop w:val="0"/>
                                              <w:marBottom w:val="0"/>
                                              <w:divBdr>
                                                <w:top w:val="none" w:sz="0" w:space="0" w:color="auto"/>
                                                <w:left w:val="none" w:sz="0" w:space="0" w:color="auto"/>
                                                <w:bottom w:val="none" w:sz="0" w:space="0" w:color="auto"/>
                                                <w:right w:val="none" w:sz="0" w:space="0" w:color="auto"/>
                                              </w:divBdr>
                                              <w:divsChild>
                                                <w:div w:id="940845085">
                                                  <w:marLeft w:val="0"/>
                                                  <w:marRight w:val="0"/>
                                                  <w:marTop w:val="0"/>
                                                  <w:marBottom w:val="0"/>
                                                  <w:divBdr>
                                                    <w:top w:val="none" w:sz="0" w:space="0" w:color="auto"/>
                                                    <w:left w:val="none" w:sz="0" w:space="0" w:color="auto"/>
                                                    <w:bottom w:val="none" w:sz="0" w:space="0" w:color="auto"/>
                                                    <w:right w:val="none" w:sz="0" w:space="0" w:color="auto"/>
                                                  </w:divBdr>
                                                </w:div>
                                              </w:divsChild>
                                            </w:div>
                                            <w:div w:id="243078801">
                                              <w:marLeft w:val="0"/>
                                              <w:marRight w:val="0"/>
                                              <w:marTop w:val="0"/>
                                              <w:marBottom w:val="0"/>
                                              <w:divBdr>
                                                <w:top w:val="none" w:sz="0" w:space="0" w:color="auto"/>
                                                <w:left w:val="none" w:sz="0" w:space="0" w:color="auto"/>
                                                <w:bottom w:val="none" w:sz="0" w:space="0" w:color="auto"/>
                                                <w:right w:val="none" w:sz="0" w:space="0" w:color="auto"/>
                                              </w:divBdr>
                                            </w:div>
                                            <w:div w:id="93887394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19094728">
                                      <w:marLeft w:val="0"/>
                                      <w:marRight w:val="0"/>
                                      <w:marTop w:val="0"/>
                                      <w:marBottom w:val="0"/>
                                      <w:divBdr>
                                        <w:top w:val="none" w:sz="0" w:space="0" w:color="auto"/>
                                        <w:left w:val="none" w:sz="0" w:space="0" w:color="auto"/>
                                        <w:bottom w:val="none" w:sz="0" w:space="0" w:color="auto"/>
                                        <w:right w:val="none" w:sz="0" w:space="0" w:color="auto"/>
                                      </w:divBdr>
                                    </w:div>
                                  </w:divsChild>
                                </w:div>
                                <w:div w:id="139226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ferenciaepiscopal.es/images/stories/Jornadas/actividades/2013/Seminario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1285</Words>
  <Characters>7071</Characters>
  <Application>Microsoft Office Word</Application>
  <DocSecurity>0</DocSecurity>
  <Lines>58</Lines>
  <Paragraphs>16</Paragraphs>
  <ScaleCrop>false</ScaleCrop>
  <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1</cp:revision>
  <dcterms:created xsi:type="dcterms:W3CDTF">2013-09-05T12:31:00Z</dcterms:created>
  <dcterms:modified xsi:type="dcterms:W3CDTF">2013-09-05T12:34:00Z</dcterms:modified>
</cp:coreProperties>
</file>