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FDFA16" w14:textId="77777777" w:rsidR="00DC626E" w:rsidRDefault="00DC626E" w:rsidP="00DC626E">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DC626E">
        <w:rPr>
          <w:rFonts w:ascii="Open Sans" w:eastAsia="Times New Roman" w:hAnsi="Open Sans" w:cs="Open Sans"/>
          <w:b/>
          <w:bCs/>
          <w:i/>
          <w:iCs/>
          <w:color w:val="D49400"/>
          <w:kern w:val="36"/>
          <w:sz w:val="21"/>
          <w:szCs w:val="21"/>
          <w:lang w:eastAsia="es-UY"/>
          <w14:ligatures w14:val="none"/>
        </w:rPr>
        <w:t>"Gustavo vivió la experiencia de Dios como Presencia de amor encarnado en la condición humana"</w:t>
      </w:r>
    </w:p>
    <w:p w14:paraId="236AE152" w14:textId="032588CE" w:rsidR="00DC626E" w:rsidRPr="00DC626E" w:rsidRDefault="00DC626E" w:rsidP="00DC626E">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DC626E">
        <w:rPr>
          <w:rFonts w:ascii="Open Sans" w:eastAsia="Times New Roman" w:hAnsi="Open Sans" w:cs="Open Sans"/>
          <w:b/>
          <w:bCs/>
          <w:color w:val="333333"/>
          <w:kern w:val="36"/>
          <w:sz w:val="38"/>
          <w:szCs w:val="38"/>
          <w:lang w:eastAsia="es-UY"/>
          <w14:ligatures w14:val="none"/>
        </w:rPr>
        <w:t>Gracias, hermano Gustavo</w:t>
      </w:r>
    </w:p>
    <w:p w14:paraId="5652C042" w14:textId="77777777" w:rsidR="00DC626E" w:rsidRPr="00DC626E" w:rsidRDefault="00DC626E" w:rsidP="00DC626E">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DC626E">
        <w:rPr>
          <w:rFonts w:ascii="Open Sans" w:eastAsia="Times New Roman" w:hAnsi="Open Sans" w:cs="Open Sans"/>
          <w:noProof/>
          <w:color w:val="000000"/>
          <w:kern w:val="0"/>
          <w:sz w:val="21"/>
          <w:szCs w:val="21"/>
          <w:lang w:eastAsia="es-UY"/>
          <w14:ligatures w14:val="none"/>
        </w:rPr>
        <w:drawing>
          <wp:inline distT="0" distB="0" distL="0" distR="0" wp14:anchorId="4EE54DC7" wp14:editId="063D9263">
            <wp:extent cx="5568950" cy="3127612"/>
            <wp:effectExtent l="0" t="0" r="0" b="0"/>
            <wp:docPr id="1" name="Imagen 2" descr="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stavo Gutiérr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5282" cy="3131168"/>
                    </a:xfrm>
                    <a:prstGeom prst="rect">
                      <a:avLst/>
                    </a:prstGeom>
                    <a:noFill/>
                    <a:ln>
                      <a:noFill/>
                    </a:ln>
                  </pic:spPr>
                </pic:pic>
              </a:graphicData>
            </a:graphic>
          </wp:inline>
        </w:drawing>
      </w:r>
    </w:p>
    <w:p w14:paraId="3FA68A07" w14:textId="77777777" w:rsidR="00DC626E" w:rsidRPr="00DC626E" w:rsidRDefault="00DC626E" w:rsidP="00DC626E">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DC626E">
        <w:rPr>
          <w:rFonts w:ascii="Open Sans" w:eastAsia="Times New Roman" w:hAnsi="Open Sans" w:cs="Open Sans"/>
          <w:color w:val="000000"/>
          <w:kern w:val="0"/>
          <w:sz w:val="21"/>
          <w:szCs w:val="21"/>
          <w:lang w:eastAsia="es-UY"/>
          <w14:ligatures w14:val="none"/>
        </w:rPr>
        <w:t>Gustavo Gutiérrez</w:t>
      </w:r>
    </w:p>
    <w:p w14:paraId="711A7AD4" w14:textId="77777777" w:rsidR="00DC626E" w:rsidRPr="00DC626E" w:rsidRDefault="00DC626E" w:rsidP="00DC62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DC626E">
        <w:rPr>
          <w:rFonts w:ascii="Montserrat" w:eastAsia="Times New Roman" w:hAnsi="Montserrat" w:cs="Open Sans"/>
          <w:b/>
          <w:bCs/>
          <w:color w:val="474747"/>
          <w:kern w:val="0"/>
          <w:sz w:val="26"/>
          <w:szCs w:val="26"/>
          <w:lang w:eastAsia="es-UY"/>
          <w14:ligatures w14:val="none"/>
        </w:rPr>
        <w:t>"Compasivo  y apasionado por la liberación de los pobres como camino ineludible para construir  la fraternidad sin discriminaciones"</w:t>
      </w:r>
    </w:p>
    <w:p w14:paraId="1FE71905" w14:textId="77777777" w:rsidR="00DC626E" w:rsidRPr="00DC626E" w:rsidRDefault="00DC626E" w:rsidP="00DC62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DC626E">
        <w:rPr>
          <w:rFonts w:ascii="Montserrat" w:eastAsia="Times New Roman" w:hAnsi="Montserrat" w:cs="Open Sans"/>
          <w:b/>
          <w:bCs/>
          <w:color w:val="474747"/>
          <w:kern w:val="0"/>
          <w:sz w:val="26"/>
          <w:szCs w:val="26"/>
          <w:lang w:eastAsia="es-UY"/>
          <w14:ligatures w14:val="none"/>
        </w:rPr>
        <w:t>"Celebro la vida de este amigo cercano, sensible al sufrimiento de las personas y de los pueblos, tenaz en su opción evangélica y siempre dispuesto a escuchar, dialogar y abrir caminos"</w:t>
      </w:r>
    </w:p>
    <w:p w14:paraId="7FB78DFC" w14:textId="77777777" w:rsidR="00DC626E" w:rsidRPr="00DC626E" w:rsidRDefault="00DC626E" w:rsidP="00DC62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DC626E">
        <w:rPr>
          <w:rFonts w:ascii="Montserrat" w:eastAsia="Times New Roman" w:hAnsi="Montserrat" w:cs="Open Sans"/>
          <w:b/>
          <w:bCs/>
          <w:color w:val="474747"/>
          <w:kern w:val="0"/>
          <w:sz w:val="26"/>
          <w:szCs w:val="26"/>
          <w:lang w:eastAsia="es-UY"/>
          <w14:ligatures w14:val="none"/>
        </w:rPr>
        <w:t>"La teología de la liberación diseñada por Gustavo Gutiérrez solo puede ser bien interpretada desde la fe o experiencia de Dios revelado en Jesucristo"</w:t>
      </w:r>
    </w:p>
    <w:p w14:paraId="3FCEED17" w14:textId="77777777" w:rsidR="00DC626E" w:rsidRPr="00DC626E" w:rsidRDefault="00DC626E" w:rsidP="00DC626E">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DC626E">
        <w:rPr>
          <w:rFonts w:ascii="inherit" w:eastAsia="Times New Roman" w:hAnsi="inherit" w:cs="Open Sans"/>
          <w:b/>
          <w:bCs/>
          <w:i/>
          <w:iCs/>
          <w:color w:val="333333"/>
          <w:kern w:val="0"/>
          <w:sz w:val="20"/>
          <w:szCs w:val="20"/>
          <w:lang w:eastAsia="es-UY"/>
          <w14:ligatures w14:val="none"/>
        </w:rPr>
        <w:t>26.10.2024 | </w:t>
      </w:r>
      <w:hyperlink r:id="rId6" w:history="1">
        <w:r w:rsidRPr="00DC626E">
          <w:rPr>
            <w:rFonts w:ascii="inherit" w:eastAsia="Times New Roman" w:hAnsi="inherit" w:cs="Open Sans"/>
            <w:b/>
            <w:bCs/>
            <w:i/>
            <w:iCs/>
            <w:color w:val="D49400"/>
            <w:kern w:val="0"/>
            <w:sz w:val="20"/>
            <w:szCs w:val="20"/>
            <w:lang w:eastAsia="es-UY"/>
            <w14:ligatures w14:val="none"/>
          </w:rPr>
          <w:t>Jesús Espeja</w:t>
        </w:r>
      </w:hyperlink>
      <w:r w:rsidRPr="00DC626E">
        <w:rPr>
          <w:rFonts w:ascii="inherit" w:eastAsia="Times New Roman" w:hAnsi="inherit" w:cs="Open Sans"/>
          <w:b/>
          <w:bCs/>
          <w:i/>
          <w:iCs/>
          <w:color w:val="333333"/>
          <w:kern w:val="0"/>
          <w:sz w:val="20"/>
          <w:szCs w:val="20"/>
          <w:lang w:eastAsia="es-UY"/>
          <w14:ligatures w14:val="none"/>
        </w:rPr>
        <w:t> teólogo dominio</w:t>
      </w:r>
    </w:p>
    <w:p w14:paraId="006A5E9B"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color w:val="333333"/>
          <w:kern w:val="0"/>
          <w:sz w:val="21"/>
          <w:szCs w:val="21"/>
          <w:lang w:eastAsia="es-UY"/>
          <w14:ligatures w14:val="none"/>
        </w:rPr>
        <w:t>Ha fallecido </w:t>
      </w:r>
      <w:r w:rsidRPr="00DC626E">
        <w:rPr>
          <w:rFonts w:ascii="Open Sans" w:eastAsia="Times New Roman" w:hAnsi="Open Sans" w:cs="Open Sans"/>
          <w:b/>
          <w:bCs/>
          <w:color w:val="474747"/>
          <w:kern w:val="0"/>
          <w:sz w:val="21"/>
          <w:szCs w:val="21"/>
          <w:lang w:eastAsia="es-UY"/>
          <w14:ligatures w14:val="none"/>
        </w:rPr>
        <w:t>Gustavo Gutiérrez</w:t>
      </w:r>
      <w:r w:rsidRPr="00DC626E">
        <w:rPr>
          <w:rFonts w:ascii="Open Sans" w:eastAsia="Times New Roman" w:hAnsi="Open Sans" w:cs="Open Sans"/>
          <w:color w:val="333333"/>
          <w:kern w:val="0"/>
          <w:sz w:val="21"/>
          <w:szCs w:val="21"/>
          <w:lang w:eastAsia="es-UY"/>
          <w14:ligatures w14:val="none"/>
        </w:rPr>
        <w:t>, peruano, dominico y destacado teólogo; compasivo  y apasionado por la liberación de los pobres como camino ineludible para construir  la fraternidad sin discriminaciones. Mis sentimientos hacia su persona y su obra son de gratitud y confianza.</w:t>
      </w:r>
    </w:p>
    <w:p w14:paraId="0BBC0C38"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b/>
          <w:bCs/>
          <w:color w:val="474747"/>
          <w:kern w:val="0"/>
          <w:sz w:val="21"/>
          <w:szCs w:val="21"/>
          <w:lang w:eastAsia="es-UY"/>
          <w14:ligatures w14:val="none"/>
        </w:rPr>
        <w:lastRenderedPageBreak/>
        <w:t>Celebro la vida de este amigo cercano, sensible al sufrimiento de las personas y de los pueblos, tenaz en su opción evangélica y siempre dispuesto a escuchar, dialogar y abrir caminos</w:t>
      </w:r>
      <w:r w:rsidRPr="00DC626E">
        <w:rPr>
          <w:rFonts w:ascii="Open Sans" w:eastAsia="Times New Roman" w:hAnsi="Open Sans" w:cs="Open Sans"/>
          <w:color w:val="333333"/>
          <w:kern w:val="0"/>
          <w:sz w:val="21"/>
          <w:szCs w:val="21"/>
          <w:lang w:eastAsia="es-UY"/>
          <w14:ligatures w14:val="none"/>
        </w:rPr>
        <w:t>.  Como luz y horizonte para su práctica y su reflexión teológica liberadoras expresamente hizo suya la inspiración del salmista: “Tu rostro buscaré, Señor, no me escondas tu rostro”.</w:t>
      </w:r>
    </w:p>
    <w:p w14:paraId="154ABF3D" w14:textId="77777777" w:rsidR="00DC626E" w:rsidRPr="00DC626E" w:rsidRDefault="00DC626E" w:rsidP="00DC626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DC626E">
        <w:rPr>
          <w:rFonts w:ascii="inherit" w:eastAsia="Times New Roman" w:hAnsi="inherit" w:cs="Open Sans"/>
          <w:noProof/>
          <w:color w:val="000000"/>
          <w:kern w:val="0"/>
          <w:sz w:val="21"/>
          <w:szCs w:val="21"/>
          <w:lang w:eastAsia="es-UY"/>
          <w14:ligatures w14:val="none"/>
        </w:rPr>
        <w:drawing>
          <wp:inline distT="0" distB="0" distL="0" distR="0" wp14:anchorId="7FA927C0" wp14:editId="127E3FBA">
            <wp:extent cx="5016500" cy="2816457"/>
            <wp:effectExtent l="0" t="0" r="0" b="3175"/>
            <wp:docPr id="2" name="Imagen 2" descr="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stavo Gutiérr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9400" cy="2818085"/>
                    </a:xfrm>
                    <a:prstGeom prst="rect">
                      <a:avLst/>
                    </a:prstGeom>
                    <a:noFill/>
                    <a:ln>
                      <a:noFill/>
                    </a:ln>
                  </pic:spPr>
                </pic:pic>
              </a:graphicData>
            </a:graphic>
          </wp:inline>
        </w:drawing>
      </w:r>
    </w:p>
    <w:p w14:paraId="6F973E28" w14:textId="77777777" w:rsidR="00DC626E" w:rsidRPr="00DC626E" w:rsidRDefault="00DC626E" w:rsidP="00DC626E">
      <w:pPr>
        <w:shd w:val="clear" w:color="auto" w:fill="FFFFFF"/>
        <w:spacing w:line="240" w:lineRule="auto"/>
        <w:rPr>
          <w:rFonts w:ascii="inherit" w:eastAsia="Times New Roman" w:hAnsi="inherit" w:cs="Open Sans"/>
          <w:color w:val="000000"/>
          <w:kern w:val="0"/>
          <w:sz w:val="21"/>
          <w:szCs w:val="21"/>
          <w:lang w:eastAsia="es-UY"/>
          <w14:ligatures w14:val="none"/>
        </w:rPr>
      </w:pPr>
      <w:r w:rsidRPr="00DC626E">
        <w:rPr>
          <w:rFonts w:ascii="inherit" w:eastAsia="Times New Roman" w:hAnsi="inherit" w:cs="Open Sans"/>
          <w:color w:val="000000"/>
          <w:kern w:val="0"/>
          <w:sz w:val="21"/>
          <w:szCs w:val="21"/>
          <w:lang w:eastAsia="es-UY"/>
          <w14:ligatures w14:val="none"/>
        </w:rPr>
        <w:t>Gustavo Gutiérrez</w:t>
      </w:r>
    </w:p>
    <w:p w14:paraId="18386AD0"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color w:val="333333"/>
          <w:kern w:val="0"/>
          <w:sz w:val="21"/>
          <w:szCs w:val="21"/>
          <w:lang w:eastAsia="es-UY"/>
          <w14:ligatures w14:val="none"/>
        </w:rPr>
        <w:t>Tuve ocasión de hablar y compartir con Gustavo en varias ocasiones. Pude vislumbrar la fe o experiencia cristiana de Dios, en cuyo interior brotaba su ardor incansable y la teología de liberación. Es bien significativo el libro “Beber en su propio pozo”. </w:t>
      </w:r>
      <w:r w:rsidRPr="00DC626E">
        <w:rPr>
          <w:rFonts w:ascii="Open Sans" w:eastAsia="Times New Roman" w:hAnsi="Open Sans" w:cs="Open Sans"/>
          <w:b/>
          <w:bCs/>
          <w:color w:val="474747"/>
          <w:kern w:val="0"/>
          <w:sz w:val="21"/>
          <w:szCs w:val="21"/>
          <w:lang w:eastAsia="es-UY"/>
          <w14:ligatures w14:val="none"/>
        </w:rPr>
        <w:t>La teología de la liberación diseñada por Gustavo Gutiérrez solo puede ser bien interpretada desde la fe o experiencia de Dios revelado en Jesucristo</w:t>
      </w:r>
    </w:p>
    <w:p w14:paraId="47665ECA"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color w:val="333333"/>
          <w:kern w:val="0"/>
          <w:sz w:val="21"/>
          <w:szCs w:val="21"/>
          <w:lang w:eastAsia="es-UY"/>
          <w14:ligatures w14:val="none"/>
        </w:rPr>
        <w:t>  “Dios quiere la vida para todos aquellos que ama”. Son palabras escritas por Gustavo. Y como en esa Presencia de amor todos habitamos, va contra Dios mismo el descarte que sufren los excluidos, “es decir aquellos a quienes el orden social existente no reconoce como tal: el pobre, el expoliado, el que es sistemática y legalmente despojado de ser hombre, el que apenas sabe que es persona”. </w:t>
      </w:r>
    </w:p>
    <w:p w14:paraId="3D4F522F"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color w:val="333333"/>
          <w:kern w:val="0"/>
          <w:sz w:val="21"/>
          <w:szCs w:val="21"/>
          <w:lang w:eastAsia="es-UY"/>
          <w14:ligatures w14:val="none"/>
        </w:rPr>
        <w:t>En   la modernidad    los   seres   humanos   vamos   llegando   a   la   mayoría   de   edad. Pensamos por nuestra cuenta y organizamos el mundo sin necesidad de acudir a dioses ni religiones. En este proceso hay un eclipse de Dios. Sí, están muriendo imágenes de la divinidad como un ser supremo, fuera de este mundo que solo arbitrariamente y de cuando en cuando interviene para hacer milagros. Una imagen de la divinidad que con frecuencia es tapadera de injusticias sociales y de pobreza escandalosa. </w:t>
      </w:r>
      <w:r w:rsidRPr="00DC626E">
        <w:rPr>
          <w:rFonts w:ascii="Open Sans" w:eastAsia="Times New Roman" w:hAnsi="Open Sans" w:cs="Open Sans"/>
          <w:b/>
          <w:bCs/>
          <w:color w:val="474747"/>
          <w:kern w:val="0"/>
          <w:sz w:val="21"/>
          <w:szCs w:val="21"/>
          <w:lang w:eastAsia="es-UY"/>
          <w14:ligatures w14:val="none"/>
        </w:rPr>
        <w:t>Pero quedan los pobres y Dios</w:t>
      </w:r>
      <w:r w:rsidRPr="00DC626E">
        <w:rPr>
          <w:rFonts w:ascii="Open Sans" w:eastAsia="Times New Roman" w:hAnsi="Open Sans" w:cs="Open Sans"/>
          <w:color w:val="333333"/>
          <w:kern w:val="0"/>
          <w:sz w:val="21"/>
          <w:szCs w:val="21"/>
          <w:lang w:eastAsia="es-UY"/>
          <w14:ligatures w14:val="none"/>
        </w:rPr>
        <w:t>.</w:t>
      </w:r>
    </w:p>
    <w:p w14:paraId="2710B702"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color w:val="333333"/>
          <w:kern w:val="0"/>
          <w:sz w:val="21"/>
          <w:szCs w:val="21"/>
          <w:lang w:eastAsia="es-UY"/>
          <w14:ligatures w14:val="none"/>
        </w:rPr>
        <w:lastRenderedPageBreak/>
        <w:t>Bebiendo en la novedad de la encarnación, tan destacada en la espiritualidad y teología dominicanas, </w:t>
      </w:r>
      <w:r w:rsidRPr="00DC626E">
        <w:rPr>
          <w:rFonts w:ascii="Open Sans" w:eastAsia="Times New Roman" w:hAnsi="Open Sans" w:cs="Open Sans"/>
          <w:b/>
          <w:bCs/>
          <w:color w:val="474747"/>
          <w:kern w:val="0"/>
          <w:sz w:val="21"/>
          <w:szCs w:val="21"/>
          <w:lang w:eastAsia="es-UY"/>
          <w14:ligatures w14:val="none"/>
        </w:rPr>
        <w:t>Gustavo vivió la experiencia de Dios como Presencia de amor encarnado en la condición humana</w:t>
      </w:r>
      <w:r w:rsidRPr="00DC626E">
        <w:rPr>
          <w:rFonts w:ascii="Open Sans" w:eastAsia="Times New Roman" w:hAnsi="Open Sans" w:cs="Open Sans"/>
          <w:color w:val="333333"/>
          <w:kern w:val="0"/>
          <w:sz w:val="21"/>
          <w:szCs w:val="21"/>
          <w:lang w:eastAsia="es-UY"/>
          <w14:ligatures w14:val="none"/>
        </w:rPr>
        <w:t>, no con la lógica del poder sino del amor compasivo: “siendo rico se hizo pobre”. Y desde los pobres proclamó el evangelio de Dios para todos. Por eso el teólogo peruano concluye: “no podemos separar el proceso histórico liberador y discurso sobre Dios”. En otras palabras, " el compromiso con los pobres no está motivado en primer lugar por razones de orden social -por importantes que ellas sean- sino por la fe en un Dios amor ante quien debemos reconocernos como hijos  e hijas y por tanto como hermanos entre nosotros".</w:t>
      </w:r>
    </w:p>
    <w:p w14:paraId="47498AB6"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b/>
          <w:bCs/>
          <w:color w:val="474747"/>
          <w:kern w:val="0"/>
          <w:sz w:val="21"/>
          <w:szCs w:val="21"/>
          <w:lang w:eastAsia="es-UY"/>
          <w14:ligatures w14:val="none"/>
        </w:rPr>
        <w:t>La ética no parte de un orden preestablecido. Su punto de partida es la dolorida e indignada compasión   ante   el   deterioro   de   lo   humano   nunca   definido   pero   sí  barruntado</w:t>
      </w:r>
      <w:r w:rsidRPr="00DC626E">
        <w:rPr>
          <w:rFonts w:ascii="Open Sans" w:eastAsia="Times New Roman" w:hAnsi="Open Sans" w:cs="Open Sans"/>
          <w:color w:val="333333"/>
          <w:kern w:val="0"/>
          <w:sz w:val="21"/>
          <w:szCs w:val="21"/>
          <w:lang w:eastAsia="es-UY"/>
          <w14:ligatures w14:val="none"/>
        </w:rPr>
        <w:t>. De modo especial cuando entra por los ojos del corazón el descarte y el sufrimiento  de los pobres:   “la mayoría de la población  que está viviendo en la pobreza que significa muerte, mientras desde la fe cristiana, Dios quiere la vida para todos”. </w:t>
      </w:r>
    </w:p>
    <w:p w14:paraId="6B5B50CA"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b/>
          <w:bCs/>
          <w:color w:val="474747"/>
          <w:kern w:val="0"/>
          <w:sz w:val="21"/>
          <w:szCs w:val="21"/>
          <w:lang w:eastAsia="es-UY"/>
          <w14:ligatures w14:val="none"/>
        </w:rPr>
        <w:t>Ninguna religión puede ser bendecida, y ninguna teología es evangélicamente válida si no están motivadas por la compasión</w:t>
      </w:r>
      <w:r w:rsidRPr="00DC626E">
        <w:rPr>
          <w:rFonts w:ascii="Open Sans" w:eastAsia="Times New Roman" w:hAnsi="Open Sans" w:cs="Open Sans"/>
          <w:color w:val="333333"/>
          <w:kern w:val="0"/>
          <w:sz w:val="21"/>
          <w:szCs w:val="21"/>
          <w:lang w:eastAsia="es-UY"/>
          <w14:ligatures w14:val="none"/>
        </w:rPr>
        <w:t>, no como sentimiento pasajero sino como práctica de conducta para lo liberar al que sufre la exclusión. </w:t>
      </w:r>
    </w:p>
    <w:p w14:paraId="29374C12" w14:textId="77777777" w:rsidR="00DC626E" w:rsidRPr="00DC626E" w:rsidRDefault="00DC626E" w:rsidP="00DC626E">
      <w:pPr>
        <w:shd w:val="clear" w:color="auto" w:fill="FFFFFF"/>
        <w:spacing w:line="240" w:lineRule="auto"/>
        <w:rPr>
          <w:rFonts w:ascii="inherit" w:eastAsia="Times New Roman" w:hAnsi="inherit" w:cs="Open Sans"/>
          <w:color w:val="000000"/>
          <w:kern w:val="0"/>
          <w:sz w:val="21"/>
          <w:szCs w:val="21"/>
          <w:lang w:eastAsia="es-UY"/>
          <w14:ligatures w14:val="none"/>
        </w:rPr>
      </w:pPr>
      <w:r w:rsidRPr="00DC626E">
        <w:rPr>
          <w:rFonts w:ascii="inherit" w:eastAsia="Times New Roman" w:hAnsi="inherit" w:cs="Open Sans"/>
          <w:noProof/>
          <w:color w:val="000000"/>
          <w:kern w:val="0"/>
          <w:sz w:val="21"/>
          <w:szCs w:val="21"/>
          <w:lang w:eastAsia="es-UY"/>
          <w14:ligatures w14:val="none"/>
        </w:rPr>
        <w:drawing>
          <wp:inline distT="0" distB="0" distL="0" distR="0" wp14:anchorId="631CB3A0" wp14:editId="5F23E72D">
            <wp:extent cx="1708150" cy="2686050"/>
            <wp:effectExtent l="0" t="0" r="6350" b="0"/>
            <wp:docPr id="3" name="Imagen 1" descr="Libro de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o de Gutiérr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0" cy="2686050"/>
                    </a:xfrm>
                    <a:prstGeom prst="rect">
                      <a:avLst/>
                    </a:prstGeom>
                    <a:noFill/>
                    <a:ln>
                      <a:noFill/>
                    </a:ln>
                  </pic:spPr>
                </pic:pic>
              </a:graphicData>
            </a:graphic>
          </wp:inline>
        </w:drawing>
      </w:r>
    </w:p>
    <w:p w14:paraId="496E1D97"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color w:val="333333"/>
          <w:kern w:val="0"/>
          <w:sz w:val="21"/>
          <w:szCs w:val="21"/>
          <w:lang w:eastAsia="es-UY"/>
          <w14:ligatures w14:val="none"/>
        </w:rPr>
        <w:t>La compasión es entraña de la fe o experiencia cristiana e inspiración para hablar con verdad del Inefable. Así lo sugiere Gustavo Gutiérrez:  </w:t>
      </w:r>
      <w:r w:rsidRPr="00DC626E">
        <w:rPr>
          <w:rFonts w:ascii="Open Sans" w:eastAsia="Times New Roman" w:hAnsi="Open Sans" w:cs="Open Sans"/>
          <w:i/>
          <w:iCs/>
          <w:color w:val="474747"/>
          <w:kern w:val="0"/>
          <w:sz w:val="21"/>
          <w:szCs w:val="21"/>
          <w:lang w:eastAsia="es-UY"/>
          <w14:ligatures w14:val="none"/>
        </w:rPr>
        <w:t>"En la perspectiva de la teología de la liberación se afirma que a Dios se le contempla y se le práctica, y solo después se le piensa; lo que queremos decir con esta expresión es que la veneración de Dios y la puesta en obra de su voluntad son la condición necesaria para una reflexión sobre él; solo desde el terreno de la mística y desde la práctica, es posible elaborar un discurso auténtico y respetuoso acerca de Dios".</w:t>
      </w:r>
    </w:p>
    <w:p w14:paraId="2071F589" w14:textId="77777777" w:rsidR="00DC626E" w:rsidRPr="00DC626E" w:rsidRDefault="00DC626E" w:rsidP="00DC62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C626E">
        <w:rPr>
          <w:rFonts w:ascii="Open Sans" w:eastAsia="Times New Roman" w:hAnsi="Open Sans" w:cs="Open Sans"/>
          <w:color w:val="333333"/>
          <w:kern w:val="0"/>
          <w:sz w:val="21"/>
          <w:szCs w:val="21"/>
          <w:lang w:eastAsia="es-UY"/>
          <w14:ligatures w14:val="none"/>
        </w:rPr>
        <w:lastRenderedPageBreak/>
        <w:t>“Tu rostro buscaré, Señor, no me escondas tu rostro”. Amigo Gustavo, terminó tu búsqueda. Has entrado ya en esa  Presencia de amor  que te inspiró  hablar de Dios desde el sufrimiento del inocente. </w:t>
      </w:r>
      <w:r w:rsidRPr="00DC626E">
        <w:rPr>
          <w:rFonts w:ascii="Open Sans" w:eastAsia="Times New Roman" w:hAnsi="Open Sans" w:cs="Open Sans"/>
          <w:b/>
          <w:bCs/>
          <w:color w:val="474747"/>
          <w:kern w:val="0"/>
          <w:sz w:val="21"/>
          <w:szCs w:val="21"/>
          <w:lang w:eastAsia="es-UY"/>
          <w14:ligatures w14:val="none"/>
        </w:rPr>
        <w:t>¡Gracias por tu palabra de vida!</w:t>
      </w:r>
    </w:p>
    <w:p w14:paraId="4876722B" w14:textId="0BF74106" w:rsidR="00926044" w:rsidRDefault="00DC626E">
      <w:hyperlink r:id="rId9" w:history="1">
        <w:r w:rsidRPr="00F70893">
          <w:rPr>
            <w:rStyle w:val="Hipervnculo"/>
          </w:rPr>
          <w:t>https://www.religiondigital.org/la_iglesia_se_hace_dialogo/Gracias-hermano-Gustavo-Gutierrez-memoria-compasion_7_2719298045.html</w:t>
        </w:r>
      </w:hyperlink>
    </w:p>
    <w:p w14:paraId="3FF876F5" w14:textId="77777777" w:rsidR="00DC626E" w:rsidRDefault="00DC626E"/>
    <w:sectPr w:rsidR="00DC62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347E6F"/>
    <w:multiLevelType w:val="multilevel"/>
    <w:tmpl w:val="9CDC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861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26E"/>
    <w:rsid w:val="0037449A"/>
    <w:rsid w:val="00926044"/>
    <w:rsid w:val="00DC626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B027"/>
  <w15:chartTrackingRefBased/>
  <w15:docId w15:val="{88F58737-60CE-4042-B0CA-CB2A1EBB5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C62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62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62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62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62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62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62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62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62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62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62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62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62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62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62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62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62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626E"/>
    <w:rPr>
      <w:rFonts w:eastAsiaTheme="majorEastAsia" w:cstheme="majorBidi"/>
      <w:color w:val="272727" w:themeColor="text1" w:themeTint="D8"/>
    </w:rPr>
  </w:style>
  <w:style w:type="paragraph" w:styleId="Ttulo">
    <w:name w:val="Title"/>
    <w:basedOn w:val="Normal"/>
    <w:next w:val="Normal"/>
    <w:link w:val="TtuloCar"/>
    <w:uiPriority w:val="10"/>
    <w:qFormat/>
    <w:rsid w:val="00DC62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62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62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62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626E"/>
    <w:pPr>
      <w:spacing w:before="160"/>
      <w:jc w:val="center"/>
    </w:pPr>
    <w:rPr>
      <w:i/>
      <w:iCs/>
      <w:color w:val="404040" w:themeColor="text1" w:themeTint="BF"/>
    </w:rPr>
  </w:style>
  <w:style w:type="character" w:customStyle="1" w:styleId="CitaCar">
    <w:name w:val="Cita Car"/>
    <w:basedOn w:val="Fuentedeprrafopredeter"/>
    <w:link w:val="Cita"/>
    <w:uiPriority w:val="29"/>
    <w:rsid w:val="00DC626E"/>
    <w:rPr>
      <w:i/>
      <w:iCs/>
      <w:color w:val="404040" w:themeColor="text1" w:themeTint="BF"/>
    </w:rPr>
  </w:style>
  <w:style w:type="paragraph" w:styleId="Prrafodelista">
    <w:name w:val="List Paragraph"/>
    <w:basedOn w:val="Normal"/>
    <w:uiPriority w:val="34"/>
    <w:qFormat/>
    <w:rsid w:val="00DC626E"/>
    <w:pPr>
      <w:ind w:left="720"/>
      <w:contextualSpacing/>
    </w:pPr>
  </w:style>
  <w:style w:type="character" w:styleId="nfasisintenso">
    <w:name w:val="Intense Emphasis"/>
    <w:basedOn w:val="Fuentedeprrafopredeter"/>
    <w:uiPriority w:val="21"/>
    <w:qFormat/>
    <w:rsid w:val="00DC626E"/>
    <w:rPr>
      <w:i/>
      <w:iCs/>
      <w:color w:val="0F4761" w:themeColor="accent1" w:themeShade="BF"/>
    </w:rPr>
  </w:style>
  <w:style w:type="paragraph" w:styleId="Citadestacada">
    <w:name w:val="Intense Quote"/>
    <w:basedOn w:val="Normal"/>
    <w:next w:val="Normal"/>
    <w:link w:val="CitadestacadaCar"/>
    <w:uiPriority w:val="30"/>
    <w:qFormat/>
    <w:rsid w:val="00DC62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626E"/>
    <w:rPr>
      <w:i/>
      <w:iCs/>
      <w:color w:val="0F4761" w:themeColor="accent1" w:themeShade="BF"/>
    </w:rPr>
  </w:style>
  <w:style w:type="character" w:styleId="Referenciaintensa">
    <w:name w:val="Intense Reference"/>
    <w:basedOn w:val="Fuentedeprrafopredeter"/>
    <w:uiPriority w:val="32"/>
    <w:qFormat/>
    <w:rsid w:val="00DC626E"/>
    <w:rPr>
      <w:b/>
      <w:bCs/>
      <w:smallCaps/>
      <w:color w:val="0F4761" w:themeColor="accent1" w:themeShade="BF"/>
      <w:spacing w:val="5"/>
    </w:rPr>
  </w:style>
  <w:style w:type="character" w:styleId="Hipervnculo">
    <w:name w:val="Hyperlink"/>
    <w:basedOn w:val="Fuentedeprrafopredeter"/>
    <w:uiPriority w:val="99"/>
    <w:unhideWhenUsed/>
    <w:rsid w:val="00DC626E"/>
    <w:rPr>
      <w:color w:val="467886" w:themeColor="hyperlink"/>
      <w:u w:val="single"/>
    </w:rPr>
  </w:style>
  <w:style w:type="character" w:styleId="Mencinsinresolver">
    <w:name w:val="Unresolved Mention"/>
    <w:basedOn w:val="Fuentedeprrafopredeter"/>
    <w:uiPriority w:val="99"/>
    <w:semiHidden/>
    <w:unhideWhenUsed/>
    <w:rsid w:val="00DC6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3804172">
      <w:bodyDiv w:val="1"/>
      <w:marLeft w:val="0"/>
      <w:marRight w:val="0"/>
      <w:marTop w:val="0"/>
      <w:marBottom w:val="0"/>
      <w:divBdr>
        <w:top w:val="none" w:sz="0" w:space="0" w:color="auto"/>
        <w:left w:val="none" w:sz="0" w:space="0" w:color="auto"/>
        <w:bottom w:val="none" w:sz="0" w:space="0" w:color="auto"/>
        <w:right w:val="none" w:sz="0" w:space="0" w:color="auto"/>
      </w:divBdr>
      <w:divsChild>
        <w:div w:id="49230987">
          <w:marLeft w:val="0"/>
          <w:marRight w:val="0"/>
          <w:marTop w:val="0"/>
          <w:marBottom w:val="600"/>
          <w:divBdr>
            <w:top w:val="none" w:sz="0" w:space="0" w:color="auto"/>
            <w:left w:val="none" w:sz="0" w:space="0" w:color="auto"/>
            <w:bottom w:val="none" w:sz="0" w:space="0" w:color="auto"/>
            <w:right w:val="none" w:sz="0" w:space="0" w:color="auto"/>
          </w:divBdr>
          <w:divsChild>
            <w:div w:id="2043707274">
              <w:marLeft w:val="0"/>
              <w:marRight w:val="0"/>
              <w:marTop w:val="0"/>
              <w:marBottom w:val="0"/>
              <w:divBdr>
                <w:top w:val="none" w:sz="0" w:space="0" w:color="auto"/>
                <w:left w:val="none" w:sz="0" w:space="0" w:color="auto"/>
                <w:bottom w:val="none" w:sz="0" w:space="0" w:color="auto"/>
                <w:right w:val="none" w:sz="0" w:space="0" w:color="auto"/>
              </w:divBdr>
            </w:div>
          </w:divsChild>
        </w:div>
        <w:div w:id="1479959384">
          <w:marLeft w:val="0"/>
          <w:marRight w:val="0"/>
          <w:marTop w:val="0"/>
          <w:marBottom w:val="0"/>
          <w:divBdr>
            <w:top w:val="none" w:sz="0" w:space="0" w:color="auto"/>
            <w:left w:val="none" w:sz="0" w:space="0" w:color="auto"/>
            <w:bottom w:val="none" w:sz="0" w:space="0" w:color="auto"/>
            <w:right w:val="none" w:sz="0" w:space="0" w:color="auto"/>
          </w:divBdr>
          <w:divsChild>
            <w:div w:id="1135638832">
              <w:marLeft w:val="0"/>
              <w:marRight w:val="0"/>
              <w:marTop w:val="0"/>
              <w:marBottom w:val="0"/>
              <w:divBdr>
                <w:top w:val="none" w:sz="0" w:space="0" w:color="auto"/>
                <w:left w:val="none" w:sz="0" w:space="0" w:color="auto"/>
                <w:bottom w:val="none" w:sz="0" w:space="0" w:color="auto"/>
                <w:right w:val="none" w:sz="0" w:space="0" w:color="auto"/>
              </w:divBdr>
              <w:divsChild>
                <w:div w:id="1685591857">
                  <w:marLeft w:val="-1275"/>
                  <w:marRight w:val="0"/>
                  <w:marTop w:val="0"/>
                  <w:marBottom w:val="0"/>
                  <w:divBdr>
                    <w:top w:val="none" w:sz="0" w:space="0" w:color="auto"/>
                    <w:left w:val="none" w:sz="0" w:space="0" w:color="auto"/>
                    <w:bottom w:val="none" w:sz="0" w:space="0" w:color="auto"/>
                    <w:right w:val="none" w:sz="0" w:space="0" w:color="auto"/>
                  </w:divBdr>
                </w:div>
                <w:div w:id="246158239">
                  <w:marLeft w:val="0"/>
                  <w:marRight w:val="0"/>
                  <w:marTop w:val="0"/>
                  <w:marBottom w:val="0"/>
                  <w:divBdr>
                    <w:top w:val="none" w:sz="0" w:space="0" w:color="auto"/>
                    <w:left w:val="none" w:sz="0" w:space="0" w:color="auto"/>
                    <w:bottom w:val="none" w:sz="0" w:space="0" w:color="auto"/>
                    <w:right w:val="none" w:sz="0" w:space="0" w:color="auto"/>
                  </w:divBdr>
                  <w:divsChild>
                    <w:div w:id="946699141">
                      <w:marLeft w:val="0"/>
                      <w:marRight w:val="0"/>
                      <w:marTop w:val="0"/>
                      <w:marBottom w:val="0"/>
                      <w:divBdr>
                        <w:top w:val="none" w:sz="0" w:space="0" w:color="auto"/>
                        <w:left w:val="none" w:sz="0" w:space="0" w:color="auto"/>
                        <w:bottom w:val="none" w:sz="0" w:space="0" w:color="auto"/>
                        <w:right w:val="none" w:sz="0" w:space="0" w:color="auto"/>
                      </w:divBdr>
                    </w:div>
                    <w:div w:id="1919972184">
                      <w:marLeft w:val="0"/>
                      <w:marRight w:val="0"/>
                      <w:marTop w:val="0"/>
                      <w:marBottom w:val="0"/>
                      <w:divBdr>
                        <w:top w:val="none" w:sz="0" w:space="0" w:color="auto"/>
                        <w:left w:val="none" w:sz="0" w:space="0" w:color="auto"/>
                        <w:bottom w:val="none" w:sz="0" w:space="0" w:color="auto"/>
                        <w:right w:val="none" w:sz="0" w:space="0" w:color="auto"/>
                      </w:divBdr>
                      <w:divsChild>
                        <w:div w:id="2126731423">
                          <w:marLeft w:val="0"/>
                          <w:marRight w:val="0"/>
                          <w:marTop w:val="0"/>
                          <w:marBottom w:val="450"/>
                          <w:divBdr>
                            <w:top w:val="none" w:sz="0" w:space="0" w:color="auto"/>
                            <w:left w:val="none" w:sz="0" w:space="0" w:color="auto"/>
                            <w:bottom w:val="none" w:sz="0" w:space="0" w:color="auto"/>
                            <w:right w:val="none" w:sz="0" w:space="0" w:color="auto"/>
                          </w:divBdr>
                          <w:divsChild>
                            <w:div w:id="967199229">
                              <w:marLeft w:val="0"/>
                              <w:marRight w:val="0"/>
                              <w:marTop w:val="0"/>
                              <w:marBottom w:val="0"/>
                              <w:divBdr>
                                <w:top w:val="none" w:sz="0" w:space="0" w:color="auto"/>
                                <w:left w:val="none" w:sz="0" w:space="0" w:color="auto"/>
                                <w:bottom w:val="none" w:sz="0" w:space="0" w:color="auto"/>
                                <w:right w:val="none" w:sz="0" w:space="0" w:color="auto"/>
                              </w:divBdr>
                            </w:div>
                          </w:divsChild>
                        </w:div>
                        <w:div w:id="194630597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espeja/"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a_iglesia_se_hace_dialogo/Gracias-hermano-Gustavo-Gutierrez-memoria-compasion_7_271929804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796</Words>
  <Characters>4378</Characters>
  <Application>Microsoft Office Word</Application>
  <DocSecurity>0</DocSecurity>
  <Lines>36</Lines>
  <Paragraphs>10</Paragraphs>
  <ScaleCrop>false</ScaleCrop>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2024-10-26T13:20:00Z</dcterms:created>
  <dcterms:modified xsi:type="dcterms:W3CDTF">2024-10-26T13:21:00Z</dcterms:modified>
</cp:coreProperties>
</file>