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34A32" w14:textId="77777777" w:rsidR="00C106F4" w:rsidRDefault="00C106F4" w:rsidP="00C106F4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XXI Jornadas de la Facultad de Teología Comillas</w:t>
      </w:r>
    </w:p>
    <w:p w14:paraId="7BFAF4D8" w14:textId="020CE96A" w:rsidR="00C106F4" w:rsidRPr="00C106F4" w:rsidRDefault="00C106F4" w:rsidP="00C106F4">
      <w:pPr>
        <w:shd w:val="clear" w:color="auto" w:fill="FFFFFF"/>
        <w:spacing w:after="0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Andrea Riccardi: "Las posturas tradicionalistas eclesiales alzan muros y aumentan el odio"</w:t>
      </w:r>
    </w:p>
    <w:p w14:paraId="65900930" w14:textId="77777777" w:rsidR="00C106F4" w:rsidRPr="00C106F4" w:rsidRDefault="00C106F4" w:rsidP="00C106F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FB574C2" wp14:editId="0685E765">
            <wp:extent cx="5130800" cy="2881540"/>
            <wp:effectExtent l="0" t="0" r="0" b="0"/>
            <wp:docPr id="1" name="Imagen 6" descr="Riccardi, Allende y Ramí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ccardi, Allende y Ramír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225" cy="288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D670E" w14:textId="77777777" w:rsidR="00C106F4" w:rsidRPr="00C106F4" w:rsidRDefault="00C106F4" w:rsidP="00C106F4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Riccardi, Allende y Ramírez</w:t>
      </w:r>
    </w:p>
    <w:p w14:paraId="7A10BE22" w14:textId="77777777" w:rsidR="00C106F4" w:rsidRPr="00C106F4" w:rsidRDefault="00C106F4" w:rsidP="00C106F4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</w:pPr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Riccardi: “Si no dialogamos, odiamos”</w:t>
      </w:r>
    </w:p>
    <w:p w14:paraId="6F5B04ED" w14:textId="77777777" w:rsidR="00C106F4" w:rsidRPr="00C106F4" w:rsidRDefault="00C106F4" w:rsidP="00C106F4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</w:pPr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“</w:t>
      </w:r>
      <w:proofErr w:type="spellStart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Atenágoras</w:t>
      </w:r>
      <w:proofErr w:type="spellEnd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 xml:space="preserve"> estaba convencido de la necesidad de beber el mismo cáliz”</w:t>
      </w:r>
    </w:p>
    <w:p w14:paraId="11D8EB91" w14:textId="77777777" w:rsidR="00C106F4" w:rsidRPr="00C106F4" w:rsidRDefault="00C106F4" w:rsidP="00C106F4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</w:pPr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 xml:space="preserve">“La conmemoración de Nicea debe replantear el tema del cáliz en común, como pedía </w:t>
      </w:r>
      <w:proofErr w:type="spellStart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Atenágoras</w:t>
      </w:r>
      <w:proofErr w:type="spellEnd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”</w:t>
      </w:r>
    </w:p>
    <w:p w14:paraId="49D1C9B4" w14:textId="77777777" w:rsidR="00C106F4" w:rsidRPr="00C106F4" w:rsidRDefault="00C106F4" w:rsidP="00C106F4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</w:pPr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 xml:space="preserve">Antonio Allende: "la Iglesia debe ser misionera y en salida, superando la </w:t>
      </w:r>
      <w:proofErr w:type="spellStart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autorreferencialidad</w:t>
      </w:r>
      <w:proofErr w:type="spellEnd"/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”</w:t>
      </w:r>
    </w:p>
    <w:p w14:paraId="1033E8CB" w14:textId="77777777" w:rsidR="00C106F4" w:rsidRPr="00C106F4" w:rsidRDefault="00C106F4" w:rsidP="00C106F4">
      <w:pPr>
        <w:shd w:val="clear" w:color="auto" w:fill="FFFFFF"/>
        <w:spacing w:after="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</w:pPr>
      <w:r w:rsidRPr="00C106F4">
        <w:rPr>
          <w:rFonts w:ascii="Montserrat" w:eastAsia="Times New Roman" w:hAnsi="Montserrat" w:cs="Open Sans"/>
          <w:b/>
          <w:bCs/>
          <w:color w:val="156082" w:themeColor="accent1"/>
          <w:kern w:val="0"/>
          <w:sz w:val="26"/>
          <w:szCs w:val="26"/>
          <w:lang w:eastAsia="es-UY"/>
          <w14:ligatures w14:val="none"/>
        </w:rPr>
        <w:t>Francisco Ramírez: “La Iglesia necesita una teología en salida, para una Iglesia en salida”</w:t>
      </w:r>
    </w:p>
    <w:p w14:paraId="32766487" w14:textId="77777777" w:rsidR="00C106F4" w:rsidRPr="00C106F4" w:rsidRDefault="00C106F4" w:rsidP="00C106F4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02.10.2024 </w:t>
      </w:r>
      <w:hyperlink r:id="rId6" w:history="1">
        <w:r w:rsidRPr="00C106F4">
          <w:rPr>
            <w:rFonts w:ascii="inherit" w:eastAsia="Times New Roman" w:hAnsi="inherit" w:cs="Open Sans"/>
            <w:b/>
            <w:bCs/>
            <w:i/>
            <w:iCs/>
            <w:color w:val="D49400"/>
            <w:kern w:val="0"/>
            <w:sz w:val="20"/>
            <w:szCs w:val="20"/>
            <w:lang w:eastAsia="es-UY"/>
            <w14:ligatures w14:val="none"/>
          </w:rPr>
          <w:t>José Manuel Vidal</w:t>
        </w:r>
      </w:hyperlink>
    </w:p>
    <w:p w14:paraId="02FB4C0A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Como todos los años, desde hace 21, excepto el paréntesis de la pandemia,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la Facultad de Teología de la universidad de Comillas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viene organizando unas Jornadas de Teología. Este año, con el lema </w:t>
      </w:r>
      <w:hyperlink r:id="rId7" w:history="1"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 xml:space="preserve">‘La </w:t>
        </w:r>
        <w:proofErr w:type="spellStart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>Iglesia:identidad</w:t>
        </w:r>
        <w:proofErr w:type="spellEnd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 xml:space="preserve">, reforma y diálogo. Con motivo del 60º aniversario de </w:t>
        </w:r>
        <w:proofErr w:type="spellStart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>Ecclesiam</w:t>
        </w:r>
        <w:proofErr w:type="spellEnd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 xml:space="preserve"> </w:t>
        </w:r>
        <w:proofErr w:type="spellStart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>suam</w:t>
        </w:r>
        <w:proofErr w:type="spellEnd"/>
        <w:r w:rsidRPr="00C106F4">
          <w:rPr>
            <w:rFonts w:ascii="Open Sans" w:eastAsia="Times New Roman" w:hAnsi="Open Sans" w:cs="Open Sans"/>
            <w:i/>
            <w:iCs/>
            <w:color w:val="474747"/>
            <w:kern w:val="0"/>
            <w:sz w:val="21"/>
            <w:szCs w:val="21"/>
            <w:lang w:eastAsia="es-UY"/>
            <w14:ligatures w14:val="none"/>
          </w:rPr>
          <w:t>’</w:t>
        </w:r>
      </w:hyperlink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comenzaron ayer y terminarán hoy.</w:t>
      </w:r>
    </w:p>
    <w:p w14:paraId="7DA0C98F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No hay jornadas que se precien sin una estrella invitada. Y en las de la Facultad de Teología de Comillas de este año, el invitado de honor fue el fundador de la Comunidad San Egidio y </w:t>
      </w:r>
      <w:proofErr w:type="gram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ex ministro</w:t>
      </w:r>
      <w:proofErr w:type="gram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italiano,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Andrea Riccardi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que pronunció la conferencia inaugural, titulada ‘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Il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mondo de la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Ecclesiam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’, la encíclica que inspira a Francisco.</w:t>
      </w:r>
    </w:p>
    <w:p w14:paraId="63885106" w14:textId="77777777" w:rsidR="00C106F4" w:rsidRPr="00C106F4" w:rsidRDefault="00C106F4" w:rsidP="00C106F4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1641D599" wp14:editId="6D08F4DD">
            <wp:extent cx="5086350" cy="4039609"/>
            <wp:effectExtent l="0" t="0" r="0" b="0"/>
            <wp:docPr id="2" name="Imagen 5" descr="Riccardi y Alle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ccardi y Allen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435" cy="40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9504E" w14:textId="77777777" w:rsidR="00C106F4" w:rsidRPr="00C106F4" w:rsidRDefault="00C106F4" w:rsidP="00C106F4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Riccardi y Allende</w:t>
      </w:r>
    </w:p>
    <w:p w14:paraId="37AACD94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Un conferencia profunda y amena, con ese saber estar y saber decir y con ese dominio escénico que tienen los italianos,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historiador italiano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aportó una amplia panoplia de reflexiones sobre el mundo de Pablo VI y, más en concreto, de una de sus encíclicas de cabecera, que tanto influyó en el pasado y lo sigue haciendo en el presente.</w:t>
      </w:r>
    </w:p>
    <w:p w14:paraId="2E9D6961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Riccardi, especialista en mesas de diálogo (interreligiosas, ecuménicas y civiles) en contextos difíciles, incluso de guerra, es un enamorado del diálogo: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“Si no dialogamos, odiamos”, proclamó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67E07412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su conferencia, salpicada de anécdotas y chascarrillos, para hacerla más amena, empezó contando que había leído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encíclica de Pablo VI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 los 15 años: “no entendí nada, pero me gustaba la idea de que había que dialogar”.</w:t>
      </w:r>
    </w:p>
    <w:p w14:paraId="28D1BB78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Para retratar los tiempos de la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Ecclesiam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el profesor italiano recurrió a la palabra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“distensión”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la imagen icónica de Kennedy y Kruschev, con Juan XXIII en medio. Tras ese momento, llegó Pablo VI, al que no quería como Papa el “partido romano” y, por eso, lo acusaba de “modernista”.</w:t>
      </w:r>
    </w:p>
    <w:p w14:paraId="1111B7C6" w14:textId="017EE321" w:rsidR="00C106F4" w:rsidRPr="00C106F4" w:rsidRDefault="00C106F4" w:rsidP="00C106F4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6FC3DDD9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Según Riccardi, “Pablo VI tenía un proyecto de reforma para el futuro de la Iglesia, que había madurado en </w:t>
      </w:r>
      <w:proofErr w:type="gram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Secretaría</w:t>
      </w:r>
      <w:proofErr w:type="gram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de Estado” y lo pone en marcha, nucleándolo en torno a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“la continuidad, la prudencia y la astucia, mezcladas en un proyecto renovador”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4822D381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símbolo de esa Iglesia en salida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fueron los gestos papales, especialmente “una Iglesia en salida, que visita Jerusalén, abraza 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Atenágoras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se sitúa en medio del mundo”.</w:t>
      </w:r>
    </w:p>
    <w:p w14:paraId="7B18D77F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eso, según Riccardi, ese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abrazo con </w:t>
      </w:r>
      <w:proofErr w:type="spellStart"/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Atenágoras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fue un “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momentum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 álgido del ecumenismo, en una época sellada por la imaginación “en el mar abierto de la historia”.</w:t>
      </w:r>
    </w:p>
    <w:p w14:paraId="031028F6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De ahí que “la parte más relevante de la encíclica es el diálogo” y el programa de Pablo VI girase en torno a la idea de que “la Iglesia debe dialogar con el mundo, porque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Iglesia se hace diálogo y coloquio”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Y es que “la Iglesia no puede estar sin los demás: nunca sin los otros”.</w:t>
      </w:r>
    </w:p>
    <w:p w14:paraId="1E0028BB" w14:textId="77777777" w:rsidR="00C106F4" w:rsidRPr="00C106F4" w:rsidRDefault="00C106F4" w:rsidP="00C106F4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9F469F3" wp14:editId="29CEE6F4">
            <wp:extent cx="4889500" cy="3463396"/>
            <wp:effectExtent l="0" t="0" r="6350" b="3810"/>
            <wp:docPr id="4" name="Imagen 3" descr="Pablo VI y Atenágo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blo VI y Atenágor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725" cy="346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74CBB" w14:textId="77777777" w:rsidR="00C106F4" w:rsidRPr="00C106F4" w:rsidRDefault="00C106F4" w:rsidP="00C106F4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Y Riccardi lamentaba que “60 años después, el mundo está lejos de la esperanza de la distensión y lejos del entusiasmo por el diálogo, que no está al orden del día, ni siquiera entre los cristianos”.</w:t>
      </w:r>
    </w:p>
    <w:p w14:paraId="09B74E4B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Y la falta de diálogo no le sienta bien al mundo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 </w:t>
      </w:r>
      <w:r w:rsidRPr="00C106F4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“El mundo sin diálogo, se ahoga. Necesitamos el diálogo hoy como forma de vivir, para que la Iglesia no se asfixie y no deje asfixiar al mundo”.</w:t>
      </w:r>
    </w:p>
    <w:p w14:paraId="58435B1A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En el turno de preguntas, un alumno peruano, de Lima, relató el disgusto que le había provocado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la homilía </w:t>
      </w:r>
      <w:proofErr w:type="spellStart"/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antipapal</w:t>
      </w:r>
      <w:proofErr w:type="spellEnd"/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 de un cura limeño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le preguntó al ponente qué hacer ante esos casos que proliferan. “Cambie de parroquia o pídale a monseñor Castillo que cambie al párroco. Antes, en Lima, todos hablaban así. Hoy, tienen ustedes un excelente arzobispo, que es también un buen teólogo, y que no habla así para nada”.</w:t>
      </w:r>
    </w:p>
    <w:p w14:paraId="2B0AD5B4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Y, tras la salida con sentido del humor, el profesor añadió que</w:t>
      </w:r>
      <w:r w:rsidRPr="00C106F4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 “la reacción tradicionalista es una ideología y estas posturas, en vez de dialogar, levantan muros y aumentan el odio”.</w:t>
      </w:r>
    </w:p>
    <w:p w14:paraId="59B52B63" w14:textId="77777777" w:rsidR="00C106F4" w:rsidRPr="00C106F4" w:rsidRDefault="00C106F4" w:rsidP="00C106F4">
      <w:pPr>
        <w:shd w:val="clear" w:color="auto" w:fill="FFFFFF"/>
        <w:spacing w:after="0" w:line="300" w:lineRule="atLeast"/>
        <w:jc w:val="both"/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i/>
          <w:iCs/>
          <w:noProof/>
          <w:color w:val="474747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14218518" wp14:editId="3F1BCA9D">
            <wp:extent cx="5067300" cy="2844978"/>
            <wp:effectExtent l="0" t="0" r="0" b="0"/>
            <wp:docPr id="5" name="Imagen 2" descr="Allende y Ramí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lende y Ramírez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152" cy="285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E5C5E" w14:textId="77777777" w:rsidR="00C106F4" w:rsidRPr="00C106F4" w:rsidRDefault="00C106F4" w:rsidP="00C106F4">
      <w:pPr>
        <w:shd w:val="clear" w:color="auto" w:fill="FFFFFF"/>
        <w:spacing w:line="300" w:lineRule="atLeast"/>
        <w:jc w:val="both"/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Allende y Ramírez</w:t>
      </w:r>
    </w:p>
    <w:p w14:paraId="573A4F19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Inauguró las Jornadas el rector magnífico de Comillas,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Antonio Allende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que acaba de estrenar su cargo. Tras saludar a los organizadores y a los presentes, reconoció su alegría por el tema de este año, que gira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entorno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a la identidad, la reforma y el diálogo en la Iglesia en el marco de la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Ecclesiam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suam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Porque, a su juicio, esta encíclica de Pablo VI decía, ya entonces, “que la Iglesia debe ser una Iglesia misionera y en salida, superando la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autorreferencialidad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”.</w:t>
      </w:r>
    </w:p>
    <w:p w14:paraId="72F960D3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eso, la encíclica se nuclea en torno a tres ejes: El deber de la Iglesia de profundizar en sí misma; reconocer los defectos de sus miembros, y relacionarse con el mundo que la rodea. Es decir, “discernir, sin confrontar ni polarizar”.</w:t>
      </w:r>
    </w:p>
    <w:p w14:paraId="64046A53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Para el rector magnífico, “en el Sínodo, la Iglesia va a reflexionar sobre su identidad y sobre el modo más adecuado de estar en el mundo hoy”. Porque “está en juego su presente y su futuro”.</w:t>
      </w:r>
    </w:p>
    <w:p w14:paraId="186FCCBE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Tras la breve intervención del rector, le tocó el turno al decano de la Facultad de Teología,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Francisco Ramírez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que recordó el “interés eclesiológico” de todas las jornadas teológicas celebradas en la Facultad de Teología Comillas, “la más antiguas de 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España, que cumple 120 años". Y, además, “hoy también estamos en tiempos de reforma eclesial”, añadió.</w:t>
      </w:r>
    </w:p>
    <w:p w14:paraId="140E5FA8" w14:textId="77777777" w:rsidR="00C106F4" w:rsidRPr="00C106F4" w:rsidRDefault="00C106F4" w:rsidP="00C106F4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31DE099" wp14:editId="2332F883">
            <wp:extent cx="4682436" cy="2628900"/>
            <wp:effectExtent l="0" t="0" r="4445" b="0"/>
            <wp:docPr id="6" name="Imagen 1" descr="Alle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llend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506" cy="26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86037" w14:textId="77777777" w:rsidR="00C106F4" w:rsidRPr="00C106F4" w:rsidRDefault="00C106F4" w:rsidP="00C106F4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Allende</w:t>
      </w:r>
    </w:p>
    <w:p w14:paraId="530FC997" w14:textId="77777777" w:rsidR="00C106F4" w:rsidRPr="00C106F4" w:rsidRDefault="00C106F4" w:rsidP="00C106F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Una reforma que, a su juicio, tiene que llegar también a la teología, porque </w:t>
      </w:r>
      <w:r w:rsidRPr="00C106F4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“la Iglesia necesita una teología en salida, para una Iglesia en salida”</w:t>
      </w:r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Y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añadiço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: “Una teología que haga a la Iglesia más misericordiosa, que ensaye nuevas formas y que dialogue interdisciplinaria y </w:t>
      </w:r>
      <w:proofErr w:type="spellStart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transdisciplinarmente</w:t>
      </w:r>
      <w:proofErr w:type="spellEnd"/>
      <w:r w:rsidRPr="00C106F4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; una teología más sinodal”.</w:t>
      </w:r>
    </w:p>
    <w:p w14:paraId="4B0042CE" w14:textId="1115F555" w:rsidR="00926044" w:rsidRDefault="00C106F4">
      <w:hyperlink r:id="rId12" w:history="1">
        <w:r w:rsidRPr="00210B95">
          <w:rPr>
            <w:rStyle w:val="Hipervnculo"/>
          </w:rPr>
          <w:t>https://www.religiondigital.org/espana/Andrea-Riccardi-posturas-tradicionalistas-eclesiales-Comillas-Teologia_0_2712028771.html?utm_source=newsletter&amp;utm_medium=email&amp;utm_campaign=el_papa_abre_el_sinodo_y_convoca_una_jornada_de_ayuno_y_oracion_en_el_primer_aniversario_del_ataque_de_hamas_a_israel&amp;utm_term=2024-10-03</w:t>
        </w:r>
      </w:hyperlink>
    </w:p>
    <w:p w14:paraId="11DF508C" w14:textId="77777777" w:rsidR="00C106F4" w:rsidRDefault="00C106F4"/>
    <w:sectPr w:rsidR="00C106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AB259D"/>
    <w:multiLevelType w:val="multilevel"/>
    <w:tmpl w:val="4200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652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F4"/>
    <w:rsid w:val="0044000F"/>
    <w:rsid w:val="00926044"/>
    <w:rsid w:val="00C106F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F293"/>
  <w15:chartTrackingRefBased/>
  <w15:docId w15:val="{4A95F754-3886-4936-9584-82A630DD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0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0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0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0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0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0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0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0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0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0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0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0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06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06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06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06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06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06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0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0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0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0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0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06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06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06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0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06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06F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106F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0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27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023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335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00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454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23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34460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4272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096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9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1905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entos.comillas.edu/120716/programme/xxi-jornadas-de-la-facultad-de-teologia-1-y-2-de-octubre-2024-.html" TargetMode="External"/><Relationship Id="rId12" Type="http://schemas.openxmlformats.org/officeDocument/2006/relationships/hyperlink" Target="https://www.religiondigital.org/espana/Andrea-Riccardi-posturas-tradicionalistas-eclesiales-Comillas-Teologia_0_2712028771.html?utm_source=newsletter&amp;utm_medium=email&amp;utm_campaign=el_papa_abre_el_sinodo_y_convoca_una_jornada_de_ayuno_y_oracion_en_el_primer_aniversario_del_ataque_de_hamas_a_israel&amp;utm_term=2024-10-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1026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2024-10-03T08:21:00Z</dcterms:created>
  <dcterms:modified xsi:type="dcterms:W3CDTF">2024-10-03T08:24:00Z</dcterms:modified>
</cp:coreProperties>
</file>