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93243" w14:textId="77777777" w:rsidR="00F06B34" w:rsidRDefault="00F06B34" w:rsidP="00F06B3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shd w:val="clear" w:color="auto" w:fill="FFFFFF"/>
          <w:lang w:val="pt-PT" w:eastAsia="es-UY"/>
          <w14:ligatures w14:val="none"/>
        </w:rPr>
        <w:t>CHEGUEI AOS 80!</w:t>
      </w:r>
    </w:p>
    <w:p w14:paraId="706B7816" w14:textId="65EAC94B" w:rsidR="00F06B34" w:rsidRDefault="00F06B34" w:rsidP="00F06B34">
      <w:pPr>
        <w:spacing w:after="0" w:line="240" w:lineRule="auto"/>
        <w:jc w:val="right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</w:t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Frei Betto</w:t>
      </w:r>
    </w:p>
    <w:p w14:paraId="233C47EF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br/>
        <w:t> </w:t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  A vida é essa poeira que vendaval levanta na rua e espirala desencontrada no espalho dos desrumos, surpresando sempre.  </w:t>
      </w:r>
    </w:p>
    <w:p w14:paraId="5886EFA9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  Nunca pressenti morrer cedo ou tarde, exceto na prisão sob a ditadura militar. Ali tive dúvidas se sairia vivo. Preparei-me para o desfecho final. A tortura era recorrente; a tensão, permanente; as transferências, frequentes (oito cárceres em 4 anos, sendo que os dois últimos anos entre presos comuns).</w:t>
      </w:r>
    </w:p>
    <w:p w14:paraId="17E682DB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  Entre presos políticos a temperatura letal atingiu o ponto máximo durante os sequestros de diplomatas. Da cadeia, assisti a três: do cônsul japonês em São Paulo (março, 1970); e dos embaixadores alemão (junho, 1970) e suíço (dezembro, 1970). Esta última ação resultou na libertação de frei Tito de Alencar Lima, banido do Brasil pela ditadura.</w:t>
      </w:r>
    </w:p>
    <w:p w14:paraId="2BE132BA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Enquanto os sequestradores pressionavam o governo, no cárcere as visitas eram suspensas, inclusive de advogados, e a guarda das muralhas, reforçada. Não seria surpresa se houvesse fuzilamento, conforme as ameaças.</w:t>
      </w:r>
    </w:p>
    <w:p w14:paraId="07E172C7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</w:t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  Fora aquele período, nada me fez pressentir a morte. Nem os acidentes de trânsito pelos quais passei. O mais grave na adolescência, quando o carro dirigido por Toninho da Matta (que mais tarde se tornou premiado automobilista) se chocou com outro e capotou. Nem escoriações tive. </w:t>
      </w:r>
    </w:p>
    <w:p w14:paraId="7AE88ED1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  Doenças, as previstas: sarampo, catapora etc. e sarna ao morar em favela. Em 2020, recebi um stent. Escapei (até agora) da Covid, mas tive dengue na década de 1980. A vida tem duas fases, a da sorveteria e a da farmácia. Já ingressei na segunda...</w:t>
      </w:r>
    </w:p>
    <w:p w14:paraId="3306FD40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  Em setembro de 1985, aos 41 anos, uma cartomante previu que eu viveria até os 57. Dei fé, sem me inquietar, porque a vidente russa fizera uma previsão que comprovara seu talento: de que dentro de dois meses eu seria muito conhecido em um país estrangeiro. Ela não sabia quem eu era nem o que fazia. Apenas meu nome de registro (que não é o religioso e literário) e a data de nascimento. </w:t>
      </w:r>
    </w:p>
    <w:p w14:paraId="440F0CD8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  A consulta se deu por mero acaso. Fui devolver um livro a um casal amigo e lá estava ela no apartamento com suas cartas e búzios. O fato é que, em novembro daquele ano, saiu em Cuba o livro “Fidel e a religião”, com a longa entrevista que me foi dada pelo líder comunista. Os 300 mil exemplares da primeira edição não foram suficientes para atender a demanda.</w:t>
      </w:r>
    </w:p>
    <w:p w14:paraId="32963472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 xml:space="preserve">       Completei 57 em 2001 e nem resfriado tive. Desconfio de que Deus decidiu ampliar meu prazo de validade. E agora chego aos 80 com a mesma disposição </w:t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lastRenderedPageBreak/>
        <w:t>dos 40: muitas viagens a trabalho pelo Brasil e exterior; palestras; assessorias; artigos semanais; e vários projetos literários a terminar e iniciar. </w:t>
      </w:r>
    </w:p>
    <w:p w14:paraId="4F6CCEA7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  Por coincidência, acabo de colocar ponto final no 80º livro, que destrincha o Evangelho de João, destinado a completar a tetralogia editada pela Vozes. Já foram lançados o de Marcos (Jesus militante) e o de Mateus (Jesus rebelde). Em breve sai o de Lucas (Jesus revolucionário). Agora passo a trabalhar em novo romance.</w:t>
      </w:r>
    </w:p>
    <w:p w14:paraId="7D639FD4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  Aos 60 anos, ao visitar uma escola, um aluno de 10 indagou quantos livros eu havia escrito. Respondi 50. Ele calculou em silêncio e reagiu: “Quer dizer que o senhor começou a escrever com dez anos?” </w:t>
      </w:r>
    </w:p>
    <w:p w14:paraId="4170AFCF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  Meus parentes e amigos se queixam de que já não dispõem de prateleiras para guardar tantos livros meus. Meu sobrinho-neto, Lucas, aos 8 anos, disse a minha mãe: “Tio Betto escreve muito porque não trabalha...” E Ricardo Kotscho sugere que mantenho no sótão do convento, a pão e vinho, uma equipe de fradinhos que escrevinha o que publico.  </w:t>
      </w:r>
    </w:p>
    <w:p w14:paraId="233D1EDB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 Somos uma família de sete irmãos (cinco homens e duas mulheres. Éramos oito, mas Tonico, o caçula, Deus o amava tanto que apressou a transvivenciação dele). Meus irmãos geraram meus 16 sobrinhos e 24 sobrinhos-netos. Graças a Deus todos amigos sem nenhuma desavença entre nós.</w:t>
      </w:r>
    </w:p>
    <w:p w14:paraId="6A833267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 xml:space="preserve">       A que atribuo meus saudáveis 80 anos? Primeiro, à genética. Meu pai transvivenciou aos 89 e, minha mãe, aos 93. Depois, a fatores que qualquer especialista em longevidade, como meu amigo Jorge Félix, ressalta: boas amizades (Aristóteles considera a condição número um para ser feliz); bom humor; meditação/oração; leituras; exercícios físicos; e alimentação balanceada. </w:t>
      </w:r>
    </w:p>
    <w:p w14:paraId="74A35FAD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</w:p>
    <w:p w14:paraId="515C3962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Sobretudo não esquentar a cabeça. Como dizia Oscar Wilde, “a vida é muito importante para ser levada a sério”. </w:t>
      </w:r>
    </w:p>
    <w:p w14:paraId="0A65160B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  Como filho da mãe (Maria Stella Libanio Christo, uma das mais renomadas culinaristas de Minas), aprecio a boa mesa, mas me satisfaço com pouco e o trivial. Doce, só não resisto à minha indispensável “madeleine”: goiabada com queijo. Desde que o queijo seja frescal e a goiabada vermelha como rótulo de Coca-Cola (que não suporto). De goiabada escura desconfio de mistura...</w:t>
      </w:r>
    </w:p>
    <w:p w14:paraId="45E825F7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Peregrino de Deus, viajo a bordo do paradoxo. Como versou o poeta português Antônio Gedeão, “minha aldeia é todo o mundo”. Sempre a trabalho, como discípulo inveterado de São Domingos e confrade de Tomás de Aquino, Giordano Bruno e Bartolomeu de las Casas, andei por quatro continentes e, ainda hoje, retorno ao convento para trocar de mala. Como diz o Kotscho, “Deus está em todo lugar. Betto já esteve…”</w:t>
      </w:r>
    </w:p>
    <w:p w14:paraId="4370768D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 xml:space="preserve">       Sei que todos temos prazo de validade (e defeito de fabricação, que a teologia chama de pecado original). Achava que a rainha Elizabeth II era exceção... E não me apego à vida, embora não queira apressar os designíos divinos. Só espero não dar trabalho a terceiros. Nem tentar enganar a dama da </w:t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lastRenderedPageBreak/>
        <w:t>foice com essa parafernália hospitalar que onera os planos de saúde e engorda o faturamento dos hospitais. </w:t>
      </w:r>
    </w:p>
    <w:p w14:paraId="031D2EA1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       Já posso dizer: viciado em utopia, sou feliz. E fiz muita gente feliz. Mereci até biografias. Melhor ter biografia do que obituário...</w:t>
      </w:r>
    </w:p>
    <w:p w14:paraId="3FC34363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 xml:space="preserve">E com todo respeito aos meus amigos e amigas espíritas, não quero voltar. </w:t>
      </w:r>
    </w:p>
    <w:p w14:paraId="42EA21D0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</w:p>
    <w:p w14:paraId="07D7C646" w14:textId="77777777" w:rsidR="00F06B34" w:rsidRDefault="00F06B34" w:rsidP="00F06B34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Prefiro a vida eterna. Por acreditar que é terna. Se não for, paciência. Valeu a pena esta existência. Já não tenho medo de nada nem do nada.</w:t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Enfim, como escrevi em “A arte de semear estrelas” (Rocco), “não sei se a minha vida é correta / Sei apenas, não é linha reta. / Plena de curvas, arredonda ângulos, / Ergue pontes sobre águas turvas.”</w:t>
      </w:r>
    </w:p>
    <w:p w14:paraId="77FCBEB8" w14:textId="2B200E77" w:rsidR="00F06B34" w:rsidRPr="00F06B34" w:rsidRDefault="00F06B34" w:rsidP="00F06B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 xml:space="preserve">“Frei Betto – Biografia” - Américo Freire e Evanize Sydow, prefácio de Fidel Castro (Civilização Brasileira, 2017). </w:t>
      </w:r>
      <w:proofErr w:type="spellStart"/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Livraria</w:t>
      </w:r>
      <w:proofErr w:type="spellEnd"/>
      <w:r w:rsidRPr="00F06B34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 xml:space="preserve"> virtual: </w:t>
      </w:r>
      <w:hyperlink r:id="rId4" w:tgtFrame="_blank" w:history="1">
        <w:r w:rsidRPr="00F06B34">
          <w:rPr>
            <w:rFonts w:ascii="Arial" w:eastAsia="Times New Roman" w:hAnsi="Arial" w:cs="Arial"/>
            <w:color w:val="1155CC"/>
            <w:kern w:val="0"/>
            <w:sz w:val="24"/>
            <w:szCs w:val="24"/>
            <w:u w:val="single"/>
            <w:shd w:val="clear" w:color="auto" w:fill="FFFFFF"/>
            <w:lang w:eastAsia="es-UY"/>
            <w14:ligatures w14:val="none"/>
          </w:rPr>
          <w:t>freibetto.org</w:t>
        </w:r>
      </w:hyperlink>
    </w:p>
    <w:p w14:paraId="3D5EF815" w14:textId="77777777" w:rsidR="00926044" w:rsidRDefault="00926044" w:rsidP="00F06B34">
      <w:pPr>
        <w:jc w:val="both"/>
      </w:pP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B34"/>
    <w:rsid w:val="00926044"/>
    <w:rsid w:val="00DE17AC"/>
    <w:rsid w:val="00EA12B9"/>
    <w:rsid w:val="00F0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ADCBD"/>
  <w15:chartTrackingRefBased/>
  <w15:docId w15:val="{B85B5AA9-E615-438A-812E-10AADD96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06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6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6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6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6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6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6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6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6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6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6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6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6B3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6B3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6B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6B3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6B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6B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6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6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6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6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6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6B3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6B3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6B3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6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6B3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6B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21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freibetto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966</Words>
  <Characters>5316</Characters>
  <Application>Microsoft Office Word</Application>
  <DocSecurity>0</DocSecurity>
  <Lines>44</Lines>
  <Paragraphs>12</Paragraphs>
  <ScaleCrop>false</ScaleCrop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2024-08-27T14:44:00Z</dcterms:created>
  <dcterms:modified xsi:type="dcterms:W3CDTF">2024-08-27T14:46:00Z</dcterms:modified>
</cp:coreProperties>
</file>