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D87F0E" w14:textId="7A717F46" w:rsidR="00EB40F3" w:rsidRPr="00EB40F3" w:rsidRDefault="00EB40F3" w:rsidP="00EB40F3">
      <w:pPr>
        <w:spacing w:after="0" w:line="240" w:lineRule="auto"/>
        <w:jc w:val="center"/>
        <w:outlineLvl w:val="0"/>
        <w:rPr>
          <w:rFonts w:ascii="Arial" w:eastAsia="Times New Roman" w:hAnsi="Arial" w:cs="Arial"/>
          <w:b/>
          <w:bCs/>
          <w:color w:val="000000" w:themeColor="text1"/>
          <w:kern w:val="36"/>
          <w:sz w:val="66"/>
          <w:szCs w:val="66"/>
          <w:lang w:eastAsia="es-UY"/>
          <w14:ligatures w14:val="none"/>
        </w:rPr>
      </w:pPr>
      <w:r w:rsidRPr="00EB40F3">
        <w:rPr>
          <w:rFonts w:ascii="Arial" w:eastAsia="Times New Roman" w:hAnsi="Arial" w:cs="Arial"/>
          <w:b/>
          <w:bCs/>
          <w:color w:val="000000" w:themeColor="text1"/>
          <w:kern w:val="36"/>
          <w:sz w:val="66"/>
          <w:szCs w:val="66"/>
          <w:lang w:eastAsia="es-UY"/>
          <w14:ligatures w14:val="none"/>
        </w:rPr>
        <w:t xml:space="preserve">Lo que el Papa Francisco e </w:t>
      </w:r>
      <w:proofErr w:type="spellStart"/>
      <w:r w:rsidRPr="00EB40F3">
        <w:rPr>
          <w:rFonts w:ascii="Arial" w:eastAsia="Times New Roman" w:hAnsi="Arial" w:cs="Arial"/>
          <w:b/>
          <w:bCs/>
          <w:color w:val="000000" w:themeColor="text1"/>
          <w:kern w:val="36"/>
          <w:sz w:val="66"/>
          <w:szCs w:val="66"/>
          <w:lang w:eastAsia="es-UY"/>
          <w14:ligatures w14:val="none"/>
        </w:rPr>
        <w:t>Ivan</w:t>
      </w:r>
      <w:proofErr w:type="spellEnd"/>
      <w:r w:rsidRPr="00EB40F3">
        <w:rPr>
          <w:rFonts w:ascii="Arial" w:eastAsia="Times New Roman" w:hAnsi="Arial" w:cs="Arial"/>
          <w:b/>
          <w:bCs/>
          <w:color w:val="000000" w:themeColor="text1"/>
          <w:kern w:val="36"/>
          <w:sz w:val="66"/>
          <w:szCs w:val="66"/>
          <w:lang w:eastAsia="es-UY"/>
          <w14:ligatures w14:val="none"/>
        </w:rPr>
        <w:t xml:space="preserve"> Illich priorizan en común: el anticlericalismo, el Sur Global y el grito de los pobres</w:t>
      </w:r>
    </w:p>
    <w:p w14:paraId="10F6289D" w14:textId="6B58866D"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"Una recepción animada del trabajo de </w:t>
      </w:r>
      <w:hyperlink r:id="rId4" w:tgtFrame="_blank" w:history="1">
        <w:r w:rsidRPr="00EB40F3">
          <w:rPr>
            <w:rFonts w:ascii="Arial" w:eastAsia="Times New Roman" w:hAnsi="Arial" w:cs="Arial"/>
            <w:color w:val="FC6B01"/>
            <w:kern w:val="0"/>
            <w:sz w:val="26"/>
            <w:szCs w:val="26"/>
            <w:u w:val="single"/>
            <w:lang w:eastAsia="es-UY"/>
            <w14:ligatures w14:val="none"/>
          </w:rPr>
          <w:t>Illich</w:t>
        </w:r>
      </w:hyperlink>
      <w:r w:rsidRPr="00EB40F3">
        <w:rPr>
          <w:rFonts w:ascii="Arial" w:eastAsia="Times New Roman" w:hAnsi="Arial" w:cs="Arial"/>
          <w:color w:val="333333"/>
          <w:kern w:val="0"/>
          <w:sz w:val="26"/>
          <w:szCs w:val="26"/>
          <w:lang w:eastAsia="es-UY"/>
          <w14:ligatures w14:val="none"/>
        </w:rPr>
        <w:t>  exige que trascendamos nuestras rígidas categorías de 'izquierda' y 'derecha', una tarea que tal vez el actual sínodo haga más fácil, al menos para las personas de buena voluntad", escribe </w:t>
      </w:r>
      <w:proofErr w:type="spellStart"/>
      <w:r w:rsidRPr="00EB40F3">
        <w:rPr>
          <w:rFonts w:ascii="Arial" w:eastAsia="Times New Roman" w:hAnsi="Arial" w:cs="Arial"/>
          <w:b/>
          <w:bCs/>
          <w:color w:val="333333"/>
          <w:kern w:val="0"/>
          <w:sz w:val="26"/>
          <w:szCs w:val="26"/>
          <w:lang w:eastAsia="es-UY"/>
          <w14:ligatures w14:val="none"/>
        </w:rPr>
        <w:t>Elias</w:t>
      </w:r>
      <w:proofErr w:type="spellEnd"/>
      <w:r w:rsidRPr="00EB40F3">
        <w:rPr>
          <w:rFonts w:ascii="Arial" w:eastAsia="Times New Roman" w:hAnsi="Arial" w:cs="Arial"/>
          <w:b/>
          <w:bCs/>
          <w:color w:val="333333"/>
          <w:kern w:val="0"/>
          <w:sz w:val="26"/>
          <w:szCs w:val="26"/>
          <w:lang w:eastAsia="es-UY"/>
          <w14:ligatures w14:val="none"/>
        </w:rPr>
        <w:t xml:space="preserve"> </w:t>
      </w:r>
      <w:proofErr w:type="spellStart"/>
      <w:r w:rsidRPr="00EB40F3">
        <w:rPr>
          <w:rFonts w:ascii="Arial" w:eastAsia="Times New Roman" w:hAnsi="Arial" w:cs="Arial"/>
          <w:b/>
          <w:bCs/>
          <w:color w:val="333333"/>
          <w:kern w:val="0"/>
          <w:sz w:val="26"/>
          <w:szCs w:val="26"/>
          <w:lang w:eastAsia="es-UY"/>
          <w14:ligatures w14:val="none"/>
        </w:rPr>
        <w:t>Crim</w:t>
      </w:r>
      <w:proofErr w:type="spellEnd"/>
      <w:r w:rsidRPr="00EB40F3">
        <w:rPr>
          <w:rFonts w:ascii="Arial" w:eastAsia="Times New Roman" w:hAnsi="Arial" w:cs="Arial"/>
          <w:color w:val="333333"/>
          <w:kern w:val="0"/>
          <w:sz w:val="26"/>
          <w:szCs w:val="26"/>
          <w:lang w:eastAsia="es-UY"/>
          <w14:ligatures w14:val="none"/>
        </w:rPr>
        <w:t> , editor , escritora, traductora y editora que fundó el blog nacional </w:t>
      </w:r>
      <w:proofErr w:type="spellStart"/>
      <w:r w:rsidRPr="00EB40F3">
        <w:rPr>
          <w:rFonts w:ascii="Arial" w:eastAsia="Times New Roman" w:hAnsi="Arial" w:cs="Arial"/>
          <w:b/>
          <w:bCs/>
          <w:i/>
          <w:iCs/>
          <w:color w:val="333333"/>
          <w:kern w:val="0"/>
          <w:sz w:val="26"/>
          <w:szCs w:val="26"/>
          <w:lang w:eastAsia="es-UY"/>
          <w14:ligatures w14:val="none"/>
        </w:rPr>
        <w:t>Solidarity</w:t>
      </w:r>
      <w:proofErr w:type="spellEnd"/>
      <w:r w:rsidRPr="00EB40F3">
        <w:rPr>
          <w:rFonts w:ascii="Arial" w:eastAsia="Times New Roman" w:hAnsi="Arial" w:cs="Arial"/>
          <w:b/>
          <w:bCs/>
          <w:i/>
          <w:iCs/>
          <w:color w:val="333333"/>
          <w:kern w:val="0"/>
          <w:sz w:val="26"/>
          <w:szCs w:val="26"/>
          <w:lang w:eastAsia="es-UY"/>
          <w14:ligatures w14:val="none"/>
        </w:rPr>
        <w:t xml:space="preserve"> Hall</w:t>
      </w:r>
      <w:r w:rsidRPr="00EB40F3">
        <w:rPr>
          <w:rFonts w:ascii="Arial" w:eastAsia="Times New Roman" w:hAnsi="Arial" w:cs="Arial"/>
          <w:color w:val="333333"/>
          <w:kern w:val="0"/>
          <w:sz w:val="26"/>
          <w:szCs w:val="26"/>
          <w:lang w:eastAsia="es-UY"/>
          <w14:ligatures w14:val="none"/>
        </w:rPr>
        <w:t> en 2013 y el </w:t>
      </w:r>
      <w:r w:rsidRPr="00EB40F3">
        <w:rPr>
          <w:rFonts w:ascii="Arial" w:eastAsia="Times New Roman" w:hAnsi="Arial" w:cs="Arial"/>
          <w:i/>
          <w:iCs/>
          <w:color w:val="333333"/>
          <w:kern w:val="0"/>
          <w:sz w:val="26"/>
          <w:szCs w:val="26"/>
          <w:lang w:eastAsia="es-UY"/>
          <w14:ligatures w14:val="none"/>
        </w:rPr>
        <w:t>podcast</w:t>
      </w:r>
      <w:r w:rsidRPr="00EB40F3">
        <w:rPr>
          <w:rFonts w:ascii="Arial" w:eastAsia="Times New Roman" w:hAnsi="Arial" w:cs="Arial"/>
          <w:color w:val="333333"/>
          <w:kern w:val="0"/>
          <w:sz w:val="26"/>
          <w:szCs w:val="26"/>
          <w:lang w:eastAsia="es-UY"/>
          <w14:ligatures w14:val="none"/>
        </w:rPr>
        <w:t> “ </w:t>
      </w:r>
      <w:proofErr w:type="spellStart"/>
      <w:r w:rsidRPr="00EB40F3">
        <w:rPr>
          <w:rFonts w:ascii="Arial" w:eastAsia="Times New Roman" w:hAnsi="Arial" w:cs="Arial"/>
          <w:b/>
          <w:bCs/>
          <w:color w:val="333333"/>
          <w:kern w:val="0"/>
          <w:sz w:val="26"/>
          <w:szCs w:val="26"/>
          <w:lang w:eastAsia="es-UY"/>
          <w14:ligatures w14:val="none"/>
        </w:rPr>
        <w:t>Dorothy's</w:t>
      </w:r>
      <w:proofErr w:type="spellEnd"/>
      <w:r w:rsidRPr="00EB40F3">
        <w:rPr>
          <w:rFonts w:ascii="Arial" w:eastAsia="Times New Roman" w:hAnsi="Arial" w:cs="Arial"/>
          <w:b/>
          <w:bCs/>
          <w:color w:val="333333"/>
          <w:kern w:val="0"/>
          <w:sz w:val="26"/>
          <w:szCs w:val="26"/>
          <w:lang w:eastAsia="es-UY"/>
          <w14:ligatures w14:val="none"/>
        </w:rPr>
        <w:t xml:space="preserve"> Place</w:t>
      </w:r>
      <w:r w:rsidRPr="00EB40F3">
        <w:rPr>
          <w:rFonts w:ascii="Arial" w:eastAsia="Times New Roman" w:hAnsi="Arial" w:cs="Arial"/>
          <w:color w:val="333333"/>
          <w:kern w:val="0"/>
          <w:sz w:val="26"/>
          <w:szCs w:val="26"/>
          <w:lang w:eastAsia="es-UY"/>
          <w14:ligatures w14:val="none"/>
        </w:rPr>
        <w:t> ”, en un artículo publicado por </w:t>
      </w:r>
      <w:proofErr w:type="spellStart"/>
      <w:r w:rsidRPr="00EB40F3">
        <w:rPr>
          <w:rFonts w:ascii="Arial" w:eastAsia="Times New Roman" w:hAnsi="Arial" w:cs="Arial"/>
          <w:color w:val="333333"/>
          <w:kern w:val="0"/>
          <w:sz w:val="26"/>
          <w:szCs w:val="26"/>
          <w:lang w:eastAsia="es-UY"/>
          <w14:ligatures w14:val="none"/>
        </w:rPr>
        <w:fldChar w:fldCharType="begin"/>
      </w:r>
      <w:r w:rsidRPr="00EB40F3">
        <w:rPr>
          <w:rFonts w:ascii="Arial" w:eastAsia="Times New Roman" w:hAnsi="Arial" w:cs="Arial"/>
          <w:color w:val="333333"/>
          <w:kern w:val="0"/>
          <w:sz w:val="26"/>
          <w:szCs w:val="26"/>
          <w:lang w:eastAsia="es-UY"/>
          <w14:ligatures w14:val="none"/>
        </w:rPr>
        <w:instrText>HYPERLINK "https://www.americamagazine.org/arts-culture/2024/06/21/ivan-illich-pope-francis-crim-248175" \t "_blank"</w:instrText>
      </w:r>
      <w:r w:rsidRPr="00EB40F3">
        <w:rPr>
          <w:rFonts w:ascii="Arial" w:eastAsia="Times New Roman" w:hAnsi="Arial" w:cs="Arial"/>
          <w:color w:val="333333"/>
          <w:kern w:val="0"/>
          <w:sz w:val="26"/>
          <w:szCs w:val="26"/>
          <w:lang w:eastAsia="es-UY"/>
          <w14:ligatures w14:val="none"/>
        </w:rPr>
      </w:r>
      <w:r w:rsidRPr="00EB40F3">
        <w:rPr>
          <w:rFonts w:ascii="Arial" w:eastAsia="Times New Roman" w:hAnsi="Arial" w:cs="Arial"/>
          <w:color w:val="333333"/>
          <w:kern w:val="0"/>
          <w:sz w:val="26"/>
          <w:szCs w:val="26"/>
          <w:lang w:eastAsia="es-UY"/>
          <w14:ligatures w14:val="none"/>
        </w:rPr>
        <w:fldChar w:fldCharType="separate"/>
      </w:r>
      <w:r w:rsidRPr="00EB40F3">
        <w:rPr>
          <w:rFonts w:ascii="Arial" w:eastAsia="Times New Roman" w:hAnsi="Arial" w:cs="Arial"/>
          <w:color w:val="FC6B01"/>
          <w:kern w:val="0"/>
          <w:sz w:val="26"/>
          <w:szCs w:val="26"/>
          <w:u w:val="single"/>
          <w:lang w:eastAsia="es-UY"/>
          <w14:ligatures w14:val="none"/>
        </w:rPr>
        <w:t>America</w:t>
      </w:r>
      <w:proofErr w:type="spellEnd"/>
      <w:r w:rsidRPr="00EB40F3">
        <w:rPr>
          <w:rFonts w:ascii="Arial" w:eastAsia="Times New Roman" w:hAnsi="Arial" w:cs="Arial"/>
          <w:color w:val="333333"/>
          <w:kern w:val="0"/>
          <w:sz w:val="26"/>
          <w:szCs w:val="26"/>
          <w:lang w:eastAsia="es-UY"/>
          <w14:ligatures w14:val="none"/>
        </w:rPr>
        <w:fldChar w:fldCharType="end"/>
      </w:r>
      <w:r w:rsidRPr="00EB40F3">
        <w:rPr>
          <w:rFonts w:ascii="Arial" w:eastAsia="Times New Roman" w:hAnsi="Arial" w:cs="Arial"/>
          <w:color w:val="333333"/>
          <w:kern w:val="0"/>
          <w:sz w:val="26"/>
          <w:szCs w:val="26"/>
          <w:lang w:eastAsia="es-UY"/>
          <w14:ligatures w14:val="none"/>
        </w:rPr>
        <w:t> , el 21-06-2024.</w:t>
      </w:r>
    </w:p>
    <w:p w14:paraId="4E80BFF6" w14:textId="0A738D7D" w:rsidR="00EB40F3" w:rsidRPr="00EB40F3" w:rsidRDefault="00EB40F3" w:rsidP="00EB40F3">
      <w:pPr>
        <w:spacing w:after="0" w:line="240" w:lineRule="auto"/>
        <w:jc w:val="both"/>
        <w:outlineLvl w:val="1"/>
        <w:rPr>
          <w:rFonts w:ascii="Arial" w:eastAsia="Times New Roman" w:hAnsi="Arial" w:cs="Arial"/>
          <w:b/>
          <w:bCs/>
          <w:color w:val="333333"/>
          <w:kern w:val="0"/>
          <w:sz w:val="36"/>
          <w:szCs w:val="36"/>
          <w:lang w:eastAsia="es-UY"/>
          <w14:ligatures w14:val="none"/>
        </w:rPr>
      </w:pPr>
      <w:r w:rsidRPr="00EB40F3">
        <w:rPr>
          <w:rFonts w:ascii="Arial" w:eastAsia="Times New Roman" w:hAnsi="Arial" w:cs="Arial"/>
          <w:b/>
          <w:bCs/>
          <w:color w:val="333333"/>
          <w:kern w:val="0"/>
          <w:sz w:val="36"/>
          <w:szCs w:val="36"/>
          <w:lang w:eastAsia="es-UY"/>
          <w14:ligatures w14:val="none"/>
        </w:rPr>
        <w:t>Aquí está el artículo.</w:t>
      </w:r>
    </w:p>
    <w:p w14:paraId="3C5131A9" w14:textId="6C7FD3D6"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¿Quién lo dijo primero? El llamado a la </w:t>
      </w:r>
      <w:hyperlink r:id="rId5" w:tgtFrame="_blank" w:history="1">
        <w:r w:rsidRPr="00EB40F3">
          <w:rPr>
            <w:rFonts w:ascii="Arial" w:eastAsia="Times New Roman" w:hAnsi="Arial" w:cs="Arial"/>
            <w:color w:val="FC6B01"/>
            <w:kern w:val="0"/>
            <w:sz w:val="26"/>
            <w:szCs w:val="26"/>
            <w:u w:val="single"/>
            <w:lang w:eastAsia="es-UY"/>
            <w14:ligatures w14:val="none"/>
          </w:rPr>
          <w:t xml:space="preserve">Iglesia a </w:t>
        </w:r>
        <w:proofErr w:type="spellStart"/>
        <w:r w:rsidRPr="00EB40F3">
          <w:rPr>
            <w:rFonts w:ascii="Arial" w:eastAsia="Times New Roman" w:hAnsi="Arial" w:cs="Arial"/>
            <w:color w:val="FC6B01"/>
            <w:kern w:val="0"/>
            <w:sz w:val="26"/>
            <w:szCs w:val="26"/>
            <w:u w:val="single"/>
            <w:lang w:eastAsia="es-UY"/>
            <w14:ligatures w14:val="none"/>
          </w:rPr>
          <w:t>desclericalizarse</w:t>
        </w:r>
        <w:proofErr w:type="spellEnd"/>
        <w:r w:rsidRPr="00EB40F3">
          <w:rPr>
            <w:rFonts w:ascii="Arial" w:eastAsia="Times New Roman" w:hAnsi="Arial" w:cs="Arial"/>
            <w:color w:val="FC6B01"/>
            <w:kern w:val="0"/>
            <w:sz w:val="26"/>
            <w:szCs w:val="26"/>
            <w:u w:val="single"/>
            <w:lang w:eastAsia="es-UY"/>
            <w14:ligatures w14:val="none"/>
          </w:rPr>
          <w:t xml:space="preserve"> radicalmente</w:t>
        </w:r>
      </w:hyperlink>
      <w:r w:rsidRPr="00EB40F3">
        <w:rPr>
          <w:rFonts w:ascii="Arial" w:eastAsia="Times New Roman" w:hAnsi="Arial" w:cs="Arial"/>
          <w:color w:val="333333"/>
          <w:kern w:val="0"/>
          <w:sz w:val="26"/>
          <w:szCs w:val="26"/>
          <w:lang w:eastAsia="es-UY"/>
          <w14:ligatures w14:val="none"/>
        </w:rPr>
        <w:t> . El rechazo de la tecnocracia y del estilo de desarrollo occidental. Preocupación por el </w:t>
      </w:r>
      <w:hyperlink r:id="rId6" w:tgtFrame="_blank" w:history="1">
        <w:r w:rsidRPr="00EB40F3">
          <w:rPr>
            <w:rFonts w:ascii="Arial" w:eastAsia="Times New Roman" w:hAnsi="Arial" w:cs="Arial"/>
            <w:color w:val="FC6B01"/>
            <w:kern w:val="0"/>
            <w:sz w:val="26"/>
            <w:szCs w:val="26"/>
            <w:u w:val="single"/>
            <w:lang w:eastAsia="es-UY"/>
            <w14:ligatures w14:val="none"/>
          </w:rPr>
          <w:t>grito de los pobres</w:t>
        </w:r>
      </w:hyperlink>
      <w:r w:rsidRPr="00EB40F3">
        <w:rPr>
          <w:rFonts w:ascii="Arial" w:eastAsia="Times New Roman" w:hAnsi="Arial" w:cs="Arial"/>
          <w:color w:val="333333"/>
          <w:kern w:val="0"/>
          <w:sz w:val="26"/>
          <w:szCs w:val="26"/>
          <w:lang w:eastAsia="es-UY"/>
          <w14:ligatures w14:val="none"/>
        </w:rPr>
        <w:t> , entendidos como víctimas de la “ </w:t>
      </w:r>
      <w:r w:rsidRPr="00EB40F3">
        <w:rPr>
          <w:rFonts w:ascii="Arial" w:eastAsia="Times New Roman" w:hAnsi="Arial" w:cs="Arial"/>
          <w:b/>
          <w:bCs/>
          <w:color w:val="333333"/>
          <w:kern w:val="0"/>
          <w:sz w:val="26"/>
          <w:szCs w:val="26"/>
          <w:lang w:eastAsia="es-UY"/>
          <w14:ligatures w14:val="none"/>
        </w:rPr>
        <w:t>guerra de subsistencia</w:t>
      </w:r>
      <w:r w:rsidRPr="00EB40F3">
        <w:rPr>
          <w:rFonts w:ascii="Arial" w:eastAsia="Times New Roman" w:hAnsi="Arial" w:cs="Arial"/>
          <w:color w:val="333333"/>
          <w:kern w:val="0"/>
          <w:sz w:val="26"/>
          <w:szCs w:val="26"/>
          <w:lang w:eastAsia="es-UY"/>
          <w14:ligatures w14:val="none"/>
        </w:rPr>
        <w:t> ” en el </w:t>
      </w:r>
      <w:r w:rsidRPr="00EB40F3">
        <w:rPr>
          <w:rFonts w:ascii="Arial" w:eastAsia="Times New Roman" w:hAnsi="Arial" w:cs="Arial"/>
          <w:b/>
          <w:bCs/>
          <w:color w:val="333333"/>
          <w:kern w:val="0"/>
          <w:sz w:val="26"/>
          <w:szCs w:val="26"/>
          <w:lang w:eastAsia="es-UY"/>
          <w14:ligatures w14:val="none"/>
        </w:rPr>
        <w:t>Sur Global</w:t>
      </w:r>
      <w:r w:rsidRPr="00EB40F3">
        <w:rPr>
          <w:rFonts w:ascii="Arial" w:eastAsia="Times New Roman" w:hAnsi="Arial" w:cs="Arial"/>
          <w:color w:val="333333"/>
          <w:kern w:val="0"/>
          <w:sz w:val="26"/>
          <w:szCs w:val="26"/>
          <w:lang w:eastAsia="es-UY"/>
          <w14:ligatures w14:val="none"/>
        </w:rPr>
        <w:t> .</w:t>
      </w:r>
    </w:p>
    <w:p w14:paraId="11EAEC73" w14:textId="3E2A0274"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noProof/>
          <w:color w:val="333333"/>
          <w:kern w:val="0"/>
          <w:sz w:val="26"/>
          <w:szCs w:val="26"/>
          <w:lang w:eastAsia="es-UY"/>
          <w14:ligatures w14:val="none"/>
        </w:rPr>
        <w:drawing>
          <wp:anchor distT="0" distB="0" distL="114300" distR="114300" simplePos="0" relativeHeight="251658240" behindDoc="1" locked="0" layoutInCell="1" allowOverlap="1" wp14:anchorId="1E746693" wp14:editId="357926D6">
            <wp:simplePos x="0" y="0"/>
            <wp:positionH relativeFrom="column">
              <wp:posOffset>4006215</wp:posOffset>
            </wp:positionH>
            <wp:positionV relativeFrom="paragraph">
              <wp:posOffset>40005</wp:posOffset>
            </wp:positionV>
            <wp:extent cx="2205355" cy="3308350"/>
            <wp:effectExtent l="0" t="0" r="4445" b="6350"/>
            <wp:wrapTight wrapText="bothSides">
              <wp:wrapPolygon edited="0">
                <wp:start x="0" y="0"/>
                <wp:lineTo x="0" y="21517"/>
                <wp:lineTo x="21457" y="21517"/>
                <wp:lineTo x="2145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05355" cy="3308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B40F3">
        <w:rPr>
          <w:rFonts w:ascii="Arial" w:eastAsia="Times New Roman" w:hAnsi="Arial" w:cs="Arial"/>
          <w:color w:val="333333"/>
          <w:kern w:val="0"/>
          <w:sz w:val="26"/>
          <w:szCs w:val="26"/>
          <w:lang w:eastAsia="es-UY"/>
          <w14:ligatures w14:val="none"/>
        </w:rPr>
        <w:t>Son temas que hoy asociamos al </w:t>
      </w:r>
      <w:r w:rsidRPr="00EB40F3">
        <w:rPr>
          <w:rFonts w:ascii="Arial" w:eastAsia="Times New Roman" w:hAnsi="Arial" w:cs="Arial"/>
          <w:b/>
          <w:bCs/>
          <w:color w:val="333333"/>
          <w:kern w:val="0"/>
          <w:sz w:val="26"/>
          <w:szCs w:val="26"/>
          <w:lang w:eastAsia="es-UY"/>
          <w14:ligatures w14:val="none"/>
        </w:rPr>
        <w:t>Papa Francisco</w:t>
      </w:r>
      <w:r w:rsidRPr="00EB40F3">
        <w:rPr>
          <w:rFonts w:ascii="Arial" w:eastAsia="Times New Roman" w:hAnsi="Arial" w:cs="Arial"/>
          <w:color w:val="333333"/>
          <w:kern w:val="0"/>
          <w:sz w:val="26"/>
          <w:szCs w:val="26"/>
          <w:lang w:eastAsia="es-UY"/>
          <w14:ligatures w14:val="none"/>
        </w:rPr>
        <w:t> , aunque algunos de ellos aparecen en las proclamaciones de sus dos predecesores. Pero fue el reverendo </w:t>
      </w:r>
      <w:proofErr w:type="spellStart"/>
      <w:r w:rsidRPr="00EB40F3">
        <w:rPr>
          <w:rFonts w:ascii="Arial" w:eastAsia="Times New Roman" w:hAnsi="Arial" w:cs="Arial"/>
          <w:color w:val="333333"/>
          <w:kern w:val="0"/>
          <w:sz w:val="26"/>
          <w:szCs w:val="26"/>
          <w:lang w:eastAsia="es-UY"/>
          <w14:ligatures w14:val="none"/>
        </w:rPr>
        <w:fldChar w:fldCharType="begin"/>
      </w:r>
      <w:r w:rsidRPr="00EB40F3">
        <w:rPr>
          <w:rFonts w:ascii="Arial" w:eastAsia="Times New Roman" w:hAnsi="Arial" w:cs="Arial"/>
          <w:color w:val="333333"/>
          <w:kern w:val="0"/>
          <w:sz w:val="26"/>
          <w:szCs w:val="26"/>
          <w:lang w:eastAsia="es-UY"/>
          <w14:ligatures w14:val="none"/>
        </w:rPr>
        <w:instrText>HYPERLINK "https://www.ihu.unisinos.br/categorias/631417-ivan-illich-voz-critica-do-lado-dos-pobres" \t "_blank"</w:instrText>
      </w:r>
      <w:r w:rsidRPr="00EB40F3">
        <w:rPr>
          <w:rFonts w:ascii="Arial" w:eastAsia="Times New Roman" w:hAnsi="Arial" w:cs="Arial"/>
          <w:color w:val="333333"/>
          <w:kern w:val="0"/>
          <w:sz w:val="26"/>
          <w:szCs w:val="26"/>
          <w:lang w:eastAsia="es-UY"/>
          <w14:ligatures w14:val="none"/>
        </w:rPr>
      </w:r>
      <w:r w:rsidRPr="00EB40F3">
        <w:rPr>
          <w:rFonts w:ascii="Arial" w:eastAsia="Times New Roman" w:hAnsi="Arial" w:cs="Arial"/>
          <w:color w:val="333333"/>
          <w:kern w:val="0"/>
          <w:sz w:val="26"/>
          <w:szCs w:val="26"/>
          <w:lang w:eastAsia="es-UY"/>
          <w14:ligatures w14:val="none"/>
        </w:rPr>
        <w:fldChar w:fldCharType="separate"/>
      </w:r>
      <w:r w:rsidRPr="00EB40F3">
        <w:rPr>
          <w:rFonts w:ascii="Arial" w:eastAsia="Times New Roman" w:hAnsi="Arial" w:cs="Arial"/>
          <w:color w:val="FC6B01"/>
          <w:kern w:val="0"/>
          <w:sz w:val="26"/>
          <w:szCs w:val="26"/>
          <w:u w:val="single"/>
          <w:lang w:eastAsia="es-UY"/>
          <w14:ligatures w14:val="none"/>
        </w:rPr>
        <w:t>Ivan</w:t>
      </w:r>
      <w:proofErr w:type="spellEnd"/>
      <w:r w:rsidRPr="00EB40F3">
        <w:rPr>
          <w:rFonts w:ascii="Arial" w:eastAsia="Times New Roman" w:hAnsi="Arial" w:cs="Arial"/>
          <w:color w:val="FC6B01"/>
          <w:kern w:val="0"/>
          <w:sz w:val="26"/>
          <w:szCs w:val="26"/>
          <w:u w:val="single"/>
          <w:lang w:eastAsia="es-UY"/>
          <w14:ligatures w14:val="none"/>
        </w:rPr>
        <w:t xml:space="preserve"> Illich</w:t>
      </w:r>
      <w:r w:rsidRPr="00EB40F3">
        <w:rPr>
          <w:rFonts w:ascii="Arial" w:eastAsia="Times New Roman" w:hAnsi="Arial" w:cs="Arial"/>
          <w:color w:val="333333"/>
          <w:kern w:val="0"/>
          <w:sz w:val="26"/>
          <w:szCs w:val="26"/>
          <w:lang w:eastAsia="es-UY"/>
          <w14:ligatures w14:val="none"/>
        </w:rPr>
        <w:fldChar w:fldCharType="end"/>
      </w:r>
      <w:r w:rsidRPr="00EB40F3">
        <w:rPr>
          <w:rFonts w:ascii="Arial" w:eastAsia="Times New Roman" w:hAnsi="Arial" w:cs="Arial"/>
          <w:color w:val="333333"/>
          <w:kern w:val="0"/>
          <w:sz w:val="26"/>
          <w:szCs w:val="26"/>
          <w:lang w:eastAsia="es-UY"/>
          <w14:ligatures w14:val="none"/>
        </w:rPr>
        <w:t> , un sacerdote (incardinado a la Arquidiócesis de Nueva York bajo el cardenal </w:t>
      </w:r>
      <w:hyperlink r:id="rId8" w:tgtFrame="_blank" w:history="1">
        <w:r w:rsidRPr="00EB40F3">
          <w:rPr>
            <w:rFonts w:ascii="Arial" w:eastAsia="Times New Roman" w:hAnsi="Arial" w:cs="Arial"/>
            <w:color w:val="FC6B01"/>
            <w:kern w:val="0"/>
            <w:sz w:val="26"/>
            <w:szCs w:val="26"/>
            <w:u w:val="single"/>
            <w:lang w:eastAsia="es-UY"/>
            <w14:ligatures w14:val="none"/>
          </w:rPr>
          <w:t xml:space="preserve">Francis </w:t>
        </w:r>
        <w:proofErr w:type="spellStart"/>
        <w:r w:rsidRPr="00EB40F3">
          <w:rPr>
            <w:rFonts w:ascii="Arial" w:eastAsia="Times New Roman" w:hAnsi="Arial" w:cs="Arial"/>
            <w:color w:val="FC6B01"/>
            <w:kern w:val="0"/>
            <w:sz w:val="26"/>
            <w:szCs w:val="26"/>
            <w:u w:val="single"/>
            <w:lang w:eastAsia="es-UY"/>
            <w14:ligatures w14:val="none"/>
          </w:rPr>
          <w:t>Spellman</w:t>
        </w:r>
        <w:proofErr w:type="spellEnd"/>
      </w:hyperlink>
      <w:r w:rsidRPr="00EB40F3">
        <w:rPr>
          <w:rFonts w:ascii="Arial" w:eastAsia="Times New Roman" w:hAnsi="Arial" w:cs="Arial"/>
          <w:color w:val="333333"/>
          <w:kern w:val="0"/>
          <w:sz w:val="26"/>
          <w:szCs w:val="26"/>
          <w:lang w:eastAsia="es-UY"/>
          <w14:ligatures w14:val="none"/>
        </w:rPr>
        <w:t> ) y crítico social profético que saltó a la fama en la década de 1970, quien los transmitió por primera vez en sus escritos y discursos públicos. Medio siglo después, algunas voces católicas afirman tardíamente que finalmente ha llegado el momento de </w:t>
      </w:r>
      <w:r w:rsidRPr="00EB40F3">
        <w:rPr>
          <w:rFonts w:ascii="Arial" w:eastAsia="Times New Roman" w:hAnsi="Arial" w:cs="Arial"/>
          <w:b/>
          <w:bCs/>
          <w:color w:val="333333"/>
          <w:kern w:val="0"/>
          <w:sz w:val="26"/>
          <w:szCs w:val="26"/>
          <w:lang w:eastAsia="es-UY"/>
          <w14:ligatures w14:val="none"/>
        </w:rPr>
        <w:t>Illich .</w:t>
      </w:r>
    </w:p>
    <w:p w14:paraId="7C7DB943" w14:textId="30C746FC"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p>
    <w:p w14:paraId="7E393619" w14:textId="77777777" w:rsidR="00EB40F3" w:rsidRPr="00EB40F3" w:rsidRDefault="00EB40F3" w:rsidP="00EB40F3">
      <w:pPr>
        <w:spacing w:after="0" w:line="240" w:lineRule="auto"/>
        <w:jc w:val="both"/>
        <w:rPr>
          <w:rFonts w:ascii="Arial" w:eastAsia="Times New Roman" w:hAnsi="Arial" w:cs="Arial"/>
          <w:color w:val="333333"/>
          <w:kern w:val="0"/>
          <w:sz w:val="18"/>
          <w:szCs w:val="18"/>
          <w:lang w:eastAsia="es-UY"/>
          <w14:ligatures w14:val="none"/>
        </w:rPr>
      </w:pPr>
      <w:r w:rsidRPr="00EB40F3">
        <w:rPr>
          <w:rFonts w:ascii="Arial" w:eastAsia="Times New Roman" w:hAnsi="Arial" w:cs="Arial"/>
          <w:color w:val="333333"/>
          <w:kern w:val="0"/>
          <w:sz w:val="18"/>
          <w:szCs w:val="18"/>
          <w:lang w:eastAsia="es-UY"/>
          <w14:ligatures w14:val="none"/>
        </w:rPr>
        <w:t>Libro </w:t>
      </w:r>
      <w:proofErr w:type="spellStart"/>
      <w:r w:rsidRPr="00EB40F3">
        <w:rPr>
          <w:rFonts w:ascii="Arial" w:eastAsia="Times New Roman" w:hAnsi="Arial" w:cs="Arial"/>
          <w:i/>
          <w:iCs/>
          <w:color w:val="333333"/>
          <w:kern w:val="0"/>
          <w:sz w:val="18"/>
          <w:szCs w:val="18"/>
          <w:lang w:eastAsia="es-UY"/>
          <w14:ligatures w14:val="none"/>
        </w:rPr>
        <w:t>Ivan</w:t>
      </w:r>
      <w:proofErr w:type="spellEnd"/>
      <w:r w:rsidRPr="00EB40F3">
        <w:rPr>
          <w:rFonts w:ascii="Arial" w:eastAsia="Times New Roman" w:hAnsi="Arial" w:cs="Arial"/>
          <w:i/>
          <w:iCs/>
          <w:color w:val="333333"/>
          <w:kern w:val="0"/>
          <w:sz w:val="18"/>
          <w:szCs w:val="18"/>
          <w:lang w:eastAsia="es-UY"/>
          <w14:ligatures w14:val="none"/>
        </w:rPr>
        <w:t xml:space="preserve"> Illich: </w:t>
      </w:r>
      <w:r w:rsidRPr="00EB40F3">
        <w:rPr>
          <w:rFonts w:ascii="Arial" w:eastAsia="Times New Roman" w:hAnsi="Arial" w:cs="Arial"/>
          <w:b/>
          <w:bCs/>
          <w:color w:val="333333"/>
          <w:kern w:val="0"/>
          <w:sz w:val="18"/>
          <w:szCs w:val="18"/>
          <w:lang w:eastAsia="es-UY"/>
          <w14:ligatures w14:val="none"/>
        </w:rPr>
        <w:t>Un viaje intelectual</w:t>
      </w:r>
      <w:r w:rsidRPr="00EB40F3">
        <w:rPr>
          <w:rFonts w:ascii="Arial" w:eastAsia="Times New Roman" w:hAnsi="Arial" w:cs="Arial"/>
          <w:color w:val="333333"/>
          <w:kern w:val="0"/>
          <w:sz w:val="18"/>
          <w:szCs w:val="18"/>
          <w:lang w:eastAsia="es-UY"/>
          <w14:ligatures w14:val="none"/>
        </w:rPr>
        <w:t> de </w:t>
      </w:r>
      <w:r w:rsidRPr="00EB40F3">
        <w:rPr>
          <w:rFonts w:ascii="Arial" w:eastAsia="Times New Roman" w:hAnsi="Arial" w:cs="Arial"/>
          <w:b/>
          <w:bCs/>
          <w:color w:val="333333"/>
          <w:kern w:val="0"/>
          <w:sz w:val="18"/>
          <w:szCs w:val="18"/>
          <w:lang w:eastAsia="es-UY"/>
          <w14:ligatures w14:val="none"/>
        </w:rPr>
        <w:t>David Cayley</w:t>
      </w:r>
      <w:r w:rsidRPr="00EB40F3">
        <w:rPr>
          <w:rFonts w:ascii="Arial" w:eastAsia="Times New Roman" w:hAnsi="Arial" w:cs="Arial"/>
          <w:color w:val="333333"/>
          <w:kern w:val="0"/>
          <w:sz w:val="18"/>
          <w:szCs w:val="18"/>
          <w:lang w:eastAsia="es-UY"/>
          <w14:ligatures w14:val="none"/>
        </w:rPr>
        <w:t xml:space="preserve"> (Foto: Wikimedia </w:t>
      </w:r>
      <w:proofErr w:type="spellStart"/>
      <w:r w:rsidRPr="00EB40F3">
        <w:rPr>
          <w:rFonts w:ascii="Arial" w:eastAsia="Times New Roman" w:hAnsi="Arial" w:cs="Arial"/>
          <w:color w:val="333333"/>
          <w:kern w:val="0"/>
          <w:sz w:val="18"/>
          <w:szCs w:val="18"/>
          <w:lang w:eastAsia="es-UY"/>
          <w14:ligatures w14:val="none"/>
        </w:rPr>
        <w:t>Commons</w:t>
      </w:r>
      <w:proofErr w:type="spellEnd"/>
      <w:r w:rsidRPr="00EB40F3">
        <w:rPr>
          <w:rFonts w:ascii="Arial" w:eastAsia="Times New Roman" w:hAnsi="Arial" w:cs="Arial"/>
          <w:color w:val="333333"/>
          <w:kern w:val="0"/>
          <w:sz w:val="18"/>
          <w:szCs w:val="18"/>
          <w:lang w:eastAsia="es-UY"/>
          <w14:ligatures w14:val="none"/>
        </w:rPr>
        <w:t>)</w:t>
      </w:r>
    </w:p>
    <w:p w14:paraId="73DD5989"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Discípulo de </w:t>
      </w:r>
      <w:hyperlink r:id="rId9" w:tgtFrame="_blank" w:history="1">
        <w:r w:rsidRPr="00EB40F3">
          <w:rPr>
            <w:rFonts w:ascii="Arial" w:eastAsia="Times New Roman" w:hAnsi="Arial" w:cs="Arial"/>
            <w:color w:val="FC6B01"/>
            <w:kern w:val="0"/>
            <w:sz w:val="26"/>
            <w:szCs w:val="26"/>
            <w:u w:val="single"/>
            <w:lang w:eastAsia="es-UY"/>
            <w14:ligatures w14:val="none"/>
          </w:rPr>
          <w:t xml:space="preserve">Jacques </w:t>
        </w:r>
        <w:proofErr w:type="spellStart"/>
        <w:r w:rsidRPr="00EB40F3">
          <w:rPr>
            <w:rFonts w:ascii="Arial" w:eastAsia="Times New Roman" w:hAnsi="Arial" w:cs="Arial"/>
            <w:color w:val="FC6B01"/>
            <w:kern w:val="0"/>
            <w:sz w:val="26"/>
            <w:szCs w:val="26"/>
            <w:u w:val="single"/>
            <w:lang w:eastAsia="es-UY"/>
            <w14:ligatures w14:val="none"/>
          </w:rPr>
          <w:t>Maritain</w:t>
        </w:r>
        <w:proofErr w:type="spellEnd"/>
      </w:hyperlink>
      <w:r w:rsidRPr="00EB40F3">
        <w:rPr>
          <w:rFonts w:ascii="Arial" w:eastAsia="Times New Roman" w:hAnsi="Arial" w:cs="Arial"/>
          <w:color w:val="333333"/>
          <w:kern w:val="0"/>
          <w:sz w:val="26"/>
          <w:szCs w:val="26"/>
          <w:lang w:eastAsia="es-UY"/>
          <w14:ligatures w14:val="none"/>
        </w:rPr>
        <w:t> y monseñor “radicalmente ortodoxo” que se mantuvo fiel a la tradición durante toda su vida,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chocó con la </w:t>
      </w:r>
      <w:hyperlink r:id="rId10" w:tgtFrame="_blank" w:history="1">
        <w:r w:rsidRPr="00EB40F3">
          <w:rPr>
            <w:rFonts w:ascii="Arial" w:eastAsia="Times New Roman" w:hAnsi="Arial" w:cs="Arial"/>
            <w:color w:val="FC6B01"/>
            <w:kern w:val="0"/>
            <w:sz w:val="26"/>
            <w:szCs w:val="26"/>
            <w:u w:val="single"/>
            <w:lang w:eastAsia="es-UY"/>
            <w14:ligatures w14:val="none"/>
          </w:rPr>
          <w:t>Congregación para la Doctrina de la Fe del Vaticano</w:t>
        </w:r>
      </w:hyperlink>
      <w:r w:rsidRPr="00EB40F3">
        <w:rPr>
          <w:rFonts w:ascii="Arial" w:eastAsia="Times New Roman" w:hAnsi="Arial" w:cs="Arial"/>
          <w:color w:val="333333"/>
          <w:kern w:val="0"/>
          <w:sz w:val="26"/>
          <w:szCs w:val="26"/>
          <w:lang w:eastAsia="es-UY"/>
          <w14:ligatures w14:val="none"/>
        </w:rPr>
        <w:t> en 1968 tras la publicación el año anterior de sus artículos “ </w:t>
      </w:r>
      <w:r w:rsidRPr="00EB40F3">
        <w:rPr>
          <w:rFonts w:ascii="Arial" w:eastAsia="Times New Roman" w:hAnsi="Arial" w:cs="Arial"/>
          <w:b/>
          <w:bCs/>
          <w:i/>
          <w:iCs/>
          <w:color w:val="333333"/>
          <w:kern w:val="0"/>
          <w:sz w:val="26"/>
          <w:szCs w:val="26"/>
          <w:lang w:eastAsia="es-UY"/>
          <w14:ligatures w14:val="none"/>
        </w:rPr>
        <w:t>El lado sórdido de</w:t>
      </w:r>
      <w:r w:rsidRPr="00EB40F3">
        <w:rPr>
          <w:rFonts w:ascii="Arial" w:eastAsia="Times New Roman" w:hAnsi="Arial" w:cs="Arial"/>
          <w:color w:val="333333"/>
          <w:kern w:val="0"/>
          <w:sz w:val="26"/>
          <w:szCs w:val="26"/>
          <w:lang w:eastAsia="es-UY"/>
          <w14:ligatures w14:val="none"/>
        </w:rPr>
        <w:t> la caridad” . ” y “ </w:t>
      </w:r>
      <w:proofErr w:type="spellStart"/>
      <w:r w:rsidRPr="00EB40F3">
        <w:rPr>
          <w:rFonts w:ascii="Arial" w:eastAsia="Times New Roman" w:hAnsi="Arial" w:cs="Arial"/>
          <w:i/>
          <w:iCs/>
          <w:color w:val="333333"/>
          <w:kern w:val="0"/>
          <w:sz w:val="26"/>
          <w:szCs w:val="26"/>
          <w:lang w:eastAsia="es-UY"/>
          <w14:ligatures w14:val="none"/>
        </w:rPr>
        <w:t>The</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Vanishing</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Clergyman</w:t>
      </w:r>
      <w:proofErr w:type="spellEnd"/>
      <w:r w:rsidRPr="00EB40F3">
        <w:rPr>
          <w:rFonts w:ascii="Arial" w:eastAsia="Times New Roman" w:hAnsi="Arial" w:cs="Arial"/>
          <w:color w:val="333333"/>
          <w:kern w:val="0"/>
          <w:sz w:val="26"/>
          <w:szCs w:val="26"/>
          <w:lang w:eastAsia="es-UY"/>
          <w14:ligatures w14:val="none"/>
        </w:rPr>
        <w:t xml:space="preserve"> ” (en </w:t>
      </w:r>
      <w:proofErr w:type="spellStart"/>
      <w:r w:rsidRPr="00EB40F3">
        <w:rPr>
          <w:rFonts w:ascii="Arial" w:eastAsia="Times New Roman" w:hAnsi="Arial" w:cs="Arial"/>
          <w:color w:val="333333"/>
          <w:kern w:val="0"/>
          <w:sz w:val="26"/>
          <w:szCs w:val="26"/>
          <w:lang w:eastAsia="es-UY"/>
          <w14:ligatures w14:val="none"/>
        </w:rPr>
        <w:t>The</w:t>
      </w:r>
      <w:proofErr w:type="spellEnd"/>
      <w:r w:rsidRPr="00EB40F3">
        <w:rPr>
          <w:rFonts w:ascii="Arial" w:eastAsia="Times New Roman" w:hAnsi="Arial" w:cs="Arial"/>
          <w:color w:val="333333"/>
          <w:kern w:val="0"/>
          <w:sz w:val="26"/>
          <w:szCs w:val="26"/>
          <w:lang w:eastAsia="es-UY"/>
          <w14:ligatures w14:val="none"/>
        </w:rPr>
        <w:t xml:space="preserve"> </w:t>
      </w:r>
      <w:proofErr w:type="spellStart"/>
      <w:r w:rsidRPr="00EB40F3">
        <w:rPr>
          <w:rFonts w:ascii="Arial" w:eastAsia="Times New Roman" w:hAnsi="Arial" w:cs="Arial"/>
          <w:color w:val="333333"/>
          <w:kern w:val="0"/>
          <w:sz w:val="26"/>
          <w:szCs w:val="26"/>
          <w:lang w:eastAsia="es-UY"/>
          <w14:ligatures w14:val="none"/>
        </w:rPr>
        <w:t>Critic</w:t>
      </w:r>
      <w:proofErr w:type="spellEnd"/>
      <w:r w:rsidRPr="00EB40F3">
        <w:rPr>
          <w:rFonts w:ascii="Arial" w:eastAsia="Times New Roman" w:hAnsi="Arial" w:cs="Arial"/>
          <w:color w:val="333333"/>
          <w:kern w:val="0"/>
          <w:sz w:val="26"/>
          <w:szCs w:val="26"/>
          <w:lang w:eastAsia="es-UY"/>
          <w14:ligatures w14:val="none"/>
        </w:rPr>
        <w:t>). Los títulos mismos sugieren nociones que debieron resultar incómodas para la jerarquía.</w:t>
      </w:r>
    </w:p>
    <w:p w14:paraId="0DC0D1BC"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b/>
          <w:bCs/>
          <w:color w:val="333333"/>
          <w:kern w:val="0"/>
          <w:sz w:val="26"/>
          <w:szCs w:val="26"/>
          <w:lang w:eastAsia="es-UY"/>
          <w14:ligatures w14:val="none"/>
        </w:rPr>
        <w:lastRenderedPageBreak/>
        <w:t>Illich</w:t>
      </w:r>
      <w:r w:rsidRPr="00EB40F3">
        <w:rPr>
          <w:rFonts w:ascii="Arial" w:eastAsia="Times New Roman" w:hAnsi="Arial" w:cs="Arial"/>
          <w:color w:val="333333"/>
          <w:kern w:val="0"/>
          <w:sz w:val="26"/>
          <w:szCs w:val="26"/>
          <w:lang w:eastAsia="es-UY"/>
          <w14:ligatures w14:val="none"/>
        </w:rPr>
        <w:t> dijo que lo llamaron a </w:t>
      </w:r>
      <w:r w:rsidRPr="00EB40F3">
        <w:rPr>
          <w:rFonts w:ascii="Arial" w:eastAsia="Times New Roman" w:hAnsi="Arial" w:cs="Arial"/>
          <w:b/>
          <w:bCs/>
          <w:color w:val="333333"/>
          <w:kern w:val="0"/>
          <w:sz w:val="26"/>
          <w:szCs w:val="26"/>
          <w:lang w:eastAsia="es-UY"/>
          <w14:ligatures w14:val="none"/>
        </w:rPr>
        <w:t>Roma</w:t>
      </w:r>
      <w:r w:rsidRPr="00EB40F3">
        <w:rPr>
          <w:rFonts w:ascii="Arial" w:eastAsia="Times New Roman" w:hAnsi="Arial" w:cs="Arial"/>
          <w:color w:val="333333"/>
          <w:kern w:val="0"/>
          <w:sz w:val="26"/>
          <w:szCs w:val="26"/>
          <w:lang w:eastAsia="es-UY"/>
          <w14:ligatures w14:val="none"/>
        </w:rPr>
        <w:t> para una entrevista en una sala subterránea y le dieron una lista de 85 preguntas que consideró una mezcolanza de rumores, insinuaciones y desinformación, basada en parte en documentos de la Agencia Central de Inteligencia de Estados Unidos y declaraciones de la derecha. Grupos católicos en </w:t>
      </w:r>
      <w:r w:rsidRPr="00EB40F3">
        <w:rPr>
          <w:rFonts w:ascii="Arial" w:eastAsia="Times New Roman" w:hAnsi="Arial" w:cs="Arial"/>
          <w:b/>
          <w:bCs/>
          <w:color w:val="333333"/>
          <w:kern w:val="0"/>
          <w:sz w:val="26"/>
          <w:szCs w:val="26"/>
          <w:lang w:eastAsia="es-UY"/>
          <w14:ligatures w14:val="none"/>
        </w:rPr>
        <w:t>México</w:t>
      </w:r>
      <w:r w:rsidRPr="00EB40F3">
        <w:rPr>
          <w:rFonts w:ascii="Arial" w:eastAsia="Times New Roman" w:hAnsi="Arial" w:cs="Arial"/>
          <w:color w:val="333333"/>
          <w:kern w:val="0"/>
          <w:sz w:val="26"/>
          <w:szCs w:val="26"/>
          <w:lang w:eastAsia="es-UY"/>
          <w14:ligatures w14:val="none"/>
        </w:rPr>
        <w:t> , incluidos seguidores locales del </w:t>
      </w:r>
      <w:hyperlink r:id="rId11" w:tgtFrame="_blank" w:history="1">
        <w:r w:rsidRPr="00EB40F3">
          <w:rPr>
            <w:rFonts w:ascii="Arial" w:eastAsia="Times New Roman" w:hAnsi="Arial" w:cs="Arial"/>
            <w:color w:val="FC6B01"/>
            <w:kern w:val="0"/>
            <w:sz w:val="26"/>
            <w:szCs w:val="26"/>
            <w:u w:val="single"/>
            <w:lang w:eastAsia="es-UY"/>
            <w14:ligatures w14:val="none"/>
          </w:rPr>
          <w:t>Opus Dei</w:t>
        </w:r>
      </w:hyperlink>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se negó a responder preguntas y prefirió permanecer en silencio con la esperanza de frustrar cualquier intento adicional de sus enemigos de crear un escándalo. A partir de entonces, Illich, contrariamente a la impresión popular, nunca renunció a su sacerdocio, sino que sólo pidió ser relevado de sus deberes sacerdotales.</w:t>
      </w:r>
    </w:p>
    <w:p w14:paraId="393AE19A"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De hecho, como sostiene el filósofo </w:t>
      </w:r>
      <w:hyperlink r:id="rId12" w:tgtFrame="_blank" w:history="1">
        <w:r w:rsidRPr="00EB40F3">
          <w:rPr>
            <w:rFonts w:ascii="Arial" w:eastAsia="Times New Roman" w:hAnsi="Arial" w:cs="Arial"/>
            <w:color w:val="FC6B01"/>
            <w:kern w:val="0"/>
            <w:sz w:val="26"/>
            <w:szCs w:val="26"/>
            <w:u w:val="single"/>
            <w:lang w:eastAsia="es-UY"/>
            <w14:ligatures w14:val="none"/>
          </w:rPr>
          <w:t>Giorgio Agamben</w:t>
        </w:r>
      </w:hyperlink>
      <w:r w:rsidRPr="00EB40F3">
        <w:rPr>
          <w:rFonts w:ascii="Arial" w:eastAsia="Times New Roman" w:hAnsi="Arial" w:cs="Arial"/>
          <w:color w:val="333333"/>
          <w:kern w:val="0"/>
          <w:sz w:val="26"/>
          <w:szCs w:val="26"/>
          <w:lang w:eastAsia="es-UY"/>
          <w14:ligatures w14:val="none"/>
        </w:rPr>
        <w:t> en su introducción a una colección de escritos de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entre 1955 y 1985, “no es posible marcar ninguna ruptura entre el Illich que está dentro de la Iglesia y el que está fuera de ella ( o al menos sus márgenes)”.</w:t>
      </w:r>
    </w:p>
    <w:p w14:paraId="22EDB5A7"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Otro de los enfrentamientos notables de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con la Iglesia institucional data de su época como consejero en el </w:t>
      </w:r>
      <w:hyperlink r:id="rId13" w:tgtFrame="_blank" w:history="1">
        <w:r w:rsidRPr="00EB40F3">
          <w:rPr>
            <w:rFonts w:ascii="Arial" w:eastAsia="Times New Roman" w:hAnsi="Arial" w:cs="Arial"/>
            <w:color w:val="FC6B01"/>
            <w:kern w:val="0"/>
            <w:sz w:val="26"/>
            <w:szCs w:val="26"/>
            <w:u w:val="single"/>
            <w:lang w:eastAsia="es-UY"/>
            <w14:ligatures w14:val="none"/>
          </w:rPr>
          <w:t>Concilio Vaticano II</w:t>
        </w:r>
      </w:hyperlink>
      <w:r w:rsidRPr="00EB40F3">
        <w:rPr>
          <w:rFonts w:ascii="Arial" w:eastAsia="Times New Roman" w:hAnsi="Arial" w:cs="Arial"/>
          <w:color w:val="333333"/>
          <w:kern w:val="0"/>
          <w:sz w:val="26"/>
          <w:szCs w:val="26"/>
          <w:lang w:eastAsia="es-UY"/>
          <w14:ligatures w14:val="none"/>
        </w:rPr>
        <w:t> , cuando todavía tenía poco más de 30 años. (Apenas unos años antes, fundó el famoso </w:t>
      </w:r>
      <w:r w:rsidRPr="00EB40F3">
        <w:rPr>
          <w:rFonts w:ascii="Arial" w:eastAsia="Times New Roman" w:hAnsi="Arial" w:cs="Arial"/>
          <w:b/>
          <w:bCs/>
          <w:color w:val="333333"/>
          <w:kern w:val="0"/>
          <w:sz w:val="26"/>
          <w:szCs w:val="26"/>
          <w:lang w:eastAsia="es-UY"/>
          <w14:ligatures w14:val="none"/>
        </w:rPr>
        <w:t>Centro de Documentación Intercultural en Cuernavaca</w:t>
      </w:r>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México</w:t>
      </w:r>
      <w:r w:rsidRPr="00EB40F3">
        <w:rPr>
          <w:rFonts w:ascii="Arial" w:eastAsia="Times New Roman" w:hAnsi="Arial" w:cs="Arial"/>
          <w:color w:val="333333"/>
          <w:kern w:val="0"/>
          <w:sz w:val="26"/>
          <w:szCs w:val="26"/>
          <w:lang w:eastAsia="es-UY"/>
          <w14:ligatures w14:val="none"/>
        </w:rPr>
        <w:t> ; entre los participantes se encontraban </w:t>
      </w:r>
      <w:hyperlink r:id="rId14" w:tgtFrame="_blank" w:history="1">
        <w:r w:rsidRPr="00EB40F3">
          <w:rPr>
            <w:rFonts w:ascii="Arial" w:eastAsia="Times New Roman" w:hAnsi="Arial" w:cs="Arial"/>
            <w:color w:val="FC6B01"/>
            <w:kern w:val="0"/>
            <w:sz w:val="26"/>
            <w:szCs w:val="26"/>
            <w:u w:val="single"/>
            <w:lang w:eastAsia="es-UY"/>
            <w14:ligatures w14:val="none"/>
          </w:rPr>
          <w:t>John Rawls</w:t>
        </w:r>
      </w:hyperlink>
      <w:r w:rsidRPr="00EB40F3">
        <w:rPr>
          <w:rFonts w:ascii="Arial" w:eastAsia="Times New Roman" w:hAnsi="Arial" w:cs="Arial"/>
          <w:color w:val="333333"/>
          <w:kern w:val="0"/>
          <w:sz w:val="26"/>
          <w:szCs w:val="26"/>
          <w:lang w:eastAsia="es-UY"/>
          <w14:ligatures w14:val="none"/>
        </w:rPr>
        <w:t> , </w:t>
      </w:r>
      <w:hyperlink r:id="rId15" w:tgtFrame="_blank" w:history="1">
        <w:r w:rsidRPr="00EB40F3">
          <w:rPr>
            <w:rFonts w:ascii="Arial" w:eastAsia="Times New Roman" w:hAnsi="Arial" w:cs="Arial"/>
            <w:color w:val="FC6B01"/>
            <w:kern w:val="0"/>
            <w:sz w:val="26"/>
            <w:szCs w:val="26"/>
            <w:u w:val="single"/>
            <w:lang w:eastAsia="es-UY"/>
            <w14:ligatures w14:val="none"/>
          </w:rPr>
          <w:t>Peter Berger</w:t>
        </w:r>
      </w:hyperlink>
      <w:r w:rsidRPr="00EB40F3">
        <w:rPr>
          <w:rFonts w:ascii="Arial" w:eastAsia="Times New Roman" w:hAnsi="Arial" w:cs="Arial"/>
          <w:color w:val="333333"/>
          <w:kern w:val="0"/>
          <w:sz w:val="26"/>
          <w:szCs w:val="26"/>
          <w:lang w:eastAsia="es-UY"/>
          <w14:ligatures w14:val="none"/>
        </w:rPr>
        <w:t> y </w:t>
      </w:r>
      <w:hyperlink r:id="rId16" w:tgtFrame="_blank" w:history="1">
        <w:r w:rsidRPr="00EB40F3">
          <w:rPr>
            <w:rFonts w:ascii="Arial" w:eastAsia="Times New Roman" w:hAnsi="Arial" w:cs="Arial"/>
            <w:color w:val="FC6B01"/>
            <w:kern w:val="0"/>
            <w:sz w:val="26"/>
            <w:szCs w:val="26"/>
            <w:u w:val="single"/>
            <w:lang w:eastAsia="es-UY"/>
            <w14:ligatures w14:val="none"/>
          </w:rPr>
          <w:t>Gustavo Gutiérrez</w:t>
        </w:r>
      </w:hyperlink>
      <w:r w:rsidRPr="00EB40F3">
        <w:rPr>
          <w:rFonts w:ascii="Arial" w:eastAsia="Times New Roman" w:hAnsi="Arial" w:cs="Arial"/>
          <w:color w:val="333333"/>
          <w:kern w:val="0"/>
          <w:sz w:val="26"/>
          <w:szCs w:val="26"/>
          <w:lang w:eastAsia="es-UY"/>
          <w14:ligatures w14:val="none"/>
        </w:rPr>
        <w:t> ). Cuando no pudo influir en un lenguaje antinuclear más fuerte – específicamente una postura a favor del desarme unilateral – en el documento clave del Concilio, la “ </w:t>
      </w:r>
      <w:r w:rsidRPr="00EB40F3">
        <w:rPr>
          <w:rFonts w:ascii="Arial" w:eastAsia="Times New Roman" w:hAnsi="Arial" w:cs="Arial"/>
          <w:b/>
          <w:bCs/>
          <w:color w:val="333333"/>
          <w:kern w:val="0"/>
          <w:sz w:val="26"/>
          <w:szCs w:val="26"/>
          <w:lang w:eastAsia="es-UY"/>
          <w14:ligatures w14:val="none"/>
        </w:rPr>
        <w:t>Constitución Pastoral sobre la Iglesia en el mundo moderno</w:t>
      </w:r>
      <w:r w:rsidRPr="00EB40F3">
        <w:rPr>
          <w:rFonts w:ascii="Arial" w:eastAsia="Times New Roman" w:hAnsi="Arial" w:cs="Arial"/>
          <w:color w:val="333333"/>
          <w:kern w:val="0"/>
          <w:sz w:val="26"/>
          <w:szCs w:val="26"/>
          <w:lang w:eastAsia="es-UY"/>
          <w14:ligatures w14:val="none"/>
        </w:rPr>
        <w:t> ” ( </w:t>
      </w:r>
      <w:proofErr w:type="spellStart"/>
      <w:r w:rsidRPr="00EB40F3">
        <w:rPr>
          <w:rFonts w:ascii="Arial" w:eastAsia="Times New Roman" w:hAnsi="Arial" w:cs="Arial"/>
          <w:i/>
          <w:iCs/>
          <w:color w:val="333333"/>
          <w:kern w:val="0"/>
          <w:sz w:val="26"/>
          <w:szCs w:val="26"/>
          <w:lang w:eastAsia="es-UY"/>
          <w14:ligatures w14:val="none"/>
        </w:rPr>
        <w:fldChar w:fldCharType="begin"/>
      </w:r>
      <w:r w:rsidRPr="00EB40F3">
        <w:rPr>
          <w:rFonts w:ascii="Arial" w:eastAsia="Times New Roman" w:hAnsi="Arial" w:cs="Arial"/>
          <w:i/>
          <w:iCs/>
          <w:color w:val="333333"/>
          <w:kern w:val="0"/>
          <w:sz w:val="26"/>
          <w:szCs w:val="26"/>
          <w:lang w:eastAsia="es-UY"/>
          <w14:ligatures w14:val="none"/>
        </w:rPr>
        <w:instrText>HYPERLINK "https://www.ihu.unisinos.br/categorias/185-noticias-2016/552655-gaudium-et-spes-50-anos-depois-por-uma-fe-que-sabe-interpretar-o-que-advem" \t "_blank"</w:instrText>
      </w:r>
      <w:r w:rsidRPr="00EB40F3">
        <w:rPr>
          <w:rFonts w:ascii="Arial" w:eastAsia="Times New Roman" w:hAnsi="Arial" w:cs="Arial"/>
          <w:i/>
          <w:iCs/>
          <w:color w:val="333333"/>
          <w:kern w:val="0"/>
          <w:sz w:val="26"/>
          <w:szCs w:val="26"/>
          <w:lang w:eastAsia="es-UY"/>
          <w14:ligatures w14:val="none"/>
        </w:rPr>
      </w:r>
      <w:r w:rsidRPr="00EB40F3">
        <w:rPr>
          <w:rFonts w:ascii="Arial" w:eastAsia="Times New Roman" w:hAnsi="Arial" w:cs="Arial"/>
          <w:i/>
          <w:iCs/>
          <w:color w:val="333333"/>
          <w:kern w:val="0"/>
          <w:sz w:val="26"/>
          <w:szCs w:val="26"/>
          <w:lang w:eastAsia="es-UY"/>
          <w14:ligatures w14:val="none"/>
        </w:rPr>
        <w:fldChar w:fldCharType="separate"/>
      </w:r>
      <w:r w:rsidRPr="00EB40F3">
        <w:rPr>
          <w:rFonts w:ascii="Arial" w:eastAsia="Times New Roman" w:hAnsi="Arial" w:cs="Arial"/>
          <w:i/>
          <w:iCs/>
          <w:color w:val="FC6B01"/>
          <w:kern w:val="0"/>
          <w:sz w:val="26"/>
          <w:szCs w:val="26"/>
          <w:u w:val="single"/>
          <w:lang w:eastAsia="es-UY"/>
          <w14:ligatures w14:val="none"/>
        </w:rPr>
        <w:t>Gaudium</w:t>
      </w:r>
      <w:proofErr w:type="spellEnd"/>
      <w:r w:rsidRPr="00EB40F3">
        <w:rPr>
          <w:rFonts w:ascii="Arial" w:eastAsia="Times New Roman" w:hAnsi="Arial" w:cs="Arial"/>
          <w:i/>
          <w:iCs/>
          <w:color w:val="FC6B01"/>
          <w:kern w:val="0"/>
          <w:sz w:val="26"/>
          <w:szCs w:val="26"/>
          <w:u w:val="single"/>
          <w:lang w:eastAsia="es-UY"/>
          <w14:ligatures w14:val="none"/>
        </w:rPr>
        <w:t xml:space="preserve"> et </w:t>
      </w:r>
      <w:proofErr w:type="spellStart"/>
      <w:r w:rsidRPr="00EB40F3">
        <w:rPr>
          <w:rFonts w:ascii="Arial" w:eastAsia="Times New Roman" w:hAnsi="Arial" w:cs="Arial"/>
          <w:i/>
          <w:iCs/>
          <w:color w:val="FC6B01"/>
          <w:kern w:val="0"/>
          <w:sz w:val="26"/>
          <w:szCs w:val="26"/>
          <w:u w:val="single"/>
          <w:lang w:eastAsia="es-UY"/>
          <w14:ligatures w14:val="none"/>
        </w:rPr>
        <w:t>Spes</w:t>
      </w:r>
      <w:proofErr w:type="spellEnd"/>
      <w:r w:rsidRPr="00EB40F3">
        <w:rPr>
          <w:rFonts w:ascii="Arial" w:eastAsia="Times New Roman" w:hAnsi="Arial" w:cs="Arial"/>
          <w:i/>
          <w:iCs/>
          <w:color w:val="333333"/>
          <w:kern w:val="0"/>
          <w:sz w:val="26"/>
          <w:szCs w:val="26"/>
          <w:lang w:eastAsia="es-UY"/>
          <w14:ligatures w14:val="none"/>
        </w:rPr>
        <w:fldChar w:fldCharType="end"/>
      </w:r>
      <w:r w:rsidRPr="00EB40F3">
        <w:rPr>
          <w:rFonts w:ascii="Arial" w:eastAsia="Times New Roman" w:hAnsi="Arial" w:cs="Arial"/>
          <w:color w:val="333333"/>
          <w:kern w:val="0"/>
          <w:sz w:val="26"/>
          <w:szCs w:val="26"/>
          <w:lang w:eastAsia="es-UY"/>
          <w14:ligatures w14:val="none"/>
        </w:rPr>
        <w:t> ), se retiró por completo. del Consejo.</w:t>
      </w:r>
    </w:p>
    <w:p w14:paraId="145E7FF1"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En su ensayo de 1967 “ </w:t>
      </w:r>
      <w:r w:rsidRPr="00EB40F3">
        <w:rPr>
          <w:rFonts w:ascii="Arial" w:eastAsia="Times New Roman" w:hAnsi="Arial" w:cs="Arial"/>
          <w:b/>
          <w:bCs/>
          <w:i/>
          <w:iCs/>
          <w:color w:val="333333"/>
          <w:kern w:val="0"/>
          <w:sz w:val="26"/>
          <w:szCs w:val="26"/>
          <w:lang w:eastAsia="es-UY"/>
          <w14:ligatures w14:val="none"/>
        </w:rPr>
        <w:t>El clérigo desaparecido</w:t>
      </w:r>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pregunta:</w:t>
      </w:r>
    </w:p>
    <w:p w14:paraId="085F03D7"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¿Yo, hombre totalmente al servicio de la Iglesia, debo permanecer dentro de la estructura para subvertirla o salir a vivir el modelo del futuro? La </w:t>
      </w:r>
      <w:r w:rsidRPr="00EB40F3">
        <w:rPr>
          <w:rFonts w:ascii="Arial" w:eastAsia="Times New Roman" w:hAnsi="Arial" w:cs="Arial"/>
          <w:b/>
          <w:bCs/>
          <w:color w:val="333333"/>
          <w:kern w:val="0"/>
          <w:sz w:val="26"/>
          <w:szCs w:val="26"/>
          <w:lang w:eastAsia="es-UY"/>
          <w14:ligatures w14:val="none"/>
        </w:rPr>
        <w:t>Iglesia</w:t>
      </w:r>
      <w:r w:rsidRPr="00EB40F3">
        <w:rPr>
          <w:rFonts w:ascii="Arial" w:eastAsia="Times New Roman" w:hAnsi="Arial" w:cs="Arial"/>
          <w:color w:val="333333"/>
          <w:kern w:val="0"/>
          <w:sz w:val="26"/>
          <w:szCs w:val="26"/>
          <w:lang w:eastAsia="es-UY"/>
          <w14:ligatures w14:val="none"/>
        </w:rPr>
        <w:t> necesita hombres que busquen este tipo de conciencia y de conciencia crítica: hombres que sean profundamente fieles a la Iglesia, que vivan una vida de inseguridad y riesgo, libres del control jerárquico, que trabajen para una eventual “desestabilización” de la Iglesia desde dentro. .</w:t>
      </w:r>
    </w:p>
    <w:p w14:paraId="402306ED"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Aunque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xml:space="preserve"> eligió el camino del </w:t>
      </w:r>
      <w:proofErr w:type="gramStart"/>
      <w:r w:rsidRPr="00EB40F3">
        <w:rPr>
          <w:rFonts w:ascii="Arial" w:eastAsia="Times New Roman" w:hAnsi="Arial" w:cs="Arial"/>
          <w:color w:val="333333"/>
          <w:kern w:val="0"/>
          <w:sz w:val="26"/>
          <w:szCs w:val="26"/>
          <w:lang w:eastAsia="es-UY"/>
          <w14:ligatures w14:val="none"/>
        </w:rPr>
        <w:t>outsider</w:t>
      </w:r>
      <w:proofErr w:type="gramEnd"/>
      <w:r w:rsidRPr="00EB40F3">
        <w:rPr>
          <w:rFonts w:ascii="Arial" w:eastAsia="Times New Roman" w:hAnsi="Arial" w:cs="Arial"/>
          <w:color w:val="333333"/>
          <w:kern w:val="0"/>
          <w:sz w:val="26"/>
          <w:szCs w:val="26"/>
          <w:lang w:eastAsia="es-UY"/>
          <w14:ligatures w14:val="none"/>
        </w:rPr>
        <w:t>, la cuestión de cómo entender el papel formativo e incluso corruptor de la Iglesia como fuente histórica última de muchas instituciones modernas siguió siendo una preocupación de toda la vida.</w:t>
      </w:r>
    </w:p>
    <w:p w14:paraId="1ACD984D" w14:textId="77777777" w:rsidR="00EB40F3" w:rsidRPr="00EB40F3" w:rsidRDefault="00EB40F3" w:rsidP="00EB40F3">
      <w:pPr>
        <w:spacing w:after="0" w:line="240" w:lineRule="auto"/>
        <w:jc w:val="both"/>
        <w:outlineLvl w:val="1"/>
        <w:rPr>
          <w:rFonts w:ascii="Arial" w:eastAsia="Times New Roman" w:hAnsi="Arial" w:cs="Arial"/>
          <w:b/>
          <w:bCs/>
          <w:color w:val="333333"/>
          <w:kern w:val="0"/>
          <w:sz w:val="36"/>
          <w:szCs w:val="36"/>
          <w:lang w:eastAsia="es-UY"/>
          <w14:ligatures w14:val="none"/>
        </w:rPr>
      </w:pPr>
      <w:r w:rsidRPr="00EB40F3">
        <w:rPr>
          <w:rFonts w:ascii="Arial" w:eastAsia="Times New Roman" w:hAnsi="Arial" w:cs="Arial"/>
          <w:b/>
          <w:bCs/>
          <w:color w:val="333333"/>
          <w:kern w:val="0"/>
          <w:sz w:val="36"/>
          <w:szCs w:val="36"/>
          <w:lang w:eastAsia="es-UY"/>
          <w14:ligatures w14:val="none"/>
        </w:rPr>
        <w:t>Nuevo interés en Illich</w:t>
      </w:r>
    </w:p>
    <w:p w14:paraId="5C589285"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Sabemos mucho más sobre el viaje intelectual de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 primero como crítico de su propia iglesia, luego como intelectual público que revela la naturaleza contraproducente de los sistemas educativos, médicos y de desarrollo económico, y finalmente como un crítico aún más profundo de </w:t>
      </w:r>
      <w:hyperlink r:id="rId17" w:tgtFrame="_blank" w:history="1">
        <w:r w:rsidRPr="00EB40F3">
          <w:rPr>
            <w:rFonts w:ascii="Arial" w:eastAsia="Times New Roman" w:hAnsi="Arial" w:cs="Arial"/>
            <w:color w:val="FC6B01"/>
            <w:kern w:val="0"/>
            <w:sz w:val="26"/>
            <w:szCs w:val="26"/>
            <w:u w:val="single"/>
            <w:lang w:eastAsia="es-UY"/>
            <w14:ligatures w14:val="none"/>
          </w:rPr>
          <w:t>la corrupción. del cristianismo</w:t>
        </w:r>
      </w:hyperlink>
      <w:r w:rsidRPr="00EB40F3">
        <w:rPr>
          <w:rFonts w:ascii="Arial" w:eastAsia="Times New Roman" w:hAnsi="Arial" w:cs="Arial"/>
          <w:color w:val="333333"/>
          <w:kern w:val="0"/>
          <w:sz w:val="26"/>
          <w:szCs w:val="26"/>
          <w:lang w:eastAsia="es-UY"/>
          <w14:ligatures w14:val="none"/>
        </w:rPr>
        <w:t> , gracias al brillante logro del locutor de radio canadiense </w:t>
      </w:r>
      <w:r w:rsidRPr="00EB40F3">
        <w:rPr>
          <w:rFonts w:ascii="Arial" w:eastAsia="Times New Roman" w:hAnsi="Arial" w:cs="Arial"/>
          <w:b/>
          <w:bCs/>
          <w:color w:val="333333"/>
          <w:kern w:val="0"/>
          <w:sz w:val="26"/>
          <w:szCs w:val="26"/>
          <w:lang w:eastAsia="es-UY"/>
          <w14:ligatures w14:val="none"/>
        </w:rPr>
        <w:t>David Cayley</w:t>
      </w:r>
      <w:r w:rsidRPr="00EB40F3">
        <w:rPr>
          <w:rFonts w:ascii="Arial" w:eastAsia="Times New Roman" w:hAnsi="Arial" w:cs="Arial"/>
          <w:color w:val="333333"/>
          <w:kern w:val="0"/>
          <w:sz w:val="26"/>
          <w:szCs w:val="26"/>
          <w:lang w:eastAsia="es-UY"/>
          <w14:ligatures w14:val="none"/>
        </w:rPr>
        <w:t> . Su reciente biografía, </w:t>
      </w:r>
      <w:proofErr w:type="spellStart"/>
      <w:r w:rsidRPr="00EB40F3">
        <w:rPr>
          <w:rFonts w:ascii="Arial" w:eastAsia="Times New Roman" w:hAnsi="Arial" w:cs="Arial"/>
          <w:b/>
          <w:bCs/>
          <w:i/>
          <w:iCs/>
          <w:color w:val="333333"/>
          <w:kern w:val="0"/>
          <w:sz w:val="26"/>
          <w:szCs w:val="26"/>
          <w:lang w:eastAsia="es-UY"/>
          <w14:ligatures w14:val="none"/>
        </w:rPr>
        <w:t>Ivan</w:t>
      </w:r>
      <w:proofErr w:type="spellEnd"/>
      <w:r w:rsidRPr="00EB40F3">
        <w:rPr>
          <w:rFonts w:ascii="Arial" w:eastAsia="Times New Roman" w:hAnsi="Arial" w:cs="Arial"/>
          <w:b/>
          <w:bCs/>
          <w:i/>
          <w:iCs/>
          <w:color w:val="333333"/>
          <w:kern w:val="0"/>
          <w:sz w:val="26"/>
          <w:szCs w:val="26"/>
          <w:lang w:eastAsia="es-UY"/>
          <w14:ligatures w14:val="none"/>
        </w:rPr>
        <w:t xml:space="preserve"> Illich: </w:t>
      </w:r>
      <w:proofErr w:type="spellStart"/>
      <w:r w:rsidRPr="00EB40F3">
        <w:rPr>
          <w:rFonts w:ascii="Arial" w:eastAsia="Times New Roman" w:hAnsi="Arial" w:cs="Arial"/>
          <w:b/>
          <w:bCs/>
          <w:i/>
          <w:iCs/>
          <w:color w:val="333333"/>
          <w:kern w:val="0"/>
          <w:sz w:val="26"/>
          <w:szCs w:val="26"/>
          <w:lang w:eastAsia="es-UY"/>
          <w14:ligatures w14:val="none"/>
        </w:rPr>
        <w:t>An</w:t>
      </w:r>
      <w:proofErr w:type="spellEnd"/>
      <w:r w:rsidRPr="00EB40F3">
        <w:rPr>
          <w:rFonts w:ascii="Arial" w:eastAsia="Times New Roman" w:hAnsi="Arial" w:cs="Arial"/>
          <w:b/>
          <w:bCs/>
          <w:i/>
          <w:iCs/>
          <w:color w:val="333333"/>
          <w:kern w:val="0"/>
          <w:sz w:val="26"/>
          <w:szCs w:val="26"/>
          <w:lang w:eastAsia="es-UY"/>
          <w14:ligatures w14:val="none"/>
        </w:rPr>
        <w:t xml:space="preserve"> </w:t>
      </w:r>
      <w:proofErr w:type="spellStart"/>
      <w:r w:rsidRPr="00EB40F3">
        <w:rPr>
          <w:rFonts w:ascii="Arial" w:eastAsia="Times New Roman" w:hAnsi="Arial" w:cs="Arial"/>
          <w:b/>
          <w:bCs/>
          <w:i/>
          <w:iCs/>
          <w:color w:val="333333"/>
          <w:kern w:val="0"/>
          <w:sz w:val="26"/>
          <w:szCs w:val="26"/>
          <w:lang w:eastAsia="es-UY"/>
          <w14:ligatures w14:val="none"/>
        </w:rPr>
        <w:t>Intellectual</w:t>
      </w:r>
      <w:proofErr w:type="spellEnd"/>
      <w:r w:rsidRPr="00EB40F3">
        <w:rPr>
          <w:rFonts w:ascii="Arial" w:eastAsia="Times New Roman" w:hAnsi="Arial" w:cs="Arial"/>
          <w:b/>
          <w:bCs/>
          <w:i/>
          <w:iCs/>
          <w:color w:val="333333"/>
          <w:kern w:val="0"/>
          <w:sz w:val="26"/>
          <w:szCs w:val="26"/>
          <w:lang w:eastAsia="es-UY"/>
          <w14:ligatures w14:val="none"/>
        </w:rPr>
        <w:t xml:space="preserve"> </w:t>
      </w:r>
      <w:proofErr w:type="spellStart"/>
      <w:r w:rsidRPr="00EB40F3">
        <w:rPr>
          <w:rFonts w:ascii="Arial" w:eastAsia="Times New Roman" w:hAnsi="Arial" w:cs="Arial"/>
          <w:b/>
          <w:bCs/>
          <w:i/>
          <w:iCs/>
          <w:color w:val="333333"/>
          <w:kern w:val="0"/>
          <w:sz w:val="26"/>
          <w:szCs w:val="26"/>
          <w:lang w:eastAsia="es-UY"/>
          <w14:ligatures w14:val="none"/>
        </w:rPr>
        <w:t>Journey</w:t>
      </w:r>
      <w:proofErr w:type="spellEnd"/>
      <w:r w:rsidRPr="00EB40F3">
        <w:rPr>
          <w:rFonts w:ascii="Arial" w:eastAsia="Times New Roman" w:hAnsi="Arial" w:cs="Arial"/>
          <w:color w:val="333333"/>
          <w:kern w:val="0"/>
          <w:sz w:val="26"/>
          <w:szCs w:val="26"/>
          <w:lang w:eastAsia="es-UY"/>
          <w14:ligatures w14:val="none"/>
        </w:rPr>
        <w:t xml:space="preserve"> , escrita desde su punto de vista como amigo y colaborador de Illich, es una contribución muy necesaria, un análisis </w:t>
      </w:r>
      <w:r w:rsidRPr="00EB40F3">
        <w:rPr>
          <w:rFonts w:ascii="Arial" w:eastAsia="Times New Roman" w:hAnsi="Arial" w:cs="Arial"/>
          <w:color w:val="333333"/>
          <w:kern w:val="0"/>
          <w:sz w:val="26"/>
          <w:szCs w:val="26"/>
          <w:lang w:eastAsia="es-UY"/>
          <w14:ligatures w14:val="none"/>
        </w:rPr>
        <w:lastRenderedPageBreak/>
        <w:t>incisivo y competente de 500 páginas que llega como una explosión de cordura.</w:t>
      </w:r>
    </w:p>
    <w:p w14:paraId="4CF9DC45"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El libro de </w:t>
      </w:r>
      <w:r w:rsidRPr="00EB40F3">
        <w:rPr>
          <w:rFonts w:ascii="Arial" w:eastAsia="Times New Roman" w:hAnsi="Arial" w:cs="Arial"/>
          <w:b/>
          <w:bCs/>
          <w:color w:val="333333"/>
          <w:kern w:val="0"/>
          <w:sz w:val="26"/>
          <w:szCs w:val="26"/>
          <w:lang w:eastAsia="es-UY"/>
          <w14:ligatures w14:val="none"/>
        </w:rPr>
        <w:t>Cayley</w:t>
      </w:r>
      <w:r w:rsidRPr="00EB40F3">
        <w:rPr>
          <w:rFonts w:ascii="Arial" w:eastAsia="Times New Roman" w:hAnsi="Arial" w:cs="Arial"/>
          <w:color w:val="333333"/>
          <w:kern w:val="0"/>
          <w:sz w:val="26"/>
          <w:szCs w:val="26"/>
          <w:lang w:eastAsia="es-UY"/>
          <w14:ligatures w14:val="none"/>
        </w:rPr>
        <w:t> es, de hecho, parte de lo que podemos esperar que sea la segunda venida de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 incluso si su llegada al </w:t>
      </w:r>
      <w:r w:rsidRPr="00EB40F3">
        <w:rPr>
          <w:rFonts w:ascii="Arial" w:eastAsia="Times New Roman" w:hAnsi="Arial" w:cs="Arial"/>
          <w:b/>
          <w:bCs/>
          <w:color w:val="333333"/>
          <w:kern w:val="0"/>
          <w:sz w:val="26"/>
          <w:szCs w:val="26"/>
          <w:lang w:eastAsia="es-UY"/>
          <w14:ligatures w14:val="none"/>
        </w:rPr>
        <w:t>debate católico estadounidense</w:t>
      </w:r>
      <w:r w:rsidRPr="00EB40F3">
        <w:rPr>
          <w:rFonts w:ascii="Arial" w:eastAsia="Times New Roman" w:hAnsi="Arial" w:cs="Arial"/>
          <w:color w:val="333333"/>
          <w:kern w:val="0"/>
          <w:sz w:val="26"/>
          <w:szCs w:val="26"/>
          <w:lang w:eastAsia="es-UY"/>
          <w14:ligatures w14:val="none"/>
        </w:rPr>
        <w:t> aún continúa después de todos estos años.</w:t>
      </w:r>
    </w:p>
    <w:p w14:paraId="288428BF"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Uno de los primeros comentaristas en notar la congruencia entre el pensamiento de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y la agenda del </w:t>
      </w:r>
      <w:r w:rsidRPr="00EB40F3">
        <w:rPr>
          <w:rFonts w:ascii="Arial" w:eastAsia="Times New Roman" w:hAnsi="Arial" w:cs="Arial"/>
          <w:b/>
          <w:bCs/>
          <w:color w:val="333333"/>
          <w:kern w:val="0"/>
          <w:sz w:val="26"/>
          <w:szCs w:val="26"/>
          <w:lang w:eastAsia="es-UY"/>
          <w14:ligatures w14:val="none"/>
        </w:rPr>
        <w:t>Papa Francisco</w:t>
      </w:r>
      <w:r w:rsidRPr="00EB40F3">
        <w:rPr>
          <w:rFonts w:ascii="Arial" w:eastAsia="Times New Roman" w:hAnsi="Arial" w:cs="Arial"/>
          <w:color w:val="333333"/>
          <w:kern w:val="0"/>
          <w:sz w:val="26"/>
          <w:szCs w:val="26"/>
          <w:lang w:eastAsia="es-UY"/>
          <w14:ligatures w14:val="none"/>
        </w:rPr>
        <w:t> fue </w:t>
      </w:r>
      <w:hyperlink r:id="rId18" w:tgtFrame="_blank" w:history="1">
        <w:r w:rsidRPr="00EB40F3">
          <w:rPr>
            <w:rFonts w:ascii="Arial" w:eastAsia="Times New Roman" w:hAnsi="Arial" w:cs="Arial"/>
            <w:color w:val="FC6B01"/>
            <w:kern w:val="0"/>
            <w:sz w:val="26"/>
            <w:szCs w:val="26"/>
            <w:u w:val="single"/>
            <w:lang w:eastAsia="es-UY"/>
            <w14:ligatures w14:val="none"/>
          </w:rPr>
          <w:t>Nathan Schneider</w:t>
        </w:r>
      </w:hyperlink>
      <w:r w:rsidRPr="00EB40F3">
        <w:rPr>
          <w:rFonts w:ascii="Arial" w:eastAsia="Times New Roman" w:hAnsi="Arial" w:cs="Arial"/>
          <w:color w:val="333333"/>
          <w:kern w:val="0"/>
          <w:sz w:val="26"/>
          <w:szCs w:val="26"/>
          <w:lang w:eastAsia="es-UY"/>
          <w14:ligatures w14:val="none"/>
        </w:rPr>
        <w:t> en una reveladora reseña de 2015 del Profeta de </w:t>
      </w:r>
      <w:r w:rsidRPr="00EB40F3">
        <w:rPr>
          <w:rFonts w:ascii="Arial" w:eastAsia="Times New Roman" w:hAnsi="Arial" w:cs="Arial"/>
          <w:b/>
          <w:bCs/>
          <w:color w:val="333333"/>
          <w:kern w:val="0"/>
          <w:sz w:val="26"/>
          <w:szCs w:val="26"/>
          <w:lang w:eastAsia="es-UY"/>
          <w14:ligatures w14:val="none"/>
        </w:rPr>
        <w:t>Cuernavaca</w:t>
      </w:r>
      <w:r w:rsidRPr="00EB40F3">
        <w:rPr>
          <w:rFonts w:ascii="Arial" w:eastAsia="Times New Roman" w:hAnsi="Arial" w:cs="Arial"/>
          <w:color w:val="333333"/>
          <w:kern w:val="0"/>
          <w:sz w:val="26"/>
          <w:szCs w:val="26"/>
          <w:lang w:eastAsia="es-UY"/>
          <w14:ligatures w14:val="none"/>
        </w:rPr>
        <w:t> de </w:t>
      </w:r>
      <w:r w:rsidRPr="00EB40F3">
        <w:rPr>
          <w:rFonts w:ascii="Arial" w:eastAsia="Times New Roman" w:hAnsi="Arial" w:cs="Arial"/>
          <w:b/>
          <w:bCs/>
          <w:color w:val="333333"/>
          <w:kern w:val="0"/>
          <w:sz w:val="26"/>
          <w:szCs w:val="26"/>
          <w:lang w:eastAsia="es-UY"/>
          <w14:ligatures w14:val="none"/>
        </w:rPr>
        <w:t xml:space="preserve">Todd </w:t>
      </w:r>
      <w:proofErr w:type="spellStart"/>
      <w:r w:rsidRPr="00EB40F3">
        <w:rPr>
          <w:rFonts w:ascii="Arial" w:eastAsia="Times New Roman" w:hAnsi="Arial" w:cs="Arial"/>
          <w:b/>
          <w:bCs/>
          <w:color w:val="333333"/>
          <w:kern w:val="0"/>
          <w:sz w:val="26"/>
          <w:szCs w:val="26"/>
          <w:lang w:eastAsia="es-UY"/>
          <w14:ligatures w14:val="none"/>
        </w:rPr>
        <w:t>Hartch</w:t>
      </w:r>
      <w:proofErr w:type="spellEnd"/>
      <w:r w:rsidRPr="00EB40F3">
        <w:rPr>
          <w:rFonts w:ascii="Arial" w:eastAsia="Times New Roman" w:hAnsi="Arial" w:cs="Arial"/>
          <w:color w:val="333333"/>
          <w:kern w:val="0"/>
          <w:sz w:val="26"/>
          <w:szCs w:val="26"/>
          <w:lang w:eastAsia="es-UY"/>
          <w14:ligatures w14:val="none"/>
        </w:rPr>
        <w:t> para </w:t>
      </w:r>
      <w:proofErr w:type="spellStart"/>
      <w:r w:rsidRPr="00EB40F3">
        <w:rPr>
          <w:rFonts w:ascii="Arial" w:eastAsia="Times New Roman" w:hAnsi="Arial" w:cs="Arial"/>
          <w:b/>
          <w:bCs/>
          <w:color w:val="333333"/>
          <w:kern w:val="0"/>
          <w:sz w:val="26"/>
          <w:szCs w:val="26"/>
          <w:lang w:eastAsia="es-UY"/>
          <w14:ligatures w14:val="none"/>
        </w:rPr>
        <w:t>Lapham's</w:t>
      </w:r>
      <w:proofErr w:type="spellEnd"/>
      <w:r w:rsidRPr="00EB40F3">
        <w:rPr>
          <w:rFonts w:ascii="Arial" w:eastAsia="Times New Roman" w:hAnsi="Arial" w:cs="Arial"/>
          <w:b/>
          <w:bCs/>
          <w:color w:val="333333"/>
          <w:kern w:val="0"/>
          <w:sz w:val="26"/>
          <w:szCs w:val="26"/>
          <w:lang w:eastAsia="es-UY"/>
          <w14:ligatures w14:val="none"/>
        </w:rPr>
        <w:t xml:space="preserve"> </w:t>
      </w:r>
      <w:proofErr w:type="spellStart"/>
      <w:r w:rsidRPr="00EB40F3">
        <w:rPr>
          <w:rFonts w:ascii="Arial" w:eastAsia="Times New Roman" w:hAnsi="Arial" w:cs="Arial"/>
          <w:b/>
          <w:bCs/>
          <w:color w:val="333333"/>
          <w:kern w:val="0"/>
          <w:sz w:val="26"/>
          <w:szCs w:val="26"/>
          <w:lang w:eastAsia="es-UY"/>
          <w14:ligatures w14:val="none"/>
        </w:rPr>
        <w:t>Quarterly</w:t>
      </w:r>
      <w:proofErr w:type="spellEnd"/>
      <w:r w:rsidRPr="00EB40F3">
        <w:rPr>
          <w:rFonts w:ascii="Arial" w:eastAsia="Times New Roman" w:hAnsi="Arial" w:cs="Arial"/>
          <w:color w:val="333333"/>
          <w:kern w:val="0"/>
          <w:sz w:val="26"/>
          <w:szCs w:val="26"/>
          <w:lang w:eastAsia="es-UY"/>
          <w14:ligatures w14:val="none"/>
        </w:rPr>
        <w:t> . También debemos señalar el maravilloso </w:t>
      </w:r>
      <w:proofErr w:type="spellStart"/>
      <w:r w:rsidRPr="00EB40F3">
        <w:rPr>
          <w:rFonts w:ascii="Arial" w:eastAsia="Times New Roman" w:hAnsi="Arial" w:cs="Arial"/>
          <w:i/>
          <w:iCs/>
          <w:color w:val="333333"/>
          <w:kern w:val="0"/>
          <w:sz w:val="26"/>
          <w:szCs w:val="26"/>
          <w:lang w:eastAsia="es-UY"/>
          <w14:ligatures w14:val="none"/>
        </w:rPr>
        <w:t>Faith</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Taking</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Conviviality</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Reflections</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on</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Ivan</w:t>
      </w:r>
      <w:proofErr w:type="spellEnd"/>
      <w:r w:rsidRPr="00EB40F3">
        <w:rPr>
          <w:rFonts w:ascii="Arial" w:eastAsia="Times New Roman" w:hAnsi="Arial" w:cs="Arial"/>
          <w:i/>
          <w:iCs/>
          <w:color w:val="333333"/>
          <w:kern w:val="0"/>
          <w:sz w:val="26"/>
          <w:szCs w:val="26"/>
          <w:lang w:eastAsia="es-UY"/>
          <w14:ligatures w14:val="none"/>
        </w:rPr>
        <w:t xml:space="preserve"> Illich, Christian </w:t>
      </w:r>
      <w:proofErr w:type="spellStart"/>
      <w:r w:rsidRPr="00EB40F3">
        <w:rPr>
          <w:rFonts w:ascii="Arial" w:eastAsia="Times New Roman" w:hAnsi="Arial" w:cs="Arial"/>
          <w:i/>
          <w:iCs/>
          <w:color w:val="333333"/>
          <w:kern w:val="0"/>
          <w:sz w:val="26"/>
          <w:szCs w:val="26"/>
          <w:lang w:eastAsia="es-UY"/>
          <w14:ligatures w14:val="none"/>
        </w:rPr>
        <w:t>Mission</w:t>
      </w:r>
      <w:proofErr w:type="spellEnd"/>
      <w:r w:rsidRPr="00EB40F3">
        <w:rPr>
          <w:rFonts w:ascii="Arial" w:eastAsia="Times New Roman" w:hAnsi="Arial" w:cs="Arial"/>
          <w:i/>
          <w:iCs/>
          <w:color w:val="333333"/>
          <w:kern w:val="0"/>
          <w:sz w:val="26"/>
          <w:szCs w:val="26"/>
          <w:lang w:eastAsia="es-UY"/>
          <w14:ligatures w14:val="none"/>
        </w:rPr>
        <w:t xml:space="preserve">, and </w:t>
      </w:r>
      <w:proofErr w:type="spellStart"/>
      <w:r w:rsidRPr="00EB40F3">
        <w:rPr>
          <w:rFonts w:ascii="Arial" w:eastAsia="Times New Roman" w:hAnsi="Arial" w:cs="Arial"/>
          <w:i/>
          <w:iCs/>
          <w:color w:val="333333"/>
          <w:kern w:val="0"/>
          <w:sz w:val="26"/>
          <w:szCs w:val="26"/>
          <w:lang w:eastAsia="es-UY"/>
          <w14:ligatures w14:val="none"/>
        </w:rPr>
        <w:t>the</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Promise</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of</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Life</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Together</w:t>
      </w:r>
      <w:proofErr w:type="spellEnd"/>
      <w:r w:rsidRPr="00EB40F3">
        <w:rPr>
          <w:rFonts w:ascii="Arial" w:eastAsia="Times New Roman" w:hAnsi="Arial" w:cs="Arial"/>
          <w:color w:val="333333"/>
          <w:kern w:val="0"/>
          <w:sz w:val="26"/>
          <w:szCs w:val="26"/>
          <w:lang w:eastAsia="es-UY"/>
          <w14:ligatures w14:val="none"/>
        </w:rPr>
        <w:t> , de </w:t>
      </w:r>
      <w:r w:rsidRPr="00EB40F3">
        <w:rPr>
          <w:rFonts w:ascii="Arial" w:eastAsia="Times New Roman" w:hAnsi="Arial" w:cs="Arial"/>
          <w:b/>
          <w:bCs/>
          <w:color w:val="333333"/>
          <w:kern w:val="0"/>
          <w:sz w:val="26"/>
          <w:szCs w:val="26"/>
          <w:lang w:eastAsia="es-UY"/>
          <w14:ligatures w14:val="none"/>
        </w:rPr>
        <w:t>Samuel E. Ewell III</w:t>
      </w:r>
      <w:r w:rsidRPr="00EB40F3">
        <w:rPr>
          <w:rFonts w:ascii="Arial" w:eastAsia="Times New Roman" w:hAnsi="Arial" w:cs="Arial"/>
          <w:color w:val="333333"/>
          <w:kern w:val="0"/>
          <w:sz w:val="26"/>
          <w:szCs w:val="26"/>
          <w:lang w:eastAsia="es-UY"/>
          <w14:ligatures w14:val="none"/>
        </w:rPr>
        <w:t> , publicado en 2020. </w:t>
      </w:r>
      <w:r w:rsidRPr="00EB40F3">
        <w:rPr>
          <w:rFonts w:ascii="Arial" w:eastAsia="Times New Roman" w:hAnsi="Arial" w:cs="Arial"/>
          <w:b/>
          <w:bCs/>
          <w:color w:val="333333"/>
          <w:kern w:val="0"/>
          <w:sz w:val="26"/>
          <w:szCs w:val="26"/>
          <w:lang w:eastAsia="es-UY"/>
          <w14:ligatures w14:val="none"/>
        </w:rPr>
        <w:t>Ewell</w:t>
      </w:r>
      <w:r w:rsidRPr="00EB40F3">
        <w:rPr>
          <w:rFonts w:ascii="Arial" w:eastAsia="Times New Roman" w:hAnsi="Arial" w:cs="Arial"/>
          <w:color w:val="333333"/>
          <w:kern w:val="0"/>
          <w:sz w:val="26"/>
          <w:szCs w:val="26"/>
          <w:lang w:eastAsia="es-UY"/>
          <w14:ligatures w14:val="none"/>
        </w:rPr>
        <w:t xml:space="preserve"> utiliza sus experiencias “misioneras inversas” en Brasil como lente para vea la naturaleza de la convivencia </w:t>
      </w:r>
      <w:proofErr w:type="spellStart"/>
      <w:r w:rsidRPr="00EB40F3">
        <w:rPr>
          <w:rFonts w:ascii="Arial" w:eastAsia="Times New Roman" w:hAnsi="Arial" w:cs="Arial"/>
          <w:color w:val="333333"/>
          <w:kern w:val="0"/>
          <w:sz w:val="26"/>
          <w:szCs w:val="26"/>
          <w:lang w:eastAsia="es-UY"/>
          <w14:ligatures w14:val="none"/>
        </w:rPr>
        <w:t>iliquiana</w:t>
      </w:r>
      <w:proofErr w:type="spellEnd"/>
      <w:r w:rsidRPr="00EB40F3">
        <w:rPr>
          <w:rFonts w:ascii="Arial" w:eastAsia="Times New Roman" w:hAnsi="Arial" w:cs="Arial"/>
          <w:color w:val="333333"/>
          <w:kern w:val="0"/>
          <w:sz w:val="26"/>
          <w:szCs w:val="26"/>
          <w:lang w:eastAsia="es-UY"/>
          <w14:ligatures w14:val="none"/>
        </w:rPr>
        <w:t xml:space="preserve"> y los temas de </w:t>
      </w:r>
      <w:proofErr w:type="spellStart"/>
      <w:r w:rsidRPr="00EB40F3">
        <w:rPr>
          <w:rFonts w:ascii="Arial" w:eastAsia="Times New Roman" w:hAnsi="Arial" w:cs="Arial"/>
          <w:i/>
          <w:iCs/>
          <w:color w:val="333333"/>
          <w:kern w:val="0"/>
          <w:sz w:val="26"/>
          <w:szCs w:val="26"/>
          <w:lang w:eastAsia="es-UY"/>
          <w14:ligatures w14:val="none"/>
        </w:rPr>
        <w:fldChar w:fldCharType="begin"/>
      </w:r>
      <w:r w:rsidRPr="00EB40F3">
        <w:rPr>
          <w:rFonts w:ascii="Arial" w:eastAsia="Times New Roman" w:hAnsi="Arial" w:cs="Arial"/>
          <w:i/>
          <w:iCs/>
          <w:color w:val="333333"/>
          <w:kern w:val="0"/>
          <w:sz w:val="26"/>
          <w:szCs w:val="26"/>
          <w:lang w:eastAsia="es-UY"/>
          <w14:ligatures w14:val="none"/>
        </w:rPr>
        <w:instrText>HYPERLINK "https://www.ihu.unisinos.br/categorias/618968-laudato-si-aprender-a-cuidar-do-que-que-e-comum-da-nossa-casa" \t "_blank"</w:instrText>
      </w:r>
      <w:r w:rsidRPr="00EB40F3">
        <w:rPr>
          <w:rFonts w:ascii="Arial" w:eastAsia="Times New Roman" w:hAnsi="Arial" w:cs="Arial"/>
          <w:i/>
          <w:iCs/>
          <w:color w:val="333333"/>
          <w:kern w:val="0"/>
          <w:sz w:val="26"/>
          <w:szCs w:val="26"/>
          <w:lang w:eastAsia="es-UY"/>
          <w14:ligatures w14:val="none"/>
        </w:rPr>
      </w:r>
      <w:r w:rsidRPr="00EB40F3">
        <w:rPr>
          <w:rFonts w:ascii="Arial" w:eastAsia="Times New Roman" w:hAnsi="Arial" w:cs="Arial"/>
          <w:i/>
          <w:iCs/>
          <w:color w:val="333333"/>
          <w:kern w:val="0"/>
          <w:sz w:val="26"/>
          <w:szCs w:val="26"/>
          <w:lang w:eastAsia="es-UY"/>
          <w14:ligatures w14:val="none"/>
        </w:rPr>
        <w:fldChar w:fldCharType="separate"/>
      </w:r>
      <w:r w:rsidRPr="00EB40F3">
        <w:rPr>
          <w:rFonts w:ascii="Arial" w:eastAsia="Times New Roman" w:hAnsi="Arial" w:cs="Arial"/>
          <w:i/>
          <w:iCs/>
          <w:color w:val="FC6B01"/>
          <w:kern w:val="0"/>
          <w:sz w:val="26"/>
          <w:szCs w:val="26"/>
          <w:u w:val="single"/>
          <w:lang w:eastAsia="es-UY"/>
          <w14:ligatures w14:val="none"/>
        </w:rPr>
        <w:t>Laudato</w:t>
      </w:r>
      <w:proofErr w:type="spellEnd"/>
      <w:r w:rsidRPr="00EB40F3">
        <w:rPr>
          <w:rFonts w:ascii="Arial" w:eastAsia="Times New Roman" w:hAnsi="Arial" w:cs="Arial"/>
          <w:i/>
          <w:iCs/>
          <w:color w:val="FC6B01"/>
          <w:kern w:val="0"/>
          <w:sz w:val="26"/>
          <w:szCs w:val="26"/>
          <w:u w:val="single"/>
          <w:lang w:eastAsia="es-UY"/>
          <w14:ligatures w14:val="none"/>
        </w:rPr>
        <w:t xml:space="preserve"> Si'</w:t>
      </w:r>
      <w:r w:rsidRPr="00EB40F3">
        <w:rPr>
          <w:rFonts w:ascii="Arial" w:eastAsia="Times New Roman" w:hAnsi="Arial" w:cs="Arial"/>
          <w:i/>
          <w:iCs/>
          <w:color w:val="333333"/>
          <w:kern w:val="0"/>
          <w:sz w:val="26"/>
          <w:szCs w:val="26"/>
          <w:lang w:eastAsia="es-UY"/>
          <w14:ligatures w14:val="none"/>
        </w:rPr>
        <w:fldChar w:fldCharType="end"/>
      </w:r>
      <w:r w:rsidRPr="00EB40F3">
        <w:rPr>
          <w:rFonts w:ascii="Arial" w:eastAsia="Times New Roman" w:hAnsi="Arial" w:cs="Arial"/>
          <w:color w:val="333333"/>
          <w:kern w:val="0"/>
          <w:sz w:val="26"/>
          <w:szCs w:val="26"/>
          <w:lang w:eastAsia="es-UY"/>
          <w14:ligatures w14:val="none"/>
        </w:rPr>
        <w:t> .</w:t>
      </w:r>
    </w:p>
    <w:p w14:paraId="711BED84"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Otro entusiasta católico </w:t>
      </w:r>
      <w:r w:rsidRPr="00EB40F3">
        <w:rPr>
          <w:rFonts w:ascii="Arial" w:eastAsia="Times New Roman" w:hAnsi="Arial" w:cs="Arial"/>
          <w:b/>
          <w:bCs/>
          <w:color w:val="333333"/>
          <w:kern w:val="0"/>
          <w:sz w:val="26"/>
          <w:szCs w:val="26"/>
          <w:lang w:eastAsia="es-UY"/>
          <w14:ligatures w14:val="none"/>
        </w:rPr>
        <w:t>de Illich</w:t>
      </w:r>
      <w:r w:rsidRPr="00EB40F3">
        <w:rPr>
          <w:rFonts w:ascii="Arial" w:eastAsia="Times New Roman" w:hAnsi="Arial" w:cs="Arial"/>
          <w:color w:val="333333"/>
          <w:kern w:val="0"/>
          <w:sz w:val="26"/>
          <w:szCs w:val="26"/>
          <w:lang w:eastAsia="es-UY"/>
          <w14:ligatures w14:val="none"/>
        </w:rPr>
        <w:t> es el teólogo </w:t>
      </w:r>
      <w:hyperlink r:id="rId19" w:tgtFrame="_blank" w:history="1">
        <w:r w:rsidRPr="00EB40F3">
          <w:rPr>
            <w:rFonts w:ascii="Arial" w:eastAsia="Times New Roman" w:hAnsi="Arial" w:cs="Arial"/>
            <w:color w:val="FC6B01"/>
            <w:kern w:val="0"/>
            <w:sz w:val="26"/>
            <w:szCs w:val="26"/>
            <w:u w:val="single"/>
            <w:lang w:eastAsia="es-UY"/>
            <w14:ligatures w14:val="none"/>
          </w:rPr>
          <w:t xml:space="preserve">William </w:t>
        </w:r>
        <w:proofErr w:type="spellStart"/>
        <w:r w:rsidRPr="00EB40F3">
          <w:rPr>
            <w:rFonts w:ascii="Arial" w:eastAsia="Times New Roman" w:hAnsi="Arial" w:cs="Arial"/>
            <w:color w:val="FC6B01"/>
            <w:kern w:val="0"/>
            <w:sz w:val="26"/>
            <w:szCs w:val="26"/>
            <w:u w:val="single"/>
            <w:lang w:eastAsia="es-UY"/>
            <w14:ligatures w14:val="none"/>
          </w:rPr>
          <w:t>Cavanaugh</w:t>
        </w:r>
        <w:proofErr w:type="spellEnd"/>
      </w:hyperlink>
      <w:r w:rsidRPr="00EB40F3">
        <w:rPr>
          <w:rFonts w:ascii="Arial" w:eastAsia="Times New Roman" w:hAnsi="Arial" w:cs="Arial"/>
          <w:color w:val="333333"/>
          <w:kern w:val="0"/>
          <w:sz w:val="26"/>
          <w:szCs w:val="26"/>
          <w:lang w:eastAsia="es-UY"/>
          <w14:ligatures w14:val="none"/>
        </w:rPr>
        <w:t> , del Centro para el Catolicismo Mundial y la Teología Intercultural de la Universidad DePaul, donde </w:t>
      </w:r>
      <w:r w:rsidRPr="00EB40F3">
        <w:rPr>
          <w:rFonts w:ascii="Arial" w:eastAsia="Times New Roman" w:hAnsi="Arial" w:cs="Arial"/>
          <w:b/>
          <w:bCs/>
          <w:color w:val="333333"/>
          <w:kern w:val="0"/>
          <w:sz w:val="26"/>
          <w:szCs w:val="26"/>
          <w:lang w:eastAsia="es-UY"/>
          <w14:ligatures w14:val="none"/>
        </w:rPr>
        <w:t>Cayley</w:t>
      </w:r>
      <w:r w:rsidRPr="00EB40F3">
        <w:rPr>
          <w:rFonts w:ascii="Arial" w:eastAsia="Times New Roman" w:hAnsi="Arial" w:cs="Arial"/>
          <w:color w:val="333333"/>
          <w:kern w:val="0"/>
          <w:sz w:val="26"/>
          <w:szCs w:val="26"/>
          <w:lang w:eastAsia="es-UY"/>
          <w14:ligatures w14:val="none"/>
        </w:rPr>
        <w:t> hizo una presentación sobre el libro </w:t>
      </w:r>
      <w:proofErr w:type="spellStart"/>
      <w:r w:rsidRPr="00EB40F3">
        <w:rPr>
          <w:rFonts w:ascii="Arial" w:eastAsia="Times New Roman" w:hAnsi="Arial" w:cs="Arial"/>
          <w:i/>
          <w:iCs/>
          <w:color w:val="333333"/>
          <w:kern w:val="0"/>
          <w:sz w:val="26"/>
          <w:szCs w:val="26"/>
          <w:lang w:eastAsia="es-UY"/>
          <w14:ligatures w14:val="none"/>
        </w:rPr>
        <w:t>Limits</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to</w:t>
      </w:r>
      <w:proofErr w:type="spellEnd"/>
      <w:r w:rsidRPr="00EB40F3">
        <w:rPr>
          <w:rFonts w:ascii="Arial" w:eastAsia="Times New Roman" w:hAnsi="Arial" w:cs="Arial"/>
          <w:i/>
          <w:iCs/>
          <w:color w:val="333333"/>
          <w:kern w:val="0"/>
          <w:sz w:val="26"/>
          <w:szCs w:val="26"/>
          <w:lang w:eastAsia="es-UY"/>
          <w14:ligatures w14:val="none"/>
        </w:rPr>
        <w:t xml:space="preserve"> Medicine: Medical </w:t>
      </w:r>
      <w:proofErr w:type="spellStart"/>
      <w:r w:rsidRPr="00EB40F3">
        <w:rPr>
          <w:rFonts w:ascii="Arial" w:eastAsia="Times New Roman" w:hAnsi="Arial" w:cs="Arial"/>
          <w:i/>
          <w:iCs/>
          <w:color w:val="333333"/>
          <w:kern w:val="0"/>
          <w:sz w:val="26"/>
          <w:szCs w:val="26"/>
          <w:lang w:eastAsia="es-UY"/>
          <w14:ligatures w14:val="none"/>
        </w:rPr>
        <w:t>Nemesis</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the</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Expropiation</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of</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Health</w:t>
      </w:r>
      <w:proofErr w:type="spellEnd"/>
      <w:r w:rsidRPr="00EB40F3">
        <w:rPr>
          <w:rFonts w:ascii="Arial" w:eastAsia="Times New Roman" w:hAnsi="Arial" w:cs="Arial"/>
          <w:color w:val="333333"/>
          <w:kern w:val="0"/>
          <w:sz w:val="26"/>
          <w:szCs w:val="26"/>
          <w:lang w:eastAsia="es-UY"/>
          <w14:ligatures w14:val="none"/>
        </w:rPr>
        <w:t> en 2021.  Entrevista de </w:t>
      </w:r>
      <w:proofErr w:type="spellStart"/>
      <w:r w:rsidRPr="00EB40F3">
        <w:rPr>
          <w:rFonts w:ascii="Arial" w:eastAsia="Times New Roman" w:hAnsi="Arial" w:cs="Arial"/>
          <w:b/>
          <w:bCs/>
          <w:color w:val="333333"/>
          <w:kern w:val="0"/>
          <w:sz w:val="26"/>
          <w:szCs w:val="26"/>
          <w:lang w:eastAsia="es-UY"/>
          <w14:ligatures w14:val="none"/>
        </w:rPr>
        <w:t>Cavanaugh</w:t>
      </w:r>
      <w:proofErr w:type="spellEnd"/>
      <w:r w:rsidRPr="00EB40F3">
        <w:rPr>
          <w:rFonts w:ascii="Arial" w:eastAsia="Times New Roman" w:hAnsi="Arial" w:cs="Arial"/>
          <w:color w:val="333333"/>
          <w:kern w:val="0"/>
          <w:sz w:val="26"/>
          <w:szCs w:val="26"/>
          <w:lang w:eastAsia="es-UY"/>
          <w14:ligatures w14:val="none"/>
        </w:rPr>
        <w:t> en 2022 con Cayley es maravilloso y está muy informado.</w:t>
      </w:r>
    </w:p>
    <w:p w14:paraId="5773E1C1"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Asimismo, </w:t>
      </w:r>
      <w:r w:rsidRPr="00EB40F3">
        <w:rPr>
          <w:rFonts w:ascii="Arial" w:eastAsia="Times New Roman" w:hAnsi="Arial" w:cs="Arial"/>
          <w:b/>
          <w:bCs/>
          <w:color w:val="333333"/>
          <w:kern w:val="0"/>
          <w:sz w:val="26"/>
          <w:szCs w:val="26"/>
          <w:lang w:eastAsia="es-UY"/>
          <w14:ligatures w14:val="none"/>
        </w:rPr>
        <w:t>Sam Rocha</w:t>
      </w:r>
      <w:r w:rsidRPr="00EB40F3">
        <w:rPr>
          <w:rFonts w:ascii="Arial" w:eastAsia="Times New Roman" w:hAnsi="Arial" w:cs="Arial"/>
          <w:color w:val="333333"/>
          <w:kern w:val="0"/>
          <w:sz w:val="26"/>
          <w:szCs w:val="26"/>
          <w:lang w:eastAsia="es-UY"/>
          <w14:ligatures w14:val="none"/>
        </w:rPr>
        <w:t> , un joven y versátil estudioso de la educación católica de la Universidad de Columbia Británica, tiene un libro de próxima aparición sobre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 ya publicó un artículo sobre su relación con la Teología de la Liberación. Finalmente, </w:t>
      </w:r>
      <w:r w:rsidRPr="00EB40F3">
        <w:rPr>
          <w:rFonts w:ascii="Arial" w:eastAsia="Times New Roman" w:hAnsi="Arial" w:cs="Arial"/>
          <w:b/>
          <w:bCs/>
          <w:color w:val="333333"/>
          <w:kern w:val="0"/>
          <w:sz w:val="26"/>
          <w:szCs w:val="26"/>
          <w:lang w:eastAsia="es-UY"/>
          <w14:ligatures w14:val="none"/>
        </w:rPr>
        <w:t xml:space="preserve">LM </w:t>
      </w:r>
      <w:proofErr w:type="spellStart"/>
      <w:r w:rsidRPr="00EB40F3">
        <w:rPr>
          <w:rFonts w:ascii="Arial" w:eastAsia="Times New Roman" w:hAnsi="Arial" w:cs="Arial"/>
          <w:b/>
          <w:bCs/>
          <w:color w:val="333333"/>
          <w:kern w:val="0"/>
          <w:sz w:val="26"/>
          <w:szCs w:val="26"/>
          <w:lang w:eastAsia="es-UY"/>
          <w14:ligatures w14:val="none"/>
        </w:rPr>
        <w:t>Sacasas</w:t>
      </w:r>
      <w:proofErr w:type="spellEnd"/>
      <w:r w:rsidRPr="00EB40F3">
        <w:rPr>
          <w:rFonts w:ascii="Arial" w:eastAsia="Times New Roman" w:hAnsi="Arial" w:cs="Arial"/>
          <w:color w:val="333333"/>
          <w:kern w:val="0"/>
          <w:sz w:val="26"/>
          <w:szCs w:val="26"/>
          <w:lang w:eastAsia="es-UY"/>
          <w14:ligatures w14:val="none"/>
        </w:rPr>
        <w:t> , escribiendo desde una perspectiva cristiana (pero no católica), ha estado hablando sobre tecnología en su boletín </w:t>
      </w:r>
      <w:proofErr w:type="spellStart"/>
      <w:r w:rsidRPr="00EB40F3">
        <w:rPr>
          <w:rFonts w:ascii="Arial" w:eastAsia="Times New Roman" w:hAnsi="Arial" w:cs="Arial"/>
          <w:i/>
          <w:iCs/>
          <w:color w:val="333333"/>
          <w:kern w:val="0"/>
          <w:sz w:val="26"/>
          <w:szCs w:val="26"/>
          <w:lang w:eastAsia="es-UY"/>
          <w14:ligatures w14:val="none"/>
        </w:rPr>
        <w:t>Substack</w:t>
      </w:r>
      <w:proofErr w:type="spellEnd"/>
      <w:r w:rsidRPr="00EB40F3">
        <w:rPr>
          <w:rFonts w:ascii="Arial" w:eastAsia="Times New Roman" w:hAnsi="Arial" w:cs="Arial"/>
          <w:color w:val="333333"/>
          <w:kern w:val="0"/>
          <w:sz w:val="26"/>
          <w:szCs w:val="26"/>
          <w:lang w:eastAsia="es-UY"/>
          <w14:ligatures w14:val="none"/>
        </w:rPr>
        <w:t> inspirado en Illich , </w:t>
      </w:r>
      <w:proofErr w:type="spellStart"/>
      <w:r w:rsidRPr="00EB40F3">
        <w:rPr>
          <w:rFonts w:ascii="Arial" w:eastAsia="Times New Roman" w:hAnsi="Arial" w:cs="Arial"/>
          <w:b/>
          <w:bCs/>
          <w:i/>
          <w:iCs/>
          <w:color w:val="333333"/>
          <w:kern w:val="0"/>
          <w:sz w:val="26"/>
          <w:szCs w:val="26"/>
          <w:lang w:eastAsia="es-UY"/>
          <w14:ligatures w14:val="none"/>
        </w:rPr>
        <w:t>The</w:t>
      </w:r>
      <w:proofErr w:type="spellEnd"/>
      <w:r w:rsidRPr="00EB40F3">
        <w:rPr>
          <w:rFonts w:ascii="Arial" w:eastAsia="Times New Roman" w:hAnsi="Arial" w:cs="Arial"/>
          <w:b/>
          <w:bCs/>
          <w:i/>
          <w:iCs/>
          <w:color w:val="333333"/>
          <w:kern w:val="0"/>
          <w:sz w:val="26"/>
          <w:szCs w:val="26"/>
          <w:lang w:eastAsia="es-UY"/>
          <w14:ligatures w14:val="none"/>
        </w:rPr>
        <w:t xml:space="preserve"> </w:t>
      </w:r>
      <w:proofErr w:type="spellStart"/>
      <w:r w:rsidRPr="00EB40F3">
        <w:rPr>
          <w:rFonts w:ascii="Arial" w:eastAsia="Times New Roman" w:hAnsi="Arial" w:cs="Arial"/>
          <w:b/>
          <w:bCs/>
          <w:i/>
          <w:iCs/>
          <w:color w:val="333333"/>
          <w:kern w:val="0"/>
          <w:sz w:val="26"/>
          <w:szCs w:val="26"/>
          <w:lang w:eastAsia="es-UY"/>
          <w14:ligatures w14:val="none"/>
        </w:rPr>
        <w:t>Convivial</w:t>
      </w:r>
      <w:proofErr w:type="spellEnd"/>
      <w:r w:rsidRPr="00EB40F3">
        <w:rPr>
          <w:rFonts w:ascii="Arial" w:eastAsia="Times New Roman" w:hAnsi="Arial" w:cs="Arial"/>
          <w:b/>
          <w:bCs/>
          <w:i/>
          <w:iCs/>
          <w:color w:val="333333"/>
          <w:kern w:val="0"/>
          <w:sz w:val="26"/>
          <w:szCs w:val="26"/>
          <w:lang w:eastAsia="es-UY"/>
          <w14:ligatures w14:val="none"/>
        </w:rPr>
        <w:t xml:space="preserve"> </w:t>
      </w:r>
      <w:proofErr w:type="spellStart"/>
      <w:r w:rsidRPr="00EB40F3">
        <w:rPr>
          <w:rFonts w:ascii="Arial" w:eastAsia="Times New Roman" w:hAnsi="Arial" w:cs="Arial"/>
          <w:b/>
          <w:bCs/>
          <w:i/>
          <w:iCs/>
          <w:color w:val="333333"/>
          <w:kern w:val="0"/>
          <w:sz w:val="26"/>
          <w:szCs w:val="26"/>
          <w:lang w:eastAsia="es-UY"/>
          <w14:ligatures w14:val="none"/>
        </w:rPr>
        <w:t>Society</w:t>
      </w:r>
      <w:proofErr w:type="spellEnd"/>
      <w:r w:rsidRPr="00EB40F3">
        <w:rPr>
          <w:rFonts w:ascii="Arial" w:eastAsia="Times New Roman" w:hAnsi="Arial" w:cs="Arial"/>
          <w:color w:val="333333"/>
          <w:kern w:val="0"/>
          <w:sz w:val="26"/>
          <w:szCs w:val="26"/>
          <w:lang w:eastAsia="es-UY"/>
          <w14:ligatures w14:val="none"/>
        </w:rPr>
        <w:t> .</w:t>
      </w:r>
    </w:p>
    <w:p w14:paraId="13A88C3F"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Curiosamente, </w:t>
      </w:r>
      <w:proofErr w:type="spellStart"/>
      <w:r w:rsidRPr="00EB40F3">
        <w:rPr>
          <w:rFonts w:ascii="Arial" w:eastAsia="Times New Roman" w:hAnsi="Arial" w:cs="Arial"/>
          <w:i/>
          <w:iCs/>
          <w:color w:val="333333"/>
          <w:kern w:val="0"/>
          <w:sz w:val="26"/>
          <w:szCs w:val="26"/>
          <w:lang w:eastAsia="es-UY"/>
          <w14:ligatures w14:val="none"/>
        </w:rPr>
        <w:t>First</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Things</w:t>
      </w:r>
      <w:proofErr w:type="spellEnd"/>
      <w:r w:rsidRPr="00EB40F3">
        <w:rPr>
          <w:rFonts w:ascii="Arial" w:eastAsia="Times New Roman" w:hAnsi="Arial" w:cs="Arial"/>
          <w:color w:val="333333"/>
          <w:kern w:val="0"/>
          <w:sz w:val="26"/>
          <w:szCs w:val="26"/>
          <w:lang w:eastAsia="es-UY"/>
          <w14:ligatures w14:val="none"/>
        </w:rPr>
        <w:t> –una publicación cuya historia revela poco interés en desentrañar </w:t>
      </w:r>
      <w:hyperlink r:id="rId20" w:tgtFrame="_blank" w:history="1">
        <w:r w:rsidRPr="00EB40F3">
          <w:rPr>
            <w:rFonts w:ascii="Arial" w:eastAsia="Times New Roman" w:hAnsi="Arial" w:cs="Arial"/>
            <w:color w:val="FC6B01"/>
            <w:kern w:val="0"/>
            <w:sz w:val="26"/>
            <w:szCs w:val="26"/>
            <w:u w:val="single"/>
            <w:lang w:eastAsia="es-UY"/>
            <w14:ligatures w14:val="none"/>
          </w:rPr>
          <w:t>el neocolonialismo estadounidense–</w:t>
        </w:r>
      </w:hyperlink>
      <w:r w:rsidRPr="00EB40F3">
        <w:rPr>
          <w:rFonts w:ascii="Arial" w:eastAsia="Times New Roman" w:hAnsi="Arial" w:cs="Arial"/>
          <w:color w:val="333333"/>
          <w:kern w:val="0"/>
          <w:sz w:val="26"/>
          <w:szCs w:val="26"/>
          <w:lang w:eastAsia="es-UY"/>
          <w14:ligatures w14:val="none"/>
        </w:rPr>
        <w:t> ha publicado dos artículos sobre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en los últimos años. La última es la hábil revisión que hace </w:t>
      </w:r>
      <w:r w:rsidRPr="00EB40F3">
        <w:rPr>
          <w:rFonts w:ascii="Arial" w:eastAsia="Times New Roman" w:hAnsi="Arial" w:cs="Arial"/>
          <w:b/>
          <w:bCs/>
          <w:color w:val="333333"/>
          <w:kern w:val="0"/>
          <w:sz w:val="26"/>
          <w:szCs w:val="26"/>
          <w:lang w:eastAsia="es-UY"/>
          <w14:ligatures w14:val="none"/>
        </w:rPr>
        <w:t>Brian C. Anderson de la biografía de Cayley</w:t>
      </w:r>
      <w:r w:rsidRPr="00EB40F3">
        <w:rPr>
          <w:rFonts w:ascii="Arial" w:eastAsia="Times New Roman" w:hAnsi="Arial" w:cs="Arial"/>
          <w:color w:val="333333"/>
          <w:kern w:val="0"/>
          <w:sz w:val="26"/>
          <w:szCs w:val="26"/>
          <w:lang w:eastAsia="es-UY"/>
          <w14:ligatures w14:val="none"/>
        </w:rPr>
        <w:t xml:space="preserve"> , empañada sólo por su invocación ligeramente cómica del </w:t>
      </w:r>
      <w:proofErr w:type="spellStart"/>
      <w:r w:rsidRPr="00EB40F3">
        <w:rPr>
          <w:rFonts w:ascii="Arial" w:eastAsia="Times New Roman" w:hAnsi="Arial" w:cs="Arial"/>
          <w:color w:val="333333"/>
          <w:kern w:val="0"/>
          <w:sz w:val="26"/>
          <w:szCs w:val="26"/>
          <w:lang w:eastAsia="es-UY"/>
          <w14:ligatures w14:val="none"/>
        </w:rPr>
        <w:t>supercapitalista</w:t>
      </w:r>
      <w:proofErr w:type="spellEnd"/>
      <w:r w:rsidRPr="00EB40F3">
        <w:rPr>
          <w:rFonts w:ascii="Arial" w:eastAsia="Times New Roman" w:hAnsi="Arial" w:cs="Arial"/>
          <w:color w:val="333333"/>
          <w:kern w:val="0"/>
          <w:sz w:val="26"/>
          <w:szCs w:val="26"/>
          <w:lang w:eastAsia="es-UY"/>
          <w14:ligatures w14:val="none"/>
        </w:rPr>
        <w:t> </w:t>
      </w:r>
      <w:hyperlink r:id="rId21" w:tgtFrame="_blank" w:history="1">
        <w:r w:rsidRPr="00EB40F3">
          <w:rPr>
            <w:rFonts w:ascii="Arial" w:eastAsia="Times New Roman" w:hAnsi="Arial" w:cs="Arial"/>
            <w:color w:val="FC6B01"/>
            <w:kern w:val="0"/>
            <w:sz w:val="26"/>
            <w:szCs w:val="26"/>
            <w:u w:val="single"/>
            <w:lang w:eastAsia="es-UY"/>
            <w14:ligatures w14:val="none"/>
          </w:rPr>
          <w:t>Peter Thiel</w:t>
        </w:r>
      </w:hyperlink>
      <w:r w:rsidRPr="00EB40F3">
        <w:rPr>
          <w:rFonts w:ascii="Arial" w:eastAsia="Times New Roman" w:hAnsi="Arial" w:cs="Arial"/>
          <w:color w:val="333333"/>
          <w:kern w:val="0"/>
          <w:sz w:val="26"/>
          <w:szCs w:val="26"/>
          <w:lang w:eastAsia="es-UY"/>
          <w14:ligatures w14:val="none"/>
        </w:rPr>
        <w:t> contra la crítica de Illich al desarrollo económico neoliberal.</w:t>
      </w:r>
    </w:p>
    <w:p w14:paraId="44190C47" w14:textId="77777777" w:rsidR="00EB40F3" w:rsidRPr="00EB40F3" w:rsidRDefault="00EB40F3" w:rsidP="00EB40F3">
      <w:pPr>
        <w:spacing w:after="0" w:line="240" w:lineRule="auto"/>
        <w:jc w:val="both"/>
        <w:outlineLvl w:val="1"/>
        <w:rPr>
          <w:rFonts w:ascii="Arial" w:eastAsia="Times New Roman" w:hAnsi="Arial" w:cs="Arial"/>
          <w:b/>
          <w:bCs/>
          <w:color w:val="333333"/>
          <w:kern w:val="0"/>
          <w:sz w:val="36"/>
          <w:szCs w:val="36"/>
          <w:lang w:eastAsia="es-UY"/>
          <w14:ligatures w14:val="none"/>
        </w:rPr>
      </w:pPr>
      <w:r w:rsidRPr="00EB40F3">
        <w:rPr>
          <w:rFonts w:ascii="Arial" w:eastAsia="Times New Roman" w:hAnsi="Arial" w:cs="Arial"/>
          <w:b/>
          <w:bCs/>
          <w:color w:val="333333"/>
          <w:kern w:val="0"/>
          <w:sz w:val="36"/>
          <w:szCs w:val="36"/>
          <w:lang w:eastAsia="es-UY"/>
          <w14:ligatures w14:val="none"/>
        </w:rPr>
        <w:t>Reputación internacional</w:t>
      </w:r>
    </w:p>
    <w:p w14:paraId="0FF8CCE6"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Si bien los católicos estadounidenses pueden haber tardado en descubrir </w:t>
      </w:r>
      <w:r w:rsidRPr="00EB40F3">
        <w:rPr>
          <w:rFonts w:ascii="Arial" w:eastAsia="Times New Roman" w:hAnsi="Arial" w:cs="Arial"/>
          <w:b/>
          <w:bCs/>
          <w:color w:val="333333"/>
          <w:kern w:val="0"/>
          <w:sz w:val="26"/>
          <w:szCs w:val="26"/>
          <w:lang w:eastAsia="es-UY"/>
          <w14:ligatures w14:val="none"/>
        </w:rPr>
        <w:t>a Illich</w:t>
      </w:r>
      <w:r w:rsidRPr="00EB40F3">
        <w:rPr>
          <w:rFonts w:ascii="Arial" w:eastAsia="Times New Roman" w:hAnsi="Arial" w:cs="Arial"/>
          <w:color w:val="333333"/>
          <w:kern w:val="0"/>
          <w:sz w:val="26"/>
          <w:szCs w:val="26"/>
          <w:lang w:eastAsia="es-UY"/>
          <w14:ligatures w14:val="none"/>
        </w:rPr>
        <w:t> , figuras de los movimientos </w:t>
      </w:r>
      <w:hyperlink r:id="rId22" w:tgtFrame="_blank" w:history="1">
        <w:r w:rsidRPr="00EB40F3">
          <w:rPr>
            <w:rFonts w:ascii="Arial" w:eastAsia="Times New Roman" w:hAnsi="Arial" w:cs="Arial"/>
            <w:color w:val="FC6B01"/>
            <w:kern w:val="0"/>
            <w:sz w:val="26"/>
            <w:szCs w:val="26"/>
            <w:u w:val="single"/>
            <w:lang w:eastAsia="es-UY"/>
            <w14:ligatures w14:val="none"/>
          </w:rPr>
          <w:t>medioambientales</w:t>
        </w:r>
      </w:hyperlink>
      <w:r w:rsidRPr="00EB40F3">
        <w:rPr>
          <w:rFonts w:ascii="Arial" w:eastAsia="Times New Roman" w:hAnsi="Arial" w:cs="Arial"/>
          <w:color w:val="333333"/>
          <w:kern w:val="0"/>
          <w:sz w:val="26"/>
          <w:szCs w:val="26"/>
          <w:lang w:eastAsia="es-UY"/>
          <w14:ligatures w14:val="none"/>
        </w:rPr>
        <w:t xml:space="preserve"> y </w:t>
      </w:r>
      <w:proofErr w:type="spellStart"/>
      <w:r w:rsidRPr="00EB40F3">
        <w:rPr>
          <w:rFonts w:ascii="Arial" w:eastAsia="Times New Roman" w:hAnsi="Arial" w:cs="Arial"/>
          <w:color w:val="333333"/>
          <w:kern w:val="0"/>
          <w:sz w:val="26"/>
          <w:szCs w:val="26"/>
          <w:lang w:eastAsia="es-UY"/>
          <w14:ligatures w14:val="none"/>
        </w:rPr>
        <w:t>anticrecimiento</w:t>
      </w:r>
      <w:proofErr w:type="spellEnd"/>
      <w:r w:rsidRPr="00EB40F3">
        <w:rPr>
          <w:rFonts w:ascii="Arial" w:eastAsia="Times New Roman" w:hAnsi="Arial" w:cs="Arial"/>
          <w:color w:val="333333"/>
          <w:kern w:val="0"/>
          <w:sz w:val="26"/>
          <w:szCs w:val="26"/>
          <w:lang w:eastAsia="es-UY"/>
          <w14:ligatures w14:val="none"/>
        </w:rPr>
        <w:t> </w:t>
      </w:r>
      <w:hyperlink r:id="rId23" w:tgtFrame="_blank" w:history="1">
        <w:r w:rsidRPr="00EB40F3">
          <w:rPr>
            <w:rFonts w:ascii="Arial" w:eastAsia="Times New Roman" w:hAnsi="Arial" w:cs="Arial"/>
            <w:color w:val="FC6B01"/>
            <w:kern w:val="0"/>
            <w:sz w:val="26"/>
            <w:szCs w:val="26"/>
            <w:u w:val="single"/>
            <w:lang w:eastAsia="es-UY"/>
            <w14:ligatures w14:val="none"/>
          </w:rPr>
          <w:t>globales</w:t>
        </w:r>
      </w:hyperlink>
      <w:r w:rsidRPr="00EB40F3">
        <w:rPr>
          <w:rFonts w:ascii="Arial" w:eastAsia="Times New Roman" w:hAnsi="Arial" w:cs="Arial"/>
          <w:color w:val="333333"/>
          <w:kern w:val="0"/>
          <w:sz w:val="26"/>
          <w:szCs w:val="26"/>
          <w:lang w:eastAsia="es-UY"/>
          <w14:ligatures w14:val="none"/>
        </w:rPr>
        <w:t> han estado citando textos como su </w:t>
      </w:r>
      <w:r w:rsidRPr="00EB40F3">
        <w:rPr>
          <w:rFonts w:ascii="Arial" w:eastAsia="Times New Roman" w:hAnsi="Arial" w:cs="Arial"/>
          <w:b/>
          <w:bCs/>
          <w:i/>
          <w:iCs/>
          <w:color w:val="333333"/>
          <w:kern w:val="0"/>
          <w:sz w:val="26"/>
          <w:szCs w:val="26"/>
          <w:lang w:eastAsia="es-UY"/>
          <w14:ligatures w14:val="none"/>
        </w:rPr>
        <w:t>Herramientas para la convivencia</w:t>
      </w:r>
      <w:r w:rsidRPr="00EB40F3">
        <w:rPr>
          <w:rFonts w:ascii="Arial" w:eastAsia="Times New Roman" w:hAnsi="Arial" w:cs="Arial"/>
          <w:color w:val="333333"/>
          <w:kern w:val="0"/>
          <w:sz w:val="26"/>
          <w:szCs w:val="26"/>
          <w:lang w:eastAsia="es-UY"/>
          <w14:ligatures w14:val="none"/>
        </w:rPr>
        <w:t> desde que se publicó por primera vez en 1973.</w:t>
      </w:r>
    </w:p>
    <w:p w14:paraId="56D94382"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En 2013, una conferencia sobre el pensamiento de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en </w:t>
      </w:r>
      <w:r w:rsidRPr="00EB40F3">
        <w:rPr>
          <w:rFonts w:ascii="Arial" w:eastAsia="Times New Roman" w:hAnsi="Arial" w:cs="Arial"/>
          <w:b/>
          <w:bCs/>
          <w:color w:val="333333"/>
          <w:kern w:val="0"/>
          <w:sz w:val="26"/>
          <w:szCs w:val="26"/>
          <w:lang w:eastAsia="es-UY"/>
          <w14:ligatures w14:val="none"/>
        </w:rPr>
        <w:t>Oakland</w:t>
      </w:r>
      <w:r w:rsidRPr="00EB40F3">
        <w:rPr>
          <w:rFonts w:ascii="Arial" w:eastAsia="Times New Roman" w:hAnsi="Arial" w:cs="Arial"/>
          <w:color w:val="333333"/>
          <w:kern w:val="0"/>
          <w:sz w:val="26"/>
          <w:szCs w:val="26"/>
          <w:lang w:eastAsia="es-UY"/>
          <w14:ligatures w14:val="none"/>
        </w:rPr>
        <w:t> , California, reunió a un notable grupo de pensadores y activistas sobre “los </w:t>
      </w:r>
      <w:hyperlink r:id="rId24" w:tgtFrame="_blank" w:history="1">
        <w:r w:rsidRPr="00EB40F3">
          <w:rPr>
            <w:rFonts w:ascii="Arial" w:eastAsia="Times New Roman" w:hAnsi="Arial" w:cs="Arial"/>
            <w:color w:val="FC6B01"/>
            <w:kern w:val="0"/>
            <w:sz w:val="26"/>
            <w:szCs w:val="26"/>
            <w:u w:val="single"/>
            <w:lang w:eastAsia="es-UY"/>
            <w14:ligatures w14:val="none"/>
          </w:rPr>
          <w:t>bienes comunes</w:t>
        </w:r>
      </w:hyperlink>
      <w:r w:rsidRPr="00EB40F3">
        <w:rPr>
          <w:rFonts w:ascii="Arial" w:eastAsia="Times New Roman" w:hAnsi="Arial" w:cs="Arial"/>
          <w:color w:val="333333"/>
          <w:kern w:val="0"/>
          <w:sz w:val="26"/>
          <w:szCs w:val="26"/>
          <w:lang w:eastAsia="es-UY"/>
          <w14:ligatures w14:val="none"/>
        </w:rPr>
        <w:t> ”, es decir, nuestro patrimonio ambiental y cultural compartido. Presentado por el entonces alcalde </w:t>
      </w:r>
      <w:r w:rsidRPr="00EB40F3">
        <w:rPr>
          <w:rFonts w:ascii="Arial" w:eastAsia="Times New Roman" w:hAnsi="Arial" w:cs="Arial"/>
          <w:b/>
          <w:bCs/>
          <w:color w:val="333333"/>
          <w:kern w:val="0"/>
          <w:sz w:val="26"/>
          <w:szCs w:val="26"/>
          <w:lang w:eastAsia="es-UY"/>
          <w14:ligatures w14:val="none"/>
        </w:rPr>
        <w:t>Jerry Brown</w:t>
      </w:r>
      <w:r w:rsidRPr="00EB40F3">
        <w:rPr>
          <w:rFonts w:ascii="Arial" w:eastAsia="Times New Roman" w:hAnsi="Arial" w:cs="Arial"/>
          <w:color w:val="333333"/>
          <w:kern w:val="0"/>
          <w:sz w:val="26"/>
          <w:szCs w:val="26"/>
          <w:lang w:eastAsia="es-UY"/>
          <w14:ligatures w14:val="none"/>
        </w:rPr>
        <w:t> , un viejo amigo de Illich, el grupo incluía al defensor de los bienes comunes </w:t>
      </w:r>
      <w:hyperlink r:id="rId25" w:tgtFrame="_blank" w:history="1">
        <w:r w:rsidRPr="00EB40F3">
          <w:rPr>
            <w:rFonts w:ascii="Arial" w:eastAsia="Times New Roman" w:hAnsi="Arial" w:cs="Arial"/>
            <w:color w:val="FC6B01"/>
            <w:kern w:val="0"/>
            <w:sz w:val="26"/>
            <w:szCs w:val="26"/>
            <w:u w:val="single"/>
            <w:lang w:eastAsia="es-UY"/>
            <w14:ligatures w14:val="none"/>
          </w:rPr>
          <w:t xml:space="preserve">David </w:t>
        </w:r>
        <w:proofErr w:type="spellStart"/>
        <w:r w:rsidRPr="00EB40F3">
          <w:rPr>
            <w:rFonts w:ascii="Arial" w:eastAsia="Times New Roman" w:hAnsi="Arial" w:cs="Arial"/>
            <w:color w:val="FC6B01"/>
            <w:kern w:val="0"/>
            <w:sz w:val="26"/>
            <w:szCs w:val="26"/>
            <w:u w:val="single"/>
            <w:lang w:eastAsia="es-UY"/>
            <w14:ligatures w14:val="none"/>
          </w:rPr>
          <w:t>Bollier</w:t>
        </w:r>
        <w:proofErr w:type="spellEnd"/>
      </w:hyperlink>
      <w:r w:rsidRPr="00EB40F3">
        <w:rPr>
          <w:rFonts w:ascii="Arial" w:eastAsia="Times New Roman" w:hAnsi="Arial" w:cs="Arial"/>
          <w:color w:val="333333"/>
          <w:kern w:val="0"/>
          <w:sz w:val="26"/>
          <w:szCs w:val="26"/>
          <w:lang w:eastAsia="es-UY"/>
          <w14:ligatures w14:val="none"/>
        </w:rPr>
        <w:t> , al autor de posdesarrollo </w:t>
      </w:r>
      <w:hyperlink r:id="rId26" w:tgtFrame="_blank" w:history="1">
        <w:r w:rsidRPr="00EB40F3">
          <w:rPr>
            <w:rFonts w:ascii="Arial" w:eastAsia="Times New Roman" w:hAnsi="Arial" w:cs="Arial"/>
            <w:color w:val="FC6B01"/>
            <w:kern w:val="0"/>
            <w:sz w:val="26"/>
            <w:szCs w:val="26"/>
            <w:u w:val="single"/>
            <w:lang w:eastAsia="es-UY"/>
            <w14:ligatures w14:val="none"/>
          </w:rPr>
          <w:t>Gustavo Esteva</w:t>
        </w:r>
      </w:hyperlink>
      <w:r w:rsidRPr="00EB40F3">
        <w:rPr>
          <w:rFonts w:ascii="Arial" w:eastAsia="Times New Roman" w:hAnsi="Arial" w:cs="Arial"/>
          <w:color w:val="333333"/>
          <w:kern w:val="0"/>
          <w:sz w:val="26"/>
          <w:szCs w:val="26"/>
          <w:lang w:eastAsia="es-UY"/>
          <w14:ligatures w14:val="none"/>
        </w:rPr>
        <w:t> y al autor de economía alternativa </w:t>
      </w:r>
      <w:r w:rsidRPr="00EB40F3">
        <w:rPr>
          <w:rFonts w:ascii="Arial" w:eastAsia="Times New Roman" w:hAnsi="Arial" w:cs="Arial"/>
          <w:b/>
          <w:bCs/>
          <w:color w:val="333333"/>
          <w:kern w:val="0"/>
          <w:sz w:val="26"/>
          <w:szCs w:val="26"/>
          <w:lang w:eastAsia="es-UY"/>
          <w14:ligatures w14:val="none"/>
        </w:rPr>
        <w:t xml:space="preserve">Trent </w:t>
      </w:r>
      <w:proofErr w:type="spellStart"/>
      <w:r w:rsidRPr="00EB40F3">
        <w:rPr>
          <w:rFonts w:ascii="Arial" w:eastAsia="Times New Roman" w:hAnsi="Arial" w:cs="Arial"/>
          <w:b/>
          <w:bCs/>
          <w:color w:val="333333"/>
          <w:kern w:val="0"/>
          <w:sz w:val="26"/>
          <w:szCs w:val="26"/>
          <w:lang w:eastAsia="es-UY"/>
          <w14:ligatures w14:val="none"/>
        </w:rPr>
        <w:t>Schroyer</w:t>
      </w:r>
      <w:proofErr w:type="spellEnd"/>
      <w:r w:rsidRPr="00EB40F3">
        <w:rPr>
          <w:rFonts w:ascii="Arial" w:eastAsia="Times New Roman" w:hAnsi="Arial" w:cs="Arial"/>
          <w:color w:val="333333"/>
          <w:kern w:val="0"/>
          <w:sz w:val="26"/>
          <w:szCs w:val="26"/>
          <w:lang w:eastAsia="es-UY"/>
          <w14:ligatures w14:val="none"/>
        </w:rPr>
        <w:t> , además de </w:t>
      </w:r>
      <w:r w:rsidRPr="00EB40F3">
        <w:rPr>
          <w:rFonts w:ascii="Arial" w:eastAsia="Times New Roman" w:hAnsi="Arial" w:cs="Arial"/>
          <w:b/>
          <w:bCs/>
          <w:color w:val="333333"/>
          <w:kern w:val="0"/>
          <w:sz w:val="26"/>
          <w:szCs w:val="26"/>
          <w:lang w:eastAsia="es-UY"/>
          <w14:ligatures w14:val="none"/>
        </w:rPr>
        <w:t>Cayley</w:t>
      </w:r>
      <w:r w:rsidRPr="00EB40F3">
        <w:rPr>
          <w:rFonts w:ascii="Arial" w:eastAsia="Times New Roman" w:hAnsi="Arial" w:cs="Arial"/>
          <w:color w:val="333333"/>
          <w:kern w:val="0"/>
          <w:sz w:val="26"/>
          <w:szCs w:val="26"/>
          <w:lang w:eastAsia="es-UY"/>
          <w14:ligatures w14:val="none"/>
        </w:rPr>
        <w:t xml:space="preserve"> . (Otras figuras notables </w:t>
      </w:r>
      <w:r w:rsidRPr="00EB40F3">
        <w:rPr>
          <w:rFonts w:ascii="Arial" w:eastAsia="Times New Roman" w:hAnsi="Arial" w:cs="Arial"/>
          <w:color w:val="333333"/>
          <w:kern w:val="0"/>
          <w:sz w:val="26"/>
          <w:szCs w:val="26"/>
          <w:lang w:eastAsia="es-UY"/>
          <w14:ligatures w14:val="none"/>
        </w:rPr>
        <w:lastRenderedPageBreak/>
        <w:t>que han celebrado a Illich en los últimos años incluyen </w:t>
      </w:r>
      <w:hyperlink r:id="rId27" w:tgtFrame="_blank" w:history="1">
        <w:r w:rsidRPr="00EB40F3">
          <w:rPr>
            <w:rFonts w:ascii="Arial" w:eastAsia="Times New Roman" w:hAnsi="Arial" w:cs="Arial"/>
            <w:color w:val="FC6B01"/>
            <w:kern w:val="0"/>
            <w:sz w:val="26"/>
            <w:szCs w:val="26"/>
            <w:u w:val="single"/>
            <w:lang w:eastAsia="es-UY"/>
            <w14:ligatures w14:val="none"/>
          </w:rPr>
          <w:t>a Pierre Trudeau</w:t>
        </w:r>
      </w:hyperlink>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Indira Gandhi</w:t>
      </w:r>
      <w:r w:rsidRPr="00EB40F3">
        <w:rPr>
          <w:rFonts w:ascii="Arial" w:eastAsia="Times New Roman" w:hAnsi="Arial" w:cs="Arial"/>
          <w:color w:val="333333"/>
          <w:kern w:val="0"/>
          <w:sz w:val="26"/>
          <w:szCs w:val="26"/>
          <w:lang w:eastAsia="es-UY"/>
          <w14:ligatures w14:val="none"/>
        </w:rPr>
        <w:t> , </w:t>
      </w:r>
      <w:hyperlink r:id="rId28" w:tgtFrame="_blank" w:history="1">
        <w:r w:rsidRPr="00EB40F3">
          <w:rPr>
            <w:rFonts w:ascii="Arial" w:eastAsia="Times New Roman" w:hAnsi="Arial" w:cs="Arial"/>
            <w:color w:val="FC6B01"/>
            <w:kern w:val="0"/>
            <w:sz w:val="26"/>
            <w:szCs w:val="26"/>
            <w:u w:val="single"/>
            <w:lang w:eastAsia="es-UY"/>
            <w14:ligatures w14:val="none"/>
          </w:rPr>
          <w:t>Michel Foucault</w:t>
        </w:r>
      </w:hyperlink>
      <w:r w:rsidRPr="00EB40F3">
        <w:rPr>
          <w:rFonts w:ascii="Arial" w:eastAsia="Times New Roman" w:hAnsi="Arial" w:cs="Arial"/>
          <w:color w:val="333333"/>
          <w:kern w:val="0"/>
          <w:sz w:val="26"/>
          <w:szCs w:val="26"/>
          <w:lang w:eastAsia="es-UY"/>
          <w14:ligatures w14:val="none"/>
        </w:rPr>
        <w:t> y </w:t>
      </w:r>
      <w:hyperlink r:id="rId29" w:tgtFrame="_blank" w:history="1">
        <w:r w:rsidRPr="00EB40F3">
          <w:rPr>
            <w:rFonts w:ascii="Arial" w:eastAsia="Times New Roman" w:hAnsi="Arial" w:cs="Arial"/>
            <w:color w:val="FC6B01"/>
            <w:kern w:val="0"/>
            <w:sz w:val="26"/>
            <w:szCs w:val="26"/>
            <w:u w:val="single"/>
            <w:lang w:eastAsia="es-UY"/>
            <w14:ligatures w14:val="none"/>
          </w:rPr>
          <w:t>Erich Fromm</w:t>
        </w:r>
      </w:hyperlink>
      <w:r w:rsidRPr="00EB40F3">
        <w:rPr>
          <w:rFonts w:ascii="Arial" w:eastAsia="Times New Roman" w:hAnsi="Arial" w:cs="Arial"/>
          <w:color w:val="333333"/>
          <w:kern w:val="0"/>
          <w:sz w:val="26"/>
          <w:szCs w:val="26"/>
          <w:lang w:eastAsia="es-UY"/>
          <w14:ligatures w14:val="none"/>
        </w:rPr>
        <w:t> ).</w:t>
      </w:r>
    </w:p>
    <w:p w14:paraId="67FFB5A7"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El compromiso de larga data de </w:t>
      </w:r>
      <w:proofErr w:type="spellStart"/>
      <w:r w:rsidRPr="00EB40F3">
        <w:rPr>
          <w:rFonts w:ascii="Arial" w:eastAsia="Times New Roman" w:hAnsi="Arial" w:cs="Arial"/>
          <w:b/>
          <w:bCs/>
          <w:color w:val="333333"/>
          <w:kern w:val="0"/>
          <w:sz w:val="26"/>
          <w:szCs w:val="26"/>
          <w:lang w:eastAsia="es-UY"/>
          <w14:ligatures w14:val="none"/>
        </w:rPr>
        <w:t>Bollier</w:t>
      </w:r>
      <w:proofErr w:type="spellEnd"/>
      <w:r w:rsidRPr="00EB40F3">
        <w:rPr>
          <w:rFonts w:ascii="Arial" w:eastAsia="Times New Roman" w:hAnsi="Arial" w:cs="Arial"/>
          <w:color w:val="333333"/>
          <w:kern w:val="0"/>
          <w:sz w:val="26"/>
          <w:szCs w:val="26"/>
          <w:lang w:eastAsia="es-UY"/>
          <w14:ligatures w14:val="none"/>
        </w:rPr>
        <w:t> con la defensa de los recursos de los bienes comunes, como señala su sitio web, se debe en gran medida a “ la crítica de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xml:space="preserve"> al poder totalizador de las instituciones modernas, las influencias corruptoras del capitalismo en la vida espiritual y el poder de las lenguas vernáculas”. práctica (es decir, informal) para construir culturas </w:t>
      </w:r>
      <w:proofErr w:type="gramStart"/>
      <w:r w:rsidRPr="00EB40F3">
        <w:rPr>
          <w:rFonts w:ascii="Arial" w:eastAsia="Times New Roman" w:hAnsi="Arial" w:cs="Arial"/>
          <w:color w:val="333333"/>
          <w:kern w:val="0"/>
          <w:sz w:val="26"/>
          <w:szCs w:val="26"/>
          <w:lang w:eastAsia="es-UY"/>
          <w14:ligatures w14:val="none"/>
        </w:rPr>
        <w:t>más saludables y más insurgentes</w:t>
      </w:r>
      <w:proofErr w:type="gramEnd"/>
      <w:r w:rsidRPr="00EB40F3">
        <w:rPr>
          <w:rFonts w:ascii="Arial" w:eastAsia="Times New Roman" w:hAnsi="Arial" w:cs="Arial"/>
          <w:color w:val="333333"/>
          <w:kern w:val="0"/>
          <w:sz w:val="26"/>
          <w:szCs w:val="26"/>
          <w:lang w:eastAsia="es-UY"/>
          <w14:ligatures w14:val="none"/>
        </w:rPr>
        <w:t>”. Prestemos atención a este último punto.</w:t>
      </w:r>
    </w:p>
    <w:p w14:paraId="57E8C94B"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Cuando </w:t>
      </w:r>
      <w:hyperlink r:id="rId30" w:tgtFrame="_blank" w:history="1">
        <w:r w:rsidRPr="00EB40F3">
          <w:rPr>
            <w:rFonts w:ascii="Arial" w:eastAsia="Times New Roman" w:hAnsi="Arial" w:cs="Arial"/>
            <w:color w:val="FC6B01"/>
            <w:kern w:val="0"/>
            <w:sz w:val="26"/>
            <w:szCs w:val="26"/>
            <w:u w:val="single"/>
            <w:lang w:eastAsia="es-UY"/>
            <w14:ligatures w14:val="none"/>
          </w:rPr>
          <w:t>el Papa Francisco visitó la Amazonía peruana en 2018</w:t>
        </w:r>
      </w:hyperlink>
      <w:r w:rsidRPr="00EB40F3">
        <w:rPr>
          <w:rFonts w:ascii="Arial" w:eastAsia="Times New Roman" w:hAnsi="Arial" w:cs="Arial"/>
          <w:color w:val="333333"/>
          <w:kern w:val="0"/>
          <w:sz w:val="26"/>
          <w:szCs w:val="26"/>
          <w:lang w:eastAsia="es-UY"/>
          <w14:ligatures w14:val="none"/>
        </w:rPr>
        <w:t> , la cobertura de la conversación intercultural incluyó noticias sobre la filosofía social indígena conocida como </w:t>
      </w:r>
      <w:hyperlink r:id="rId31" w:tgtFrame="_blank" w:history="1">
        <w:r w:rsidRPr="00EB40F3">
          <w:rPr>
            <w:rFonts w:ascii="Arial" w:eastAsia="Times New Roman" w:hAnsi="Arial" w:cs="Arial"/>
            <w:i/>
            <w:iCs/>
            <w:color w:val="FC6B01"/>
            <w:kern w:val="0"/>
            <w:sz w:val="26"/>
            <w:szCs w:val="26"/>
            <w:u w:val="single"/>
            <w:lang w:eastAsia="es-UY"/>
            <w14:ligatures w14:val="none"/>
          </w:rPr>
          <w:t>buen vivir</w:t>
        </w:r>
      </w:hyperlink>
      <w:r w:rsidRPr="00EB40F3">
        <w:rPr>
          <w:rFonts w:ascii="Arial" w:eastAsia="Times New Roman" w:hAnsi="Arial" w:cs="Arial"/>
          <w:color w:val="333333"/>
          <w:kern w:val="0"/>
          <w:sz w:val="26"/>
          <w:szCs w:val="26"/>
          <w:lang w:eastAsia="es-UY"/>
          <w14:ligatures w14:val="none"/>
        </w:rPr>
        <w:t> . El término -que también se refiere a un movimiento social- describe una visión del “buen vivir” basada en el equilibrio y la armonía con la naturaleza, e incluso los derechos reconocidos a la naturaleza, tal como están ahora consagrados en las constituciones de </w:t>
      </w:r>
      <w:r w:rsidRPr="00EB40F3">
        <w:rPr>
          <w:rFonts w:ascii="Arial" w:eastAsia="Times New Roman" w:hAnsi="Arial" w:cs="Arial"/>
          <w:b/>
          <w:bCs/>
          <w:color w:val="333333"/>
          <w:kern w:val="0"/>
          <w:sz w:val="26"/>
          <w:szCs w:val="26"/>
          <w:lang w:eastAsia="es-UY"/>
          <w14:ligatures w14:val="none"/>
        </w:rPr>
        <w:t>Bolivia</w:t>
      </w:r>
      <w:r w:rsidRPr="00EB40F3">
        <w:rPr>
          <w:rFonts w:ascii="Arial" w:eastAsia="Times New Roman" w:hAnsi="Arial" w:cs="Arial"/>
          <w:color w:val="333333"/>
          <w:kern w:val="0"/>
          <w:sz w:val="26"/>
          <w:szCs w:val="26"/>
          <w:lang w:eastAsia="es-UY"/>
          <w14:ligatures w14:val="none"/>
        </w:rPr>
        <w:t> y </w:t>
      </w:r>
      <w:r w:rsidRPr="00EB40F3">
        <w:rPr>
          <w:rFonts w:ascii="Arial" w:eastAsia="Times New Roman" w:hAnsi="Arial" w:cs="Arial"/>
          <w:b/>
          <w:bCs/>
          <w:color w:val="333333"/>
          <w:kern w:val="0"/>
          <w:sz w:val="26"/>
          <w:szCs w:val="26"/>
          <w:lang w:eastAsia="es-UY"/>
          <w14:ligatures w14:val="none"/>
        </w:rPr>
        <w:t>Ecuador</w:t>
      </w:r>
      <w:r w:rsidRPr="00EB40F3">
        <w:rPr>
          <w:rFonts w:ascii="Arial" w:eastAsia="Times New Roman" w:hAnsi="Arial" w:cs="Arial"/>
          <w:color w:val="333333"/>
          <w:kern w:val="0"/>
          <w:sz w:val="26"/>
          <w:szCs w:val="26"/>
          <w:lang w:eastAsia="es-UY"/>
          <w14:ligatures w14:val="none"/>
        </w:rPr>
        <w:t> .</w:t>
      </w:r>
    </w:p>
    <w:p w14:paraId="187F253B"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Es una filosofía a menudo asociada con la idea del  </w:t>
      </w:r>
      <w:proofErr w:type="spellStart"/>
      <w:r w:rsidRPr="00EB40F3">
        <w:rPr>
          <w:rFonts w:ascii="Arial" w:eastAsia="Times New Roman" w:hAnsi="Arial" w:cs="Arial"/>
          <w:b/>
          <w:bCs/>
          <w:color w:val="333333"/>
          <w:kern w:val="0"/>
          <w:sz w:val="26"/>
          <w:szCs w:val="26"/>
          <w:lang w:eastAsia="es-UY"/>
          <w14:ligatures w14:val="none"/>
        </w:rPr>
        <w:t>pluriverso</w:t>
      </w:r>
      <w:proofErr w:type="spellEnd"/>
      <w:r w:rsidRPr="00EB40F3">
        <w:rPr>
          <w:rFonts w:ascii="Arial" w:eastAsia="Times New Roman" w:hAnsi="Arial" w:cs="Arial"/>
          <w:b/>
          <w:bCs/>
          <w:color w:val="333333"/>
          <w:kern w:val="0"/>
          <w:sz w:val="26"/>
          <w:szCs w:val="26"/>
          <w:lang w:eastAsia="es-UY"/>
          <w14:ligatures w14:val="none"/>
        </w:rPr>
        <w:t> </w:t>
      </w:r>
      <w:hyperlink r:id="rId32" w:history="1">
        <w:r w:rsidRPr="00EB40F3">
          <w:rPr>
            <w:rFonts w:ascii="Arial" w:eastAsia="Times New Roman" w:hAnsi="Arial" w:cs="Arial"/>
            <w:i/>
            <w:iCs/>
            <w:color w:val="FC6B01"/>
            <w:kern w:val="0"/>
            <w:sz w:val="26"/>
            <w:szCs w:val="26"/>
            <w:u w:val="single"/>
            <w:lang w:eastAsia="es-UY"/>
            <w14:ligatures w14:val="none"/>
          </w:rPr>
          <w:t>,</w:t>
        </w:r>
      </w:hyperlink>
      <w:r w:rsidRPr="00EB40F3">
        <w:rPr>
          <w:rFonts w:ascii="Arial" w:eastAsia="Times New Roman" w:hAnsi="Arial" w:cs="Arial"/>
          <w:color w:val="333333"/>
          <w:kern w:val="0"/>
          <w:sz w:val="26"/>
          <w:szCs w:val="26"/>
          <w:lang w:eastAsia="es-UY"/>
          <w14:ligatures w14:val="none"/>
        </w:rPr>
        <w:t>  una estructura flexible (presentada por primera vez en 1996 por el </w:t>
      </w:r>
      <w:hyperlink r:id="rId33" w:tgtFrame="_blank" w:history="1">
        <w:r w:rsidRPr="00EB40F3">
          <w:rPr>
            <w:rFonts w:ascii="Arial" w:eastAsia="Times New Roman" w:hAnsi="Arial" w:cs="Arial"/>
            <w:color w:val="FC6B01"/>
            <w:kern w:val="0"/>
            <w:sz w:val="26"/>
            <w:szCs w:val="26"/>
            <w:u w:val="single"/>
            <w:lang w:eastAsia="es-UY"/>
            <w14:ligatures w14:val="none"/>
          </w:rPr>
          <w:t>movimiento zapatista anticolonial</w:t>
        </w:r>
      </w:hyperlink>
      <w:r w:rsidRPr="00EB40F3">
        <w:rPr>
          <w:rFonts w:ascii="Arial" w:eastAsia="Times New Roman" w:hAnsi="Arial" w:cs="Arial"/>
          <w:color w:val="333333"/>
          <w:kern w:val="0"/>
          <w:sz w:val="26"/>
          <w:szCs w:val="26"/>
          <w:lang w:eastAsia="es-UY"/>
          <w14:ligatures w14:val="none"/>
        </w:rPr>
        <w:t> mexicano en la frase “buscamos un mundo en el que quepan muchos mundos”) para mantenernos unidos. visiones alternativas. y epistemologías de todo el </w:t>
      </w:r>
      <w:r w:rsidRPr="00EB40F3">
        <w:rPr>
          <w:rFonts w:ascii="Arial" w:eastAsia="Times New Roman" w:hAnsi="Arial" w:cs="Arial"/>
          <w:b/>
          <w:bCs/>
          <w:color w:val="333333"/>
          <w:kern w:val="0"/>
          <w:sz w:val="26"/>
          <w:szCs w:val="26"/>
          <w:lang w:eastAsia="es-UY"/>
          <w14:ligatures w14:val="none"/>
        </w:rPr>
        <w:t>Sur Global</w:t>
      </w:r>
      <w:r w:rsidRPr="00EB40F3">
        <w:rPr>
          <w:rFonts w:ascii="Arial" w:eastAsia="Times New Roman" w:hAnsi="Arial" w:cs="Arial"/>
          <w:color w:val="333333"/>
          <w:kern w:val="0"/>
          <w:sz w:val="26"/>
          <w:szCs w:val="26"/>
          <w:lang w:eastAsia="es-UY"/>
          <w14:ligatures w14:val="none"/>
        </w:rPr>
        <w:t> .</w:t>
      </w:r>
    </w:p>
    <w:p w14:paraId="60C3F9E2"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La estructura del </w:t>
      </w:r>
      <w:r w:rsidRPr="00EB40F3">
        <w:rPr>
          <w:rFonts w:ascii="Arial" w:eastAsia="Times New Roman" w:hAnsi="Arial" w:cs="Arial"/>
          <w:b/>
          <w:bCs/>
          <w:i/>
          <w:iCs/>
          <w:color w:val="333333"/>
          <w:kern w:val="0"/>
          <w:sz w:val="26"/>
          <w:szCs w:val="26"/>
          <w:lang w:eastAsia="es-UY"/>
          <w14:ligatures w14:val="none"/>
        </w:rPr>
        <w:t>buen vivir</w:t>
      </w:r>
      <w:r w:rsidRPr="00EB40F3">
        <w:rPr>
          <w:rFonts w:ascii="Arial" w:eastAsia="Times New Roman" w:hAnsi="Arial" w:cs="Arial"/>
          <w:color w:val="333333"/>
          <w:kern w:val="0"/>
          <w:sz w:val="26"/>
          <w:szCs w:val="26"/>
          <w:lang w:eastAsia="es-UY"/>
          <w14:ligatures w14:val="none"/>
        </w:rPr>
        <w:t> es también una respuesta indígena a lo que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vio, proféticamente, como la “guerra contra la subsistencia en nombre de la escasez” de 500 años, donde la llamada escasez justifica la devaluación de todas las formas socioculturales tradicionales.</w:t>
      </w:r>
    </w:p>
    <w:p w14:paraId="59564ECF"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Este punto sobre el riesgo que representan las nociones de desarrollo del primer mundo para los modos de vida tradicionales puede recordarnos la afirmación del documento de trabajo del </w:t>
      </w:r>
      <w:hyperlink r:id="rId34" w:anchor=":~:text=O%20S%C3%ADnodo%20Pan%2DAmaz%C3%B4nico.,sopro%20de%20f%C3%A9%20das%20periferias&amp;text=O%20evento%20traz%20uma%20lufada,vida%20em%20toda%20sua%20biodiversidade." w:tgtFrame="_blank" w:history="1">
        <w:r w:rsidRPr="00EB40F3">
          <w:rPr>
            <w:rFonts w:ascii="Arial" w:eastAsia="Times New Roman" w:hAnsi="Arial" w:cs="Arial"/>
            <w:color w:val="FC6B01"/>
            <w:kern w:val="0"/>
            <w:sz w:val="26"/>
            <w:szCs w:val="26"/>
            <w:u w:val="single"/>
            <w:lang w:eastAsia="es-UY"/>
            <w14:ligatures w14:val="none"/>
          </w:rPr>
          <w:t xml:space="preserve">Sínodo de los Obispos para la Región </w:t>
        </w:r>
        <w:proofErr w:type="spellStart"/>
        <w:r w:rsidRPr="00EB40F3">
          <w:rPr>
            <w:rFonts w:ascii="Arial" w:eastAsia="Times New Roman" w:hAnsi="Arial" w:cs="Arial"/>
            <w:color w:val="FC6B01"/>
            <w:kern w:val="0"/>
            <w:sz w:val="26"/>
            <w:szCs w:val="26"/>
            <w:u w:val="single"/>
            <w:lang w:eastAsia="es-UY"/>
            <w14:ligatures w14:val="none"/>
          </w:rPr>
          <w:t>Panamazónica</w:t>
        </w:r>
        <w:proofErr w:type="spellEnd"/>
      </w:hyperlink>
      <w:r w:rsidRPr="00EB40F3">
        <w:rPr>
          <w:rFonts w:ascii="Arial" w:eastAsia="Times New Roman" w:hAnsi="Arial" w:cs="Arial"/>
          <w:color w:val="333333"/>
          <w:kern w:val="0"/>
          <w:sz w:val="26"/>
          <w:szCs w:val="26"/>
          <w:lang w:eastAsia="es-UY"/>
          <w14:ligatures w14:val="none"/>
        </w:rPr>
        <w:t> , celebrado en 2019:</w:t>
      </w:r>
    </w:p>
    <w:p w14:paraId="5F1A30C4"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La búsqueda de una vida en abundancia por parte de </w:t>
      </w:r>
      <w:r w:rsidRPr="00EB40F3">
        <w:rPr>
          <w:rFonts w:ascii="Arial" w:eastAsia="Times New Roman" w:hAnsi="Arial" w:cs="Arial"/>
          <w:b/>
          <w:bCs/>
          <w:color w:val="333333"/>
          <w:kern w:val="0"/>
          <w:sz w:val="26"/>
          <w:szCs w:val="26"/>
          <w:lang w:eastAsia="es-UY"/>
          <w14:ligatures w14:val="none"/>
        </w:rPr>
        <w:t>los pueblos indígenas amazónicos</w:t>
      </w:r>
      <w:r w:rsidRPr="00EB40F3">
        <w:rPr>
          <w:rFonts w:ascii="Arial" w:eastAsia="Times New Roman" w:hAnsi="Arial" w:cs="Arial"/>
          <w:color w:val="333333"/>
          <w:kern w:val="0"/>
          <w:sz w:val="26"/>
          <w:szCs w:val="26"/>
          <w:lang w:eastAsia="es-UY"/>
          <w14:ligatures w14:val="none"/>
        </w:rPr>
        <w:t> encuentra expresión en lo que ellos llaman “ </w:t>
      </w:r>
      <w:hyperlink r:id="rId35" w:tgtFrame="_blank" w:history="1">
        <w:r w:rsidRPr="00EB40F3">
          <w:rPr>
            <w:rFonts w:ascii="Arial" w:eastAsia="Times New Roman" w:hAnsi="Arial" w:cs="Arial"/>
            <w:color w:val="FC6B01"/>
            <w:kern w:val="0"/>
            <w:sz w:val="26"/>
            <w:szCs w:val="26"/>
            <w:u w:val="single"/>
            <w:lang w:eastAsia="es-UY"/>
            <w14:ligatures w14:val="none"/>
          </w:rPr>
          <w:t>buen </w:t>
        </w:r>
      </w:hyperlink>
      <w:r w:rsidRPr="00EB40F3">
        <w:rPr>
          <w:rFonts w:ascii="Arial" w:eastAsia="Times New Roman" w:hAnsi="Arial" w:cs="Arial"/>
          <w:i/>
          <w:iCs/>
          <w:color w:val="333333"/>
          <w:kern w:val="0"/>
          <w:sz w:val="26"/>
          <w:szCs w:val="26"/>
          <w:lang w:eastAsia="es-UY"/>
          <w14:ligatures w14:val="none"/>
        </w:rPr>
        <w:t>vivir</w:t>
      </w:r>
      <w:r w:rsidRPr="00EB40F3">
        <w:rPr>
          <w:rFonts w:ascii="Arial" w:eastAsia="Times New Roman" w:hAnsi="Arial" w:cs="Arial"/>
          <w:color w:val="333333"/>
          <w:kern w:val="0"/>
          <w:sz w:val="26"/>
          <w:szCs w:val="26"/>
          <w:lang w:eastAsia="es-UY"/>
          <w14:ligatures w14:val="none"/>
        </w:rPr>
        <w:t> ” . Se trata de vivir “en armonía consigo mismo, con la naturaleza, con el ser humano y con el ser supremo, ya que existe una intercomunicación entre todo el cosmos, donde no hay excluidos ni excluidos, y que entre todos podemos forjar”. un proyecto de vida completo.”</w:t>
      </w:r>
    </w:p>
    <w:p w14:paraId="0ACDB9AE"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Con el término  </w:t>
      </w:r>
      <w:r w:rsidRPr="00EB40F3">
        <w:rPr>
          <w:rFonts w:ascii="Arial" w:eastAsia="Times New Roman" w:hAnsi="Arial" w:cs="Arial"/>
          <w:i/>
          <w:iCs/>
          <w:color w:val="333333"/>
          <w:kern w:val="0"/>
          <w:sz w:val="26"/>
          <w:szCs w:val="26"/>
          <w:lang w:eastAsia="es-UY"/>
          <w14:ligatures w14:val="none"/>
        </w:rPr>
        <w:t>subsistencia</w:t>
      </w:r>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no se refiere a la pobreza extrema, sino más bien a una existencia digna y autosostenible, que se acerca a la visión –y a la realidad vivida– de la  </w:t>
      </w:r>
      <w:r w:rsidRPr="00EB40F3">
        <w:rPr>
          <w:rFonts w:ascii="Arial" w:eastAsia="Times New Roman" w:hAnsi="Arial" w:cs="Arial"/>
          <w:i/>
          <w:iCs/>
          <w:color w:val="333333"/>
          <w:kern w:val="0"/>
          <w:sz w:val="26"/>
          <w:szCs w:val="26"/>
          <w:lang w:eastAsia="es-UY"/>
          <w14:ligatures w14:val="none"/>
        </w:rPr>
        <w:t>buena vida</w:t>
      </w:r>
      <w:r w:rsidRPr="00EB40F3">
        <w:rPr>
          <w:rFonts w:ascii="Arial" w:eastAsia="Times New Roman" w:hAnsi="Arial" w:cs="Arial"/>
          <w:color w:val="333333"/>
          <w:kern w:val="0"/>
          <w:sz w:val="26"/>
          <w:szCs w:val="26"/>
          <w:lang w:eastAsia="es-UY"/>
          <w14:ligatures w14:val="none"/>
        </w:rPr>
        <w:t> .</w:t>
      </w:r>
    </w:p>
    <w:p w14:paraId="1158FFF6" w14:textId="77777777" w:rsidR="00EB40F3" w:rsidRPr="00EB40F3" w:rsidRDefault="00EB40F3" w:rsidP="00EB40F3">
      <w:pPr>
        <w:spacing w:after="0" w:line="240" w:lineRule="auto"/>
        <w:jc w:val="both"/>
        <w:outlineLvl w:val="1"/>
        <w:rPr>
          <w:rFonts w:ascii="Arial" w:eastAsia="Times New Roman" w:hAnsi="Arial" w:cs="Arial"/>
          <w:b/>
          <w:bCs/>
          <w:color w:val="333333"/>
          <w:kern w:val="0"/>
          <w:sz w:val="36"/>
          <w:szCs w:val="36"/>
          <w:lang w:eastAsia="es-UY"/>
          <w14:ligatures w14:val="none"/>
        </w:rPr>
      </w:pPr>
      <w:r w:rsidRPr="00EB40F3">
        <w:rPr>
          <w:rFonts w:ascii="Arial" w:eastAsia="Times New Roman" w:hAnsi="Arial" w:cs="Arial"/>
          <w:b/>
          <w:bCs/>
          <w:color w:val="333333"/>
          <w:kern w:val="0"/>
          <w:sz w:val="36"/>
          <w:szCs w:val="36"/>
          <w:lang w:eastAsia="es-UY"/>
          <w14:ligatures w14:val="none"/>
        </w:rPr>
        <w:t>¿Por qué Ilich?</w:t>
      </w:r>
    </w:p>
    <w:p w14:paraId="1E60393D"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Yo sugeriría que la Iglesia que surgirá del actual </w:t>
      </w:r>
      <w:hyperlink r:id="rId36" w:tgtFrame="_blank" w:history="1">
        <w:r w:rsidRPr="00EB40F3">
          <w:rPr>
            <w:rFonts w:ascii="Arial" w:eastAsia="Times New Roman" w:hAnsi="Arial" w:cs="Arial"/>
            <w:color w:val="FC6B01"/>
            <w:kern w:val="0"/>
            <w:sz w:val="26"/>
            <w:szCs w:val="26"/>
            <w:u w:val="single"/>
            <w:lang w:eastAsia="es-UY"/>
            <w14:ligatures w14:val="none"/>
          </w:rPr>
          <w:t xml:space="preserve">Sínodo sobre la </w:t>
        </w:r>
        <w:proofErr w:type="spellStart"/>
        <w:r w:rsidRPr="00EB40F3">
          <w:rPr>
            <w:rFonts w:ascii="Arial" w:eastAsia="Times New Roman" w:hAnsi="Arial" w:cs="Arial"/>
            <w:color w:val="FC6B01"/>
            <w:kern w:val="0"/>
            <w:sz w:val="26"/>
            <w:szCs w:val="26"/>
            <w:u w:val="single"/>
            <w:lang w:eastAsia="es-UY"/>
            <w14:ligatures w14:val="none"/>
          </w:rPr>
          <w:t>Sinodalidad</w:t>
        </w:r>
        <w:proofErr w:type="spellEnd"/>
      </w:hyperlink>
      <w:r w:rsidRPr="00EB40F3">
        <w:rPr>
          <w:rFonts w:ascii="Arial" w:eastAsia="Times New Roman" w:hAnsi="Arial" w:cs="Arial"/>
          <w:color w:val="333333"/>
          <w:kern w:val="0"/>
          <w:sz w:val="26"/>
          <w:szCs w:val="26"/>
          <w:lang w:eastAsia="es-UY"/>
          <w14:ligatures w14:val="none"/>
        </w:rPr>
        <w:t> –y es la tan esperada “ </w:t>
      </w:r>
      <w:r w:rsidRPr="00EB40F3">
        <w:rPr>
          <w:rFonts w:ascii="Arial" w:eastAsia="Times New Roman" w:hAnsi="Arial" w:cs="Arial"/>
          <w:b/>
          <w:bCs/>
          <w:color w:val="333333"/>
          <w:kern w:val="0"/>
          <w:sz w:val="26"/>
          <w:szCs w:val="26"/>
          <w:lang w:eastAsia="es-UY"/>
          <w14:ligatures w14:val="none"/>
        </w:rPr>
        <w:t>Iglesia de los Pobres</w:t>
      </w:r>
      <w:r w:rsidRPr="00EB40F3">
        <w:rPr>
          <w:rFonts w:ascii="Arial" w:eastAsia="Times New Roman" w:hAnsi="Arial" w:cs="Arial"/>
          <w:color w:val="333333"/>
          <w:kern w:val="0"/>
          <w:sz w:val="26"/>
          <w:szCs w:val="26"/>
          <w:lang w:eastAsia="es-UY"/>
          <w14:ligatures w14:val="none"/>
        </w:rPr>
        <w:t> ” de la cual </w:t>
      </w:r>
      <w:r w:rsidRPr="00EB40F3">
        <w:rPr>
          <w:rFonts w:ascii="Arial" w:eastAsia="Times New Roman" w:hAnsi="Arial" w:cs="Arial"/>
          <w:b/>
          <w:bCs/>
          <w:color w:val="333333"/>
          <w:kern w:val="0"/>
          <w:sz w:val="26"/>
          <w:szCs w:val="26"/>
          <w:lang w:eastAsia="es-UY"/>
          <w14:ligatures w14:val="none"/>
        </w:rPr>
        <w:t>el Papa Francisco</w:t>
      </w:r>
      <w:r w:rsidRPr="00EB40F3">
        <w:rPr>
          <w:rFonts w:ascii="Arial" w:eastAsia="Times New Roman" w:hAnsi="Arial" w:cs="Arial"/>
          <w:color w:val="333333"/>
          <w:kern w:val="0"/>
          <w:sz w:val="26"/>
          <w:szCs w:val="26"/>
          <w:lang w:eastAsia="es-UY"/>
          <w14:ligatures w14:val="none"/>
        </w:rPr>
        <w:t> es sólo el último defensor– debería abrazar plenamente la sabiduría de su fiel hijo </w:t>
      </w:r>
      <w:proofErr w:type="spellStart"/>
      <w:r w:rsidRPr="00EB40F3">
        <w:rPr>
          <w:rFonts w:ascii="Arial" w:eastAsia="Times New Roman" w:hAnsi="Arial" w:cs="Arial"/>
          <w:b/>
          <w:bCs/>
          <w:color w:val="333333"/>
          <w:kern w:val="0"/>
          <w:sz w:val="26"/>
          <w:szCs w:val="26"/>
          <w:lang w:eastAsia="es-UY"/>
          <w14:ligatures w14:val="none"/>
        </w:rPr>
        <w:t>Ivan</w:t>
      </w:r>
      <w:proofErr w:type="spellEnd"/>
      <w:r w:rsidRPr="00EB40F3">
        <w:rPr>
          <w:rFonts w:ascii="Arial" w:eastAsia="Times New Roman" w:hAnsi="Arial" w:cs="Arial"/>
          <w:b/>
          <w:bCs/>
          <w:color w:val="333333"/>
          <w:kern w:val="0"/>
          <w:sz w:val="26"/>
          <w:szCs w:val="26"/>
          <w:lang w:eastAsia="es-UY"/>
          <w14:ligatures w14:val="none"/>
        </w:rPr>
        <w:t xml:space="preserve"> Illich.</w:t>
      </w:r>
      <w:r w:rsidRPr="00EB40F3">
        <w:rPr>
          <w:rFonts w:ascii="Arial" w:eastAsia="Times New Roman" w:hAnsi="Arial" w:cs="Arial"/>
          <w:color w:val="333333"/>
          <w:kern w:val="0"/>
          <w:sz w:val="26"/>
          <w:szCs w:val="26"/>
          <w:lang w:eastAsia="es-UY"/>
          <w14:ligatures w14:val="none"/>
        </w:rPr>
        <w:t> a través de su complementariedad de tradición e innovación.</w:t>
      </w:r>
    </w:p>
    <w:p w14:paraId="6C80ADD4"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lastRenderedPageBreak/>
        <w:t>Tomemos un supuesto moderno fundamental: que los seres humanos están constituidos por necesidades para cuya satisfacción la sociedad está organizada. Lo que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vio en acción aquí fue la </w:t>
      </w:r>
      <w:r w:rsidRPr="00EB40F3">
        <w:rPr>
          <w:rFonts w:ascii="Arial" w:eastAsia="Times New Roman" w:hAnsi="Arial" w:cs="Arial"/>
          <w:b/>
          <w:bCs/>
          <w:color w:val="333333"/>
          <w:kern w:val="0"/>
          <w:sz w:val="26"/>
          <w:szCs w:val="26"/>
          <w:lang w:eastAsia="es-UY"/>
          <w14:ligatures w14:val="none"/>
        </w:rPr>
        <w:t>corrupción del cristianismo</w:t>
      </w:r>
      <w:r w:rsidRPr="00EB40F3">
        <w:rPr>
          <w:rFonts w:ascii="Arial" w:eastAsia="Times New Roman" w:hAnsi="Arial" w:cs="Arial"/>
          <w:color w:val="333333"/>
          <w:kern w:val="0"/>
          <w:sz w:val="26"/>
          <w:szCs w:val="26"/>
          <w:lang w:eastAsia="es-UY"/>
          <w14:ligatures w14:val="none"/>
        </w:rPr>
        <w:t> a través de grandes organizaciones –primero la iglesia medieval, y luego los dominios modernos de la medicina y la educación– debido a su intento de institucionalizar el Evangelio. A menudo describió este proceso histórico con el proverbio “ </w:t>
      </w:r>
      <w:proofErr w:type="spellStart"/>
      <w:r w:rsidRPr="00EB40F3">
        <w:rPr>
          <w:rFonts w:ascii="Arial" w:eastAsia="Times New Roman" w:hAnsi="Arial" w:cs="Arial"/>
          <w:i/>
          <w:iCs/>
          <w:color w:val="333333"/>
          <w:kern w:val="0"/>
          <w:sz w:val="26"/>
          <w:szCs w:val="26"/>
          <w:lang w:eastAsia="es-UY"/>
          <w14:ligatures w14:val="none"/>
        </w:rPr>
        <w:t>corruptiooptimi</w:t>
      </w:r>
      <w:proofErr w:type="spellEnd"/>
      <w:r w:rsidRPr="00EB40F3">
        <w:rPr>
          <w:rFonts w:ascii="Arial" w:eastAsia="Times New Roman" w:hAnsi="Arial" w:cs="Arial"/>
          <w:i/>
          <w:iCs/>
          <w:color w:val="333333"/>
          <w:kern w:val="0"/>
          <w:sz w:val="26"/>
          <w:szCs w:val="26"/>
          <w:lang w:eastAsia="es-UY"/>
          <w14:ligatures w14:val="none"/>
        </w:rPr>
        <w:t xml:space="preserve"> </w:t>
      </w:r>
      <w:proofErr w:type="spellStart"/>
      <w:r w:rsidRPr="00EB40F3">
        <w:rPr>
          <w:rFonts w:ascii="Arial" w:eastAsia="Times New Roman" w:hAnsi="Arial" w:cs="Arial"/>
          <w:i/>
          <w:iCs/>
          <w:color w:val="333333"/>
          <w:kern w:val="0"/>
          <w:sz w:val="26"/>
          <w:szCs w:val="26"/>
          <w:lang w:eastAsia="es-UY"/>
          <w14:ligatures w14:val="none"/>
        </w:rPr>
        <w:t>pessima</w:t>
      </w:r>
      <w:proofErr w:type="spellEnd"/>
      <w:r w:rsidRPr="00EB40F3">
        <w:rPr>
          <w:rFonts w:ascii="Arial" w:eastAsia="Times New Roman" w:hAnsi="Arial" w:cs="Arial"/>
          <w:color w:val="333333"/>
          <w:kern w:val="0"/>
          <w:sz w:val="26"/>
          <w:szCs w:val="26"/>
          <w:lang w:eastAsia="es-UY"/>
          <w14:ligatures w14:val="none"/>
        </w:rPr>
        <w:t> ”, es decir, la corrupción de los mejores es lo peor.</w:t>
      </w:r>
    </w:p>
    <w:p w14:paraId="1F998199"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Otro poder dominante en acción hoy en día (la tecnología y la idea subyacente de que nuestros propósitos requieren herramientas) también se origina en </w:t>
      </w:r>
      <w:hyperlink r:id="rId37" w:tgtFrame="_blank" w:history="1">
        <w:r w:rsidRPr="00EB40F3">
          <w:rPr>
            <w:rFonts w:ascii="Arial" w:eastAsia="Times New Roman" w:hAnsi="Arial" w:cs="Arial"/>
            <w:color w:val="FC6B01"/>
            <w:kern w:val="0"/>
            <w:sz w:val="26"/>
            <w:szCs w:val="26"/>
            <w:u w:val="single"/>
            <w:lang w:eastAsia="es-UY"/>
            <w14:ligatures w14:val="none"/>
          </w:rPr>
          <w:t>la teología sacramental medieval</w:t>
        </w:r>
      </w:hyperlink>
      <w:r w:rsidRPr="00EB40F3">
        <w:rPr>
          <w:rFonts w:ascii="Arial" w:eastAsia="Times New Roman" w:hAnsi="Arial" w:cs="Arial"/>
          <w:color w:val="333333"/>
          <w:kern w:val="0"/>
          <w:sz w:val="26"/>
          <w:szCs w:val="26"/>
          <w:lang w:eastAsia="es-UY"/>
          <w14:ligatures w14:val="none"/>
        </w:rPr>
        <w:t> , según el notable análisis de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w:t>
      </w:r>
    </w:p>
    <w:p w14:paraId="5F0D8D7E"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Una recepción animada del trabajo de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requiere que trascendamos nuestras rígidas categorías de “ </w:t>
      </w:r>
      <w:r w:rsidRPr="00EB40F3">
        <w:rPr>
          <w:rFonts w:ascii="Arial" w:eastAsia="Times New Roman" w:hAnsi="Arial" w:cs="Arial"/>
          <w:b/>
          <w:bCs/>
          <w:color w:val="333333"/>
          <w:kern w:val="0"/>
          <w:sz w:val="26"/>
          <w:szCs w:val="26"/>
          <w:lang w:eastAsia="es-UY"/>
          <w14:ligatures w14:val="none"/>
        </w:rPr>
        <w:t>izquierda</w:t>
      </w:r>
      <w:r w:rsidRPr="00EB40F3">
        <w:rPr>
          <w:rFonts w:ascii="Arial" w:eastAsia="Times New Roman" w:hAnsi="Arial" w:cs="Arial"/>
          <w:color w:val="333333"/>
          <w:kern w:val="0"/>
          <w:sz w:val="26"/>
          <w:szCs w:val="26"/>
          <w:lang w:eastAsia="es-UY"/>
          <w14:ligatures w14:val="none"/>
        </w:rPr>
        <w:t> ” y “ </w:t>
      </w:r>
      <w:r w:rsidRPr="00EB40F3">
        <w:rPr>
          <w:rFonts w:ascii="Arial" w:eastAsia="Times New Roman" w:hAnsi="Arial" w:cs="Arial"/>
          <w:b/>
          <w:bCs/>
          <w:color w:val="333333"/>
          <w:kern w:val="0"/>
          <w:sz w:val="26"/>
          <w:szCs w:val="26"/>
          <w:lang w:eastAsia="es-UY"/>
          <w14:ligatures w14:val="none"/>
        </w:rPr>
        <w:t>derecha</w:t>
      </w:r>
      <w:r w:rsidRPr="00EB40F3">
        <w:rPr>
          <w:rFonts w:ascii="Arial" w:eastAsia="Times New Roman" w:hAnsi="Arial" w:cs="Arial"/>
          <w:color w:val="333333"/>
          <w:kern w:val="0"/>
          <w:sz w:val="26"/>
          <w:szCs w:val="26"/>
          <w:lang w:eastAsia="es-UY"/>
          <w14:ligatures w14:val="none"/>
        </w:rPr>
        <w:t> ”, una tarea que tal vez el actual </w:t>
      </w:r>
      <w:r w:rsidRPr="00EB40F3">
        <w:rPr>
          <w:rFonts w:ascii="Arial" w:eastAsia="Times New Roman" w:hAnsi="Arial" w:cs="Arial"/>
          <w:b/>
          <w:bCs/>
          <w:color w:val="333333"/>
          <w:kern w:val="0"/>
          <w:sz w:val="26"/>
          <w:szCs w:val="26"/>
          <w:lang w:eastAsia="es-UY"/>
          <w14:ligatures w14:val="none"/>
        </w:rPr>
        <w:t>sínodo</w:t>
      </w:r>
      <w:r w:rsidRPr="00EB40F3">
        <w:rPr>
          <w:rFonts w:ascii="Arial" w:eastAsia="Times New Roman" w:hAnsi="Arial" w:cs="Arial"/>
          <w:color w:val="333333"/>
          <w:kern w:val="0"/>
          <w:sz w:val="26"/>
          <w:szCs w:val="26"/>
          <w:lang w:eastAsia="es-UY"/>
          <w14:ligatures w14:val="none"/>
        </w:rPr>
        <w:t> haga más fácil, al menos para las personas de buena voluntad. Los católicos </w:t>
      </w:r>
      <w:r w:rsidRPr="00EB40F3">
        <w:rPr>
          <w:rFonts w:ascii="Arial" w:eastAsia="Times New Roman" w:hAnsi="Arial" w:cs="Arial"/>
          <w:b/>
          <w:bCs/>
          <w:color w:val="333333"/>
          <w:kern w:val="0"/>
          <w:sz w:val="26"/>
          <w:szCs w:val="26"/>
          <w:lang w:eastAsia="es-UY"/>
          <w14:ligatures w14:val="none"/>
        </w:rPr>
        <w:t>de la izquierda política</w:t>
      </w:r>
      <w:r w:rsidRPr="00EB40F3">
        <w:rPr>
          <w:rFonts w:ascii="Arial" w:eastAsia="Times New Roman" w:hAnsi="Arial" w:cs="Arial"/>
          <w:color w:val="333333"/>
          <w:kern w:val="0"/>
          <w:sz w:val="26"/>
          <w:szCs w:val="26"/>
          <w:lang w:eastAsia="es-UY"/>
          <w14:ligatures w14:val="none"/>
        </w:rPr>
        <w:t> pueden estar en desacuerdo con la negativa de Illich a dejar de lado por completo el dogma cristiano, que consideraba que tenía la función secundaria y puramente negativa de proteger la fe de la “intrusión del mito”. Pero un shock mayor aguarda a los católicos de la derecha política que se enfrentan a la extraordinaria implicación de Illich con lo que llamó “el ídolo más poderoso que la Iglesia ha tenido que afrontar en el curso de su historia”; en sus palabras, “la vida como un ídolo”. .”</w:t>
      </w:r>
    </w:p>
    <w:p w14:paraId="25F9FC7B" w14:textId="77777777" w:rsidR="00EB40F3" w:rsidRPr="00EB40F3" w:rsidRDefault="00EB40F3" w:rsidP="00EB40F3">
      <w:pPr>
        <w:spacing w:after="0" w:line="240" w:lineRule="auto"/>
        <w:jc w:val="both"/>
        <w:outlineLvl w:val="1"/>
        <w:rPr>
          <w:rFonts w:ascii="Arial" w:eastAsia="Times New Roman" w:hAnsi="Arial" w:cs="Arial"/>
          <w:b/>
          <w:bCs/>
          <w:color w:val="333333"/>
          <w:kern w:val="0"/>
          <w:sz w:val="36"/>
          <w:szCs w:val="36"/>
          <w:lang w:eastAsia="es-UY"/>
          <w14:ligatures w14:val="none"/>
        </w:rPr>
      </w:pPr>
      <w:r w:rsidRPr="00EB40F3">
        <w:rPr>
          <w:rFonts w:ascii="Arial" w:eastAsia="Times New Roman" w:hAnsi="Arial" w:cs="Arial"/>
          <w:b/>
          <w:bCs/>
          <w:color w:val="333333"/>
          <w:kern w:val="0"/>
          <w:sz w:val="36"/>
          <w:szCs w:val="36"/>
          <w:lang w:eastAsia="es-UY"/>
          <w14:ligatures w14:val="none"/>
        </w:rPr>
        <w:t>'La vida como un ídolo'</w:t>
      </w:r>
    </w:p>
    <w:p w14:paraId="0257CF22"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abordó este tema públicamente por primera vez en una charla en 1985, antes de una reunión de trabajadores sociales en </w:t>
      </w:r>
      <w:r w:rsidRPr="00EB40F3">
        <w:rPr>
          <w:rFonts w:ascii="Arial" w:eastAsia="Times New Roman" w:hAnsi="Arial" w:cs="Arial"/>
          <w:b/>
          <w:bCs/>
          <w:color w:val="333333"/>
          <w:kern w:val="0"/>
          <w:sz w:val="26"/>
          <w:szCs w:val="26"/>
          <w:lang w:eastAsia="es-UY"/>
          <w14:ligatures w14:val="none"/>
        </w:rPr>
        <w:t>Macon</w:t>
      </w:r>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Georgia</w:t>
      </w:r>
      <w:r w:rsidRPr="00EB40F3">
        <w:rPr>
          <w:rFonts w:ascii="Arial" w:eastAsia="Times New Roman" w:hAnsi="Arial" w:cs="Arial"/>
          <w:color w:val="333333"/>
          <w:kern w:val="0"/>
          <w:sz w:val="26"/>
          <w:szCs w:val="26"/>
          <w:lang w:eastAsia="es-UY"/>
          <w14:ligatures w14:val="none"/>
        </w:rPr>
        <w:t> . Cuando se le pidió que comenzara con una oración,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comenzó con una maldición. Alzando las manos, como relata </w:t>
      </w:r>
      <w:r w:rsidRPr="00EB40F3">
        <w:rPr>
          <w:rFonts w:ascii="Arial" w:eastAsia="Times New Roman" w:hAnsi="Arial" w:cs="Arial"/>
          <w:b/>
          <w:bCs/>
          <w:color w:val="333333"/>
          <w:kern w:val="0"/>
          <w:sz w:val="26"/>
          <w:szCs w:val="26"/>
          <w:lang w:eastAsia="es-UY"/>
          <w14:ligatures w14:val="none"/>
        </w:rPr>
        <w:t>Cayley</w:t>
      </w:r>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repitió tres veces: “¡Al diablo con la vida!” Esto ocurrió en una época en la que la reverencia por la “vida” se estaba convirtiendo rápidamente en la última piedad popular aceptable en la sociedad, mientras el </w:t>
      </w:r>
      <w:proofErr w:type="gramStart"/>
      <w:r w:rsidRPr="00EB40F3">
        <w:rPr>
          <w:rFonts w:ascii="Arial" w:eastAsia="Times New Roman" w:hAnsi="Arial" w:cs="Arial"/>
          <w:i/>
          <w:iCs/>
          <w:color w:val="333333"/>
          <w:kern w:val="0"/>
          <w:sz w:val="26"/>
          <w:szCs w:val="26"/>
          <w:lang w:eastAsia="es-UY"/>
          <w14:ligatures w14:val="none"/>
        </w:rPr>
        <w:t>establishment</w:t>
      </w:r>
      <w:proofErr w:type="gramEnd"/>
      <w:r w:rsidRPr="00EB40F3">
        <w:rPr>
          <w:rFonts w:ascii="Arial" w:eastAsia="Times New Roman" w:hAnsi="Arial" w:cs="Arial"/>
          <w:color w:val="333333"/>
          <w:kern w:val="0"/>
          <w:sz w:val="26"/>
          <w:szCs w:val="26"/>
          <w:lang w:eastAsia="es-UY"/>
          <w14:ligatures w14:val="none"/>
        </w:rPr>
        <w:t> médico se insertaba aún más entre el paciente y la muerte misma, que ya no era un acto personal.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creía que este cambio en el significado de la muerte había transformado la vida en algo nuevo.</w:t>
      </w:r>
    </w:p>
    <w:p w14:paraId="7DB1F3A9"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La palabra vida, que ya no es un atributo indefinible de los seres vivos, adquirió una facticidad, el estatus de bien inmueble susceptible de ser poseído, gestionado y controlado. Se convirtió en la certeza de las certezas o, como dijo proféticamente el biólogo </w:t>
      </w:r>
      <w:r w:rsidRPr="00EB40F3">
        <w:rPr>
          <w:rFonts w:ascii="Arial" w:eastAsia="Times New Roman" w:hAnsi="Arial" w:cs="Arial"/>
          <w:b/>
          <w:bCs/>
          <w:color w:val="333333"/>
          <w:kern w:val="0"/>
          <w:sz w:val="26"/>
          <w:szCs w:val="26"/>
          <w:lang w:eastAsia="es-UY"/>
          <w14:ligatures w14:val="none"/>
        </w:rPr>
        <w:t xml:space="preserve">Loren </w:t>
      </w:r>
      <w:proofErr w:type="spellStart"/>
      <w:r w:rsidRPr="00EB40F3">
        <w:rPr>
          <w:rFonts w:ascii="Arial" w:eastAsia="Times New Roman" w:hAnsi="Arial" w:cs="Arial"/>
          <w:b/>
          <w:bCs/>
          <w:color w:val="333333"/>
          <w:kern w:val="0"/>
          <w:sz w:val="26"/>
          <w:szCs w:val="26"/>
          <w:lang w:eastAsia="es-UY"/>
          <w14:ligatures w14:val="none"/>
        </w:rPr>
        <w:t>Eisley</w:t>
      </w:r>
      <w:proofErr w:type="spellEnd"/>
      <w:r w:rsidRPr="00EB40F3">
        <w:rPr>
          <w:rFonts w:ascii="Arial" w:eastAsia="Times New Roman" w:hAnsi="Arial" w:cs="Arial"/>
          <w:color w:val="333333"/>
          <w:kern w:val="0"/>
          <w:sz w:val="26"/>
          <w:szCs w:val="26"/>
          <w:lang w:eastAsia="es-UY"/>
          <w14:ligatures w14:val="none"/>
        </w:rPr>
        <w:t> en 1959, en un “último ídolo insoportable”.  </w:t>
      </w:r>
      <w:r w:rsidRPr="00EB40F3">
        <w:rPr>
          <w:rFonts w:ascii="Arial" w:eastAsia="Times New Roman" w:hAnsi="Arial" w:cs="Arial"/>
          <w:i/>
          <w:iCs/>
          <w:color w:val="333333"/>
          <w:kern w:val="0"/>
          <w:sz w:val="26"/>
          <w:szCs w:val="26"/>
          <w:lang w:eastAsia="es-UY"/>
          <w14:ligatures w14:val="none"/>
        </w:rPr>
        <w:t>La vida</w:t>
      </w:r>
      <w:r w:rsidRPr="00EB40F3">
        <w:rPr>
          <w:rFonts w:ascii="Arial" w:eastAsia="Times New Roman" w:hAnsi="Arial" w:cs="Arial"/>
          <w:color w:val="333333"/>
          <w:kern w:val="0"/>
          <w:sz w:val="26"/>
          <w:szCs w:val="26"/>
          <w:lang w:eastAsia="es-UY"/>
          <w14:ligatures w14:val="none"/>
        </w:rPr>
        <w:t xml:space="preserve">  ha quedado reducida a </w:t>
      </w:r>
      <w:proofErr w:type="spellStart"/>
      <w:r w:rsidRPr="00EB40F3">
        <w:rPr>
          <w:rFonts w:ascii="Arial" w:eastAsia="Times New Roman" w:hAnsi="Arial" w:cs="Arial"/>
          <w:color w:val="333333"/>
          <w:kern w:val="0"/>
          <w:sz w:val="26"/>
          <w:szCs w:val="26"/>
          <w:lang w:eastAsia="es-UY"/>
          <w14:ligatures w14:val="none"/>
        </w:rPr>
        <w:t>biovida</w:t>
      </w:r>
      <w:proofErr w:type="spellEnd"/>
      <w:r w:rsidRPr="00EB40F3">
        <w:rPr>
          <w:rFonts w:ascii="Arial" w:eastAsia="Times New Roman" w:hAnsi="Arial" w:cs="Arial"/>
          <w:color w:val="333333"/>
          <w:kern w:val="0"/>
          <w:sz w:val="26"/>
          <w:szCs w:val="26"/>
          <w:lang w:eastAsia="es-UY"/>
          <w14:ligatures w14:val="none"/>
        </w:rPr>
        <w:t>, aunque la palabra conserva su aura cristiana. Este desplazamiento o perversión de la revelación fue, en palabras de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blasfemia</w:t>
      </w:r>
      <w:r w:rsidRPr="00EB40F3">
        <w:rPr>
          <w:rFonts w:ascii="Arial" w:eastAsia="Times New Roman" w:hAnsi="Arial" w:cs="Arial"/>
          <w:color w:val="333333"/>
          <w:kern w:val="0"/>
          <w:sz w:val="26"/>
          <w:szCs w:val="26"/>
          <w:lang w:eastAsia="es-UY"/>
          <w14:ligatures w14:val="none"/>
        </w:rPr>
        <w:t> .</w:t>
      </w:r>
    </w:p>
    <w:p w14:paraId="2EDD8FF6"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quería convencer a sus oyentes de que la vida planteaba un desafío directo a la iglesia. Y, sin embargo, argumentó que la iglesia misma era la fuente del peligro aquí, al abrazar una forma de </w:t>
      </w:r>
      <w:hyperlink r:id="rId38" w:tgtFrame="_blank" w:history="1">
        <w:r w:rsidRPr="00EB40F3">
          <w:rPr>
            <w:rFonts w:ascii="Arial" w:eastAsia="Times New Roman" w:hAnsi="Arial" w:cs="Arial"/>
            <w:color w:val="FC6B01"/>
            <w:kern w:val="0"/>
            <w:sz w:val="26"/>
            <w:szCs w:val="26"/>
            <w:u w:val="single"/>
            <w:lang w:eastAsia="es-UY"/>
            <w14:ligatures w14:val="none"/>
          </w:rPr>
          <w:t>cientificismo</w:t>
        </w:r>
      </w:hyperlink>
      <w:r w:rsidRPr="00EB40F3">
        <w:rPr>
          <w:rFonts w:ascii="Arial" w:eastAsia="Times New Roman" w:hAnsi="Arial" w:cs="Arial"/>
          <w:color w:val="333333"/>
          <w:kern w:val="0"/>
          <w:sz w:val="26"/>
          <w:szCs w:val="26"/>
          <w:lang w:eastAsia="es-UY"/>
          <w14:ligatures w14:val="none"/>
        </w:rPr>
        <w:t xml:space="preserve"> (por ejemplo, afirmar saber cuándo comienza la vida). Además, describió la complicidad </w:t>
      </w:r>
      <w:r w:rsidRPr="00EB40F3">
        <w:rPr>
          <w:rFonts w:ascii="Arial" w:eastAsia="Times New Roman" w:hAnsi="Arial" w:cs="Arial"/>
          <w:color w:val="333333"/>
          <w:kern w:val="0"/>
          <w:sz w:val="26"/>
          <w:szCs w:val="26"/>
          <w:lang w:eastAsia="es-UY"/>
          <w14:ligatures w14:val="none"/>
        </w:rPr>
        <w:lastRenderedPageBreak/>
        <w:t>de la Iglesia en lo que llamó la violación regular de la dignidad de la mujer mediante el uso de imágenes de ultrasonido para defender la personalidad de los cigotos.</w:t>
      </w:r>
    </w:p>
    <w:p w14:paraId="04E89AA0"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b/>
          <w:bCs/>
          <w:color w:val="333333"/>
          <w:kern w:val="0"/>
          <w:sz w:val="26"/>
          <w:szCs w:val="26"/>
          <w:lang w:eastAsia="es-UY"/>
          <w14:ligatures w14:val="none"/>
        </w:rPr>
        <w:t>Cayley señala que Illich</w:t>
      </w:r>
      <w:r w:rsidRPr="00EB40F3">
        <w:rPr>
          <w:rFonts w:ascii="Arial" w:eastAsia="Times New Roman" w:hAnsi="Arial" w:cs="Arial"/>
          <w:color w:val="333333"/>
          <w:kern w:val="0"/>
          <w:sz w:val="26"/>
          <w:szCs w:val="26"/>
          <w:lang w:eastAsia="es-UY"/>
          <w14:ligatures w14:val="none"/>
        </w:rPr>
        <w:t> (en una transmisión </w:t>
      </w:r>
      <w:r w:rsidRPr="00EB40F3">
        <w:rPr>
          <w:rFonts w:ascii="Arial" w:eastAsia="Times New Roman" w:hAnsi="Arial" w:cs="Arial"/>
          <w:b/>
          <w:bCs/>
          <w:color w:val="333333"/>
          <w:kern w:val="0"/>
          <w:sz w:val="26"/>
          <w:szCs w:val="26"/>
          <w:lang w:eastAsia="es-UY"/>
          <w14:ligatures w14:val="none"/>
        </w:rPr>
        <w:t>de CBC</w:t>
      </w:r>
      <w:r w:rsidRPr="00EB40F3">
        <w:rPr>
          <w:rFonts w:ascii="Arial" w:eastAsia="Times New Roman" w:hAnsi="Arial" w:cs="Arial"/>
          <w:color w:val="333333"/>
          <w:kern w:val="0"/>
          <w:sz w:val="26"/>
          <w:szCs w:val="26"/>
          <w:lang w:eastAsia="es-UY"/>
          <w14:ligatures w14:val="none"/>
        </w:rPr>
        <w:t> sobre el tema) logró hacerse entender sobre este tema ideologizado .</w:t>
      </w:r>
    </w:p>
    <w:p w14:paraId="6A809FD3"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Respecto al </w:t>
      </w:r>
      <w:hyperlink r:id="rId39" w:tgtFrame="_blank" w:history="1">
        <w:r w:rsidRPr="00EB40F3">
          <w:rPr>
            <w:rFonts w:ascii="Arial" w:eastAsia="Times New Roman" w:hAnsi="Arial" w:cs="Arial"/>
            <w:color w:val="FC6B01"/>
            <w:kern w:val="0"/>
            <w:sz w:val="26"/>
            <w:szCs w:val="26"/>
            <w:u w:val="single"/>
            <w:lang w:eastAsia="es-UY"/>
            <w14:ligatures w14:val="none"/>
          </w:rPr>
          <w:t>movimiento provida</w:t>
        </w:r>
      </w:hyperlink>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Cayley</w:t>
      </w:r>
      <w:r w:rsidRPr="00EB40F3">
        <w:rPr>
          <w:rFonts w:ascii="Arial" w:eastAsia="Times New Roman" w:hAnsi="Arial" w:cs="Arial"/>
          <w:color w:val="333333"/>
          <w:kern w:val="0"/>
          <w:sz w:val="26"/>
          <w:szCs w:val="26"/>
          <w:lang w:eastAsia="es-UY"/>
          <w14:ligatures w14:val="none"/>
        </w:rPr>
        <w:t> comenta que Illich, “que yo sepa, nunca ha sentido la necesidad de tomar una 'postura' sobre el aborto. Lo que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quería defender era la privacidad del útero y la prerrogativa de la mujer respecto del embarazo”. </w:t>
      </w:r>
      <w:r w:rsidRPr="00EB40F3">
        <w:rPr>
          <w:rFonts w:ascii="Arial" w:eastAsia="Times New Roman" w:hAnsi="Arial" w:cs="Arial"/>
          <w:b/>
          <w:bCs/>
          <w:color w:val="333333"/>
          <w:kern w:val="0"/>
          <w:sz w:val="26"/>
          <w:szCs w:val="26"/>
          <w:lang w:eastAsia="es-UY"/>
          <w14:ligatures w14:val="none"/>
        </w:rPr>
        <w:t>Cayley</w:t>
      </w:r>
      <w:r w:rsidRPr="00EB40F3">
        <w:rPr>
          <w:rFonts w:ascii="Arial" w:eastAsia="Times New Roman" w:hAnsi="Arial" w:cs="Arial"/>
          <w:color w:val="333333"/>
          <w:kern w:val="0"/>
          <w:sz w:val="26"/>
          <w:szCs w:val="26"/>
          <w:lang w:eastAsia="es-UY"/>
          <w14:ligatures w14:val="none"/>
        </w:rPr>
        <w:t> añade: "Ciertamente no estaba ' </w:t>
      </w:r>
      <w:r w:rsidRPr="00EB40F3">
        <w:rPr>
          <w:rFonts w:ascii="Arial" w:eastAsia="Times New Roman" w:hAnsi="Arial" w:cs="Arial"/>
          <w:b/>
          <w:bCs/>
          <w:color w:val="333333"/>
          <w:kern w:val="0"/>
          <w:sz w:val="26"/>
          <w:szCs w:val="26"/>
          <w:lang w:eastAsia="es-UY"/>
          <w14:ligatures w14:val="none"/>
        </w:rPr>
        <w:t>pro</w:t>
      </w:r>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aborto</w:t>
      </w:r>
      <w:r w:rsidRPr="00EB40F3">
        <w:rPr>
          <w:rFonts w:ascii="Arial" w:eastAsia="Times New Roman" w:hAnsi="Arial" w:cs="Arial"/>
          <w:color w:val="333333"/>
          <w:kern w:val="0"/>
          <w:sz w:val="26"/>
          <w:szCs w:val="26"/>
          <w:lang w:eastAsia="es-UY"/>
          <w14:ligatures w14:val="none"/>
        </w:rPr>
        <w:t xml:space="preserve"> ' como algunos han dicho, pero creo que es seguro decir, aunque no conozco ninguna declaración explícita al respecto, que no creía que el aborto fuera </w:t>
      </w:r>
      <w:proofErr w:type="gramStart"/>
      <w:r w:rsidRPr="00EB40F3">
        <w:rPr>
          <w:rFonts w:ascii="Arial" w:eastAsia="Times New Roman" w:hAnsi="Arial" w:cs="Arial"/>
          <w:color w:val="333333"/>
          <w:kern w:val="0"/>
          <w:sz w:val="26"/>
          <w:szCs w:val="26"/>
          <w:lang w:eastAsia="es-UY"/>
          <w14:ligatures w14:val="none"/>
        </w:rPr>
        <w:t>el competencia</w:t>
      </w:r>
      <w:proofErr w:type="gramEnd"/>
      <w:r w:rsidRPr="00EB40F3">
        <w:rPr>
          <w:rFonts w:ascii="Arial" w:eastAsia="Times New Roman" w:hAnsi="Arial" w:cs="Arial"/>
          <w:color w:val="333333"/>
          <w:kern w:val="0"/>
          <w:sz w:val="26"/>
          <w:szCs w:val="26"/>
          <w:lang w:eastAsia="es-UY"/>
          <w14:ligatures w14:val="none"/>
        </w:rPr>
        <w:t xml:space="preserve"> del Estado."</w:t>
      </w:r>
    </w:p>
    <w:p w14:paraId="6380483A"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Entonces, ¿qué les debemos, en opinión de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 a quienes contemplan </w:t>
      </w:r>
      <w:hyperlink r:id="rId40" w:tgtFrame="_blank" w:history="1">
        <w:r w:rsidRPr="00EB40F3">
          <w:rPr>
            <w:rFonts w:ascii="Arial" w:eastAsia="Times New Roman" w:hAnsi="Arial" w:cs="Arial"/>
            <w:color w:val="FC6B01"/>
            <w:kern w:val="0"/>
            <w:sz w:val="26"/>
            <w:szCs w:val="26"/>
            <w:u w:val="single"/>
            <w:lang w:eastAsia="es-UY"/>
            <w14:ligatures w14:val="none"/>
          </w:rPr>
          <w:t>el aborto</w:t>
        </w:r>
      </w:hyperlink>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el suicidio</w:t>
      </w:r>
      <w:r w:rsidRPr="00EB40F3">
        <w:rPr>
          <w:rFonts w:ascii="Arial" w:eastAsia="Times New Roman" w:hAnsi="Arial" w:cs="Arial"/>
          <w:color w:val="333333"/>
          <w:kern w:val="0"/>
          <w:sz w:val="26"/>
          <w:szCs w:val="26"/>
          <w:lang w:eastAsia="es-UY"/>
          <w14:ligatures w14:val="none"/>
        </w:rPr>
        <w:t> o </w:t>
      </w:r>
      <w:hyperlink r:id="rId41" w:tgtFrame="_blank" w:history="1">
        <w:r w:rsidRPr="00EB40F3">
          <w:rPr>
            <w:rFonts w:ascii="Arial" w:eastAsia="Times New Roman" w:hAnsi="Arial" w:cs="Arial"/>
            <w:color w:val="FC6B01"/>
            <w:kern w:val="0"/>
            <w:sz w:val="26"/>
            <w:szCs w:val="26"/>
            <w:u w:val="single"/>
            <w:lang w:eastAsia="es-UY"/>
            <w14:ligatures w14:val="none"/>
          </w:rPr>
          <w:t>la eutanasia</w:t>
        </w:r>
      </w:hyperlink>
      <w:r w:rsidRPr="00EB40F3">
        <w:rPr>
          <w:rFonts w:ascii="Arial" w:eastAsia="Times New Roman" w:hAnsi="Arial" w:cs="Arial"/>
          <w:color w:val="333333"/>
          <w:kern w:val="0"/>
          <w:sz w:val="26"/>
          <w:szCs w:val="26"/>
          <w:lang w:eastAsia="es-UY"/>
          <w14:ligatures w14:val="none"/>
        </w:rPr>
        <w:t> ?</w:t>
      </w:r>
    </w:p>
    <w:p w14:paraId="4B5FCC76"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En una carta a su amiga </w:t>
      </w:r>
      <w:r w:rsidRPr="00EB40F3">
        <w:rPr>
          <w:rFonts w:ascii="Arial" w:eastAsia="Times New Roman" w:hAnsi="Arial" w:cs="Arial"/>
          <w:b/>
          <w:bCs/>
          <w:color w:val="333333"/>
          <w:kern w:val="0"/>
          <w:sz w:val="26"/>
          <w:szCs w:val="26"/>
          <w:lang w:eastAsia="es-UY"/>
          <w14:ligatures w14:val="none"/>
        </w:rPr>
        <w:t>Anne Serna</w:t>
      </w:r>
      <w:r w:rsidRPr="00EB40F3">
        <w:rPr>
          <w:rFonts w:ascii="Arial" w:eastAsia="Times New Roman" w:hAnsi="Arial" w:cs="Arial"/>
          <w:color w:val="333333"/>
          <w:kern w:val="0"/>
          <w:sz w:val="26"/>
          <w:szCs w:val="26"/>
          <w:lang w:eastAsia="es-UY"/>
          <w14:ligatures w14:val="none"/>
        </w:rPr>
        <w:t> , OSB, priora de </w:t>
      </w:r>
      <w:r w:rsidRPr="00EB40F3">
        <w:rPr>
          <w:rFonts w:ascii="Arial" w:eastAsia="Times New Roman" w:hAnsi="Arial" w:cs="Arial"/>
          <w:b/>
          <w:bCs/>
          <w:color w:val="333333"/>
          <w:kern w:val="0"/>
          <w:sz w:val="26"/>
          <w:szCs w:val="26"/>
          <w:lang w:eastAsia="es-UY"/>
          <w14:ligatures w14:val="none"/>
        </w:rPr>
        <w:t xml:space="preserve">la Abadía Regina </w:t>
      </w:r>
      <w:proofErr w:type="spellStart"/>
      <w:r w:rsidRPr="00EB40F3">
        <w:rPr>
          <w:rFonts w:ascii="Arial" w:eastAsia="Times New Roman" w:hAnsi="Arial" w:cs="Arial"/>
          <w:b/>
          <w:bCs/>
          <w:color w:val="333333"/>
          <w:kern w:val="0"/>
          <w:sz w:val="26"/>
          <w:szCs w:val="26"/>
          <w:lang w:eastAsia="es-UY"/>
          <w14:ligatures w14:val="none"/>
        </w:rPr>
        <w:t>Laudis</w:t>
      </w:r>
      <w:proofErr w:type="spellEnd"/>
      <w:r w:rsidRPr="00EB40F3">
        <w:rPr>
          <w:rFonts w:ascii="Arial" w:eastAsia="Times New Roman" w:hAnsi="Arial" w:cs="Arial"/>
          <w:color w:val="333333"/>
          <w:kern w:val="0"/>
          <w:sz w:val="26"/>
          <w:szCs w:val="26"/>
          <w:lang w:eastAsia="es-UY"/>
          <w14:ligatures w14:val="none"/>
        </w:rPr>
        <w:t> en </w:t>
      </w:r>
      <w:proofErr w:type="spellStart"/>
      <w:r w:rsidRPr="00EB40F3">
        <w:rPr>
          <w:rFonts w:ascii="Arial" w:eastAsia="Times New Roman" w:hAnsi="Arial" w:cs="Arial"/>
          <w:b/>
          <w:bCs/>
          <w:color w:val="333333"/>
          <w:kern w:val="0"/>
          <w:sz w:val="26"/>
          <w:szCs w:val="26"/>
          <w:lang w:eastAsia="es-UY"/>
          <w14:ligatures w14:val="none"/>
        </w:rPr>
        <w:t>Bethlehem</w:t>
      </w:r>
      <w:proofErr w:type="spellEnd"/>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Connecticut</w:t>
      </w:r>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afirmó que todo se reducía a lo que </w:t>
      </w:r>
      <w:hyperlink r:id="rId42" w:tgtFrame="_blank" w:history="1">
        <w:r w:rsidRPr="00EB40F3">
          <w:rPr>
            <w:rFonts w:ascii="Arial" w:eastAsia="Times New Roman" w:hAnsi="Arial" w:cs="Arial"/>
            <w:color w:val="FC6B01"/>
            <w:kern w:val="0"/>
            <w:sz w:val="26"/>
            <w:szCs w:val="26"/>
            <w:u w:val="single"/>
            <w:lang w:eastAsia="es-UY"/>
            <w14:ligatures w14:val="none"/>
          </w:rPr>
          <w:t>San Benito</w:t>
        </w:r>
      </w:hyperlink>
      <w:r w:rsidRPr="00EB40F3">
        <w:rPr>
          <w:rFonts w:ascii="Arial" w:eastAsia="Times New Roman" w:hAnsi="Arial" w:cs="Arial"/>
          <w:color w:val="333333"/>
          <w:kern w:val="0"/>
          <w:sz w:val="26"/>
          <w:szCs w:val="26"/>
          <w:lang w:eastAsia="es-UY"/>
          <w14:ligatures w14:val="none"/>
        </w:rPr>
        <w:t> llamaba “la madre de las virtudes”, es decir, la discreción o “el debido discernimiento de las virtudes”. situaciones únicas”.</w:t>
      </w:r>
    </w:p>
    <w:p w14:paraId="35339A38"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A modo de explicación,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le contó a </w:t>
      </w:r>
      <w:r w:rsidRPr="00EB40F3">
        <w:rPr>
          <w:rFonts w:ascii="Arial" w:eastAsia="Times New Roman" w:hAnsi="Arial" w:cs="Arial"/>
          <w:b/>
          <w:bCs/>
          <w:color w:val="333333"/>
          <w:kern w:val="0"/>
          <w:sz w:val="26"/>
          <w:szCs w:val="26"/>
          <w:lang w:eastAsia="es-UY"/>
          <w14:ligatures w14:val="none"/>
        </w:rPr>
        <w:t>Cayley</w:t>
      </w:r>
      <w:r w:rsidRPr="00EB40F3">
        <w:rPr>
          <w:rFonts w:ascii="Arial" w:eastAsia="Times New Roman" w:hAnsi="Arial" w:cs="Arial"/>
          <w:color w:val="333333"/>
          <w:kern w:val="0"/>
          <w:sz w:val="26"/>
          <w:szCs w:val="26"/>
          <w:lang w:eastAsia="es-UY"/>
          <w14:ligatures w14:val="none"/>
        </w:rPr>
        <w:t> una experiencia en la que logró disuadir a una mujer mayor que estaba contemplando el suicidio después de expresar su desaprobación de su plan. Más tarde reflexionó: “No pude responder a su libertad... Vi la pregunta de esta mujer obstinada como otro intento más de mantener el control. Ahora temo haberla disuadido de escuchar al Señor, cuyo llamado podría haber seguido a pesar de su total ignorancia de Él”.</w:t>
      </w:r>
    </w:p>
    <w:p w14:paraId="17B01789"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Poco después, la mujer contrajo neumonía y, señala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 “el estado de atención no podía dejarla en paz”. Así, terminó perdiendo el control de su propia vida a manos del sistema médico, que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había criticado tanto en su anterior </w:t>
      </w:r>
      <w:r w:rsidRPr="00EB40F3">
        <w:rPr>
          <w:rFonts w:ascii="Arial" w:eastAsia="Times New Roman" w:hAnsi="Arial" w:cs="Arial"/>
          <w:b/>
          <w:bCs/>
          <w:i/>
          <w:iCs/>
          <w:color w:val="333333"/>
          <w:kern w:val="0"/>
          <w:sz w:val="26"/>
          <w:szCs w:val="26"/>
          <w:lang w:eastAsia="es-UY"/>
          <w14:ligatures w14:val="none"/>
        </w:rPr>
        <w:t xml:space="preserve">Medical </w:t>
      </w:r>
      <w:proofErr w:type="spellStart"/>
      <w:r w:rsidRPr="00EB40F3">
        <w:rPr>
          <w:rFonts w:ascii="Arial" w:eastAsia="Times New Roman" w:hAnsi="Arial" w:cs="Arial"/>
          <w:b/>
          <w:bCs/>
          <w:i/>
          <w:iCs/>
          <w:color w:val="333333"/>
          <w:kern w:val="0"/>
          <w:sz w:val="26"/>
          <w:szCs w:val="26"/>
          <w:lang w:eastAsia="es-UY"/>
          <w14:ligatures w14:val="none"/>
        </w:rPr>
        <w:t>Nemesis</w:t>
      </w:r>
      <w:proofErr w:type="spellEnd"/>
      <w:r w:rsidRPr="00EB40F3">
        <w:rPr>
          <w:rFonts w:ascii="Arial" w:eastAsia="Times New Roman" w:hAnsi="Arial" w:cs="Arial"/>
          <w:color w:val="333333"/>
          <w:kern w:val="0"/>
          <w:sz w:val="26"/>
          <w:szCs w:val="26"/>
          <w:lang w:eastAsia="es-UY"/>
          <w14:ligatures w14:val="none"/>
        </w:rPr>
        <w:t> .</w:t>
      </w:r>
    </w:p>
    <w:p w14:paraId="5983974B"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Después de eso, en tres ocasiones similares, se sintió obligado a decirles a personas suicidas: “No les abriré la ventana, pero me quedaré con ustedes”. Esta posición de no ayudar, sino de esperar, “porque se respeta la libertad”, afirmó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 “es difícil de aceptar para la gente de nuestra hermosa sociedad”. Después de todo, el debido discernimiento es mucho más difícil que simplemente establecer una regla. Especialmente, como Illich quería que nos diésemos cuenta, para las personas para quienes la vida –ahora reducida a “ </w:t>
      </w:r>
      <w:r w:rsidRPr="00EB40F3">
        <w:rPr>
          <w:rFonts w:ascii="Arial" w:eastAsia="Times New Roman" w:hAnsi="Arial" w:cs="Arial"/>
          <w:b/>
          <w:bCs/>
          <w:color w:val="333333"/>
          <w:kern w:val="0"/>
          <w:sz w:val="26"/>
          <w:szCs w:val="26"/>
          <w:lang w:eastAsia="es-UY"/>
          <w14:ligatures w14:val="none"/>
        </w:rPr>
        <w:t>bio-vida</w:t>
      </w:r>
      <w:r w:rsidRPr="00EB40F3">
        <w:rPr>
          <w:rFonts w:ascii="Arial" w:eastAsia="Times New Roman" w:hAnsi="Arial" w:cs="Arial"/>
          <w:color w:val="333333"/>
          <w:kern w:val="0"/>
          <w:sz w:val="26"/>
          <w:szCs w:val="26"/>
          <w:lang w:eastAsia="es-UY"/>
          <w14:ligatures w14:val="none"/>
        </w:rPr>
        <w:t> ”- se ha convertido en un ídolo.</w:t>
      </w:r>
    </w:p>
    <w:p w14:paraId="284FFEC0" w14:textId="77777777" w:rsidR="00EB40F3" w:rsidRPr="00EB40F3" w:rsidRDefault="00EB40F3" w:rsidP="00EB40F3">
      <w:pPr>
        <w:spacing w:after="0" w:line="240" w:lineRule="auto"/>
        <w:jc w:val="both"/>
        <w:outlineLvl w:val="1"/>
        <w:rPr>
          <w:rFonts w:ascii="Arial" w:eastAsia="Times New Roman" w:hAnsi="Arial" w:cs="Arial"/>
          <w:b/>
          <w:bCs/>
          <w:color w:val="333333"/>
          <w:kern w:val="0"/>
          <w:sz w:val="36"/>
          <w:szCs w:val="36"/>
          <w:lang w:eastAsia="es-UY"/>
          <w14:ligatures w14:val="none"/>
        </w:rPr>
      </w:pPr>
      <w:r w:rsidRPr="00EB40F3">
        <w:rPr>
          <w:rFonts w:ascii="Arial" w:eastAsia="Times New Roman" w:hAnsi="Arial" w:cs="Arial"/>
          <w:b/>
          <w:bCs/>
          <w:color w:val="333333"/>
          <w:kern w:val="0"/>
          <w:sz w:val="36"/>
          <w:szCs w:val="36"/>
          <w:lang w:eastAsia="es-UY"/>
          <w14:ligatures w14:val="none"/>
        </w:rPr>
        <w:t>¿Un cristianismo renovado?</w:t>
      </w:r>
    </w:p>
    <w:p w14:paraId="1FECD1CF"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b/>
          <w:bCs/>
          <w:color w:val="333333"/>
          <w:kern w:val="0"/>
          <w:sz w:val="26"/>
          <w:szCs w:val="26"/>
          <w:lang w:eastAsia="es-UY"/>
          <w14:ligatures w14:val="none"/>
        </w:rPr>
        <w:t>Cayley</w:t>
      </w:r>
      <w:r w:rsidRPr="00EB40F3">
        <w:rPr>
          <w:rFonts w:ascii="Arial" w:eastAsia="Times New Roman" w:hAnsi="Arial" w:cs="Arial"/>
          <w:color w:val="333333"/>
          <w:kern w:val="0"/>
          <w:sz w:val="26"/>
          <w:szCs w:val="26"/>
          <w:lang w:eastAsia="es-UY"/>
          <w14:ligatures w14:val="none"/>
        </w:rPr>
        <w:t> ve </w:t>
      </w:r>
      <w:r w:rsidRPr="00EB40F3">
        <w:rPr>
          <w:rFonts w:ascii="Arial" w:eastAsia="Times New Roman" w:hAnsi="Arial" w:cs="Arial"/>
          <w:b/>
          <w:bCs/>
          <w:color w:val="333333"/>
          <w:kern w:val="0"/>
          <w:sz w:val="26"/>
          <w:szCs w:val="26"/>
          <w:lang w:eastAsia="es-UY"/>
          <w14:ligatures w14:val="none"/>
        </w:rPr>
        <w:t>a Illich</w:t>
      </w:r>
      <w:r w:rsidRPr="00EB40F3">
        <w:rPr>
          <w:rFonts w:ascii="Arial" w:eastAsia="Times New Roman" w:hAnsi="Arial" w:cs="Arial"/>
          <w:color w:val="333333"/>
          <w:kern w:val="0"/>
          <w:sz w:val="26"/>
          <w:szCs w:val="26"/>
          <w:lang w:eastAsia="es-UY"/>
          <w14:ligatures w14:val="none"/>
        </w:rPr>
        <w:t xml:space="preserve"> como un pensador </w:t>
      </w:r>
      <w:proofErr w:type="spellStart"/>
      <w:r w:rsidRPr="00EB40F3">
        <w:rPr>
          <w:rFonts w:ascii="Arial" w:eastAsia="Times New Roman" w:hAnsi="Arial" w:cs="Arial"/>
          <w:color w:val="333333"/>
          <w:kern w:val="0"/>
          <w:sz w:val="26"/>
          <w:szCs w:val="26"/>
          <w:lang w:eastAsia="es-UY"/>
          <w14:ligatures w14:val="none"/>
        </w:rPr>
        <w:t>proscriptivo</w:t>
      </w:r>
      <w:proofErr w:type="spellEnd"/>
      <w:r w:rsidRPr="00EB40F3">
        <w:rPr>
          <w:rFonts w:ascii="Arial" w:eastAsia="Times New Roman" w:hAnsi="Arial" w:cs="Arial"/>
          <w:color w:val="333333"/>
          <w:kern w:val="0"/>
          <w:sz w:val="26"/>
          <w:szCs w:val="26"/>
          <w:lang w:eastAsia="es-UY"/>
          <w14:ligatures w14:val="none"/>
        </w:rPr>
        <w:t xml:space="preserve"> más que prescriptivo, que a menudo diagnostica nuestros males en lugar de intentar resolver nuestro futuro. </w:t>
      </w:r>
      <w:proofErr w:type="spellStart"/>
      <w:r w:rsidRPr="00EB40F3">
        <w:rPr>
          <w:rFonts w:ascii="Arial" w:eastAsia="Times New Roman" w:hAnsi="Arial" w:cs="Arial"/>
          <w:color w:val="333333"/>
          <w:kern w:val="0"/>
          <w:sz w:val="26"/>
          <w:szCs w:val="26"/>
          <w:lang w:eastAsia="es-UY"/>
          <w14:ligatures w14:val="none"/>
        </w:rPr>
        <w:t>Aún</w:t>
      </w:r>
      <w:proofErr w:type="spellEnd"/>
      <w:r w:rsidRPr="00EB40F3">
        <w:rPr>
          <w:rFonts w:ascii="Arial" w:eastAsia="Times New Roman" w:hAnsi="Arial" w:cs="Arial"/>
          <w:color w:val="333333"/>
          <w:kern w:val="0"/>
          <w:sz w:val="26"/>
          <w:szCs w:val="26"/>
          <w:lang w:eastAsia="es-UY"/>
          <w14:ligatures w14:val="none"/>
        </w:rPr>
        <w:t xml:space="preserve"> así, señala que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sugiere elementos de una práctica en la que el Evangelio es una invitación a una nueva forma de vida, en lugar de la promesa de una “redención” que nos eleva fuera del destino ordinario y hacia un estatus privilegiado.</w:t>
      </w:r>
    </w:p>
    <w:p w14:paraId="5B39C5AB"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Como dice </w:t>
      </w:r>
      <w:r w:rsidRPr="00EB40F3">
        <w:rPr>
          <w:rFonts w:ascii="Arial" w:eastAsia="Times New Roman" w:hAnsi="Arial" w:cs="Arial"/>
          <w:b/>
          <w:bCs/>
          <w:color w:val="333333"/>
          <w:kern w:val="0"/>
          <w:sz w:val="26"/>
          <w:szCs w:val="26"/>
          <w:lang w:eastAsia="es-UY"/>
          <w14:ligatures w14:val="none"/>
        </w:rPr>
        <w:t>Cayley</w:t>
      </w:r>
      <w:r w:rsidRPr="00EB40F3">
        <w:rPr>
          <w:rFonts w:ascii="Arial" w:eastAsia="Times New Roman" w:hAnsi="Arial" w:cs="Arial"/>
          <w:color w:val="333333"/>
          <w:kern w:val="0"/>
          <w:sz w:val="26"/>
          <w:szCs w:val="26"/>
          <w:lang w:eastAsia="es-UY"/>
          <w14:ligatures w14:val="none"/>
        </w:rPr>
        <w:t> :</w:t>
      </w:r>
    </w:p>
    <w:p w14:paraId="5261184C"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b/>
          <w:bCs/>
          <w:color w:val="333333"/>
          <w:kern w:val="0"/>
          <w:sz w:val="26"/>
          <w:szCs w:val="26"/>
          <w:lang w:eastAsia="es-UY"/>
          <w14:ligatures w14:val="none"/>
        </w:rPr>
        <w:lastRenderedPageBreak/>
        <w:t>Illich</w:t>
      </w:r>
      <w:r w:rsidRPr="00EB40F3">
        <w:rPr>
          <w:rFonts w:ascii="Arial" w:eastAsia="Times New Roman" w:hAnsi="Arial" w:cs="Arial"/>
          <w:color w:val="333333"/>
          <w:kern w:val="0"/>
          <w:sz w:val="26"/>
          <w:szCs w:val="26"/>
          <w:lang w:eastAsia="es-UY"/>
          <w14:ligatures w14:val="none"/>
        </w:rPr>
        <w:t> , para mí, es un ejemplo de un </w:t>
      </w:r>
      <w:r w:rsidRPr="00EB40F3">
        <w:rPr>
          <w:rFonts w:ascii="Arial" w:eastAsia="Times New Roman" w:hAnsi="Arial" w:cs="Arial"/>
          <w:b/>
          <w:bCs/>
          <w:color w:val="333333"/>
          <w:kern w:val="0"/>
          <w:sz w:val="26"/>
          <w:szCs w:val="26"/>
          <w:lang w:eastAsia="es-UY"/>
          <w14:ligatures w14:val="none"/>
        </w:rPr>
        <w:t>cristianismo renovado</w:t>
      </w:r>
      <w:r w:rsidRPr="00EB40F3">
        <w:rPr>
          <w:rFonts w:ascii="Arial" w:eastAsia="Times New Roman" w:hAnsi="Arial" w:cs="Arial"/>
          <w:color w:val="333333"/>
          <w:kern w:val="0"/>
          <w:sz w:val="26"/>
          <w:szCs w:val="26"/>
          <w:lang w:eastAsia="es-UY"/>
          <w14:ligatures w14:val="none"/>
        </w:rPr>
        <w:t> ... Esto comienza por su forma de leer el Evangelio, atenta a la “voz de un </w:t>
      </w:r>
      <w:hyperlink r:id="rId43" w:tgtFrame="_blank" w:history="1">
        <w:r w:rsidRPr="00EB40F3">
          <w:rPr>
            <w:rFonts w:ascii="Arial" w:eastAsia="Times New Roman" w:hAnsi="Arial" w:cs="Arial"/>
            <w:color w:val="FC6B01"/>
            <w:kern w:val="0"/>
            <w:sz w:val="26"/>
            <w:szCs w:val="26"/>
            <w:u w:val="single"/>
            <w:lang w:eastAsia="es-UY"/>
            <w14:ligatures w14:val="none"/>
          </w:rPr>
          <w:t>Cristo anarquista</w:t>
        </w:r>
      </w:hyperlink>
      <w:r w:rsidRPr="00EB40F3">
        <w:rPr>
          <w:rFonts w:ascii="Arial" w:eastAsia="Times New Roman" w:hAnsi="Arial" w:cs="Arial"/>
          <w:color w:val="333333"/>
          <w:kern w:val="0"/>
          <w:sz w:val="26"/>
          <w:szCs w:val="26"/>
          <w:lang w:eastAsia="es-UY"/>
          <w14:ligatures w14:val="none"/>
        </w:rPr>
        <w:t> ” y su forma de entender la Iglesia como una institución que, desde su origen, Desde muy temprana edad se hizo “visible” en el mundo “a la manera de un Estado o de una entidad política”. La propuesta de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era una “</w:t>
      </w:r>
      <w:proofErr w:type="spellStart"/>
      <w:r w:rsidRPr="00EB40F3">
        <w:rPr>
          <w:rFonts w:ascii="Arial" w:eastAsia="Times New Roman" w:hAnsi="Arial" w:cs="Arial"/>
          <w:color w:val="333333"/>
          <w:kern w:val="0"/>
          <w:sz w:val="26"/>
          <w:szCs w:val="26"/>
          <w:lang w:eastAsia="es-UY"/>
          <w14:ligatures w14:val="none"/>
        </w:rPr>
        <w:t>desclericalización</w:t>
      </w:r>
      <w:proofErr w:type="spellEnd"/>
      <w:r w:rsidRPr="00EB40F3">
        <w:rPr>
          <w:rFonts w:ascii="Arial" w:eastAsia="Times New Roman" w:hAnsi="Arial" w:cs="Arial"/>
          <w:color w:val="333333"/>
          <w:kern w:val="0"/>
          <w:sz w:val="26"/>
          <w:szCs w:val="26"/>
          <w:lang w:eastAsia="es-UY"/>
          <w14:ligatures w14:val="none"/>
        </w:rPr>
        <w:t>” integral y un esfuerzo ecuménico para “buscar la visibilidad de la Iglesia en la interpretación evangélica consciente de la oración”, entendida como “la búsqueda de la presencia de Dios”. Entendió el Evangelio principalmente como una invitación a vivir en libertad, en lugar de inventar la ley, la burocracia y la edificación pastoral en una escala antes inimaginable.</w:t>
      </w:r>
    </w:p>
    <w:p w14:paraId="71EDFA04"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Nos acercamos a un período </w:t>
      </w:r>
      <w:r w:rsidRPr="00EB40F3">
        <w:rPr>
          <w:rFonts w:ascii="Arial" w:eastAsia="Times New Roman" w:hAnsi="Arial" w:cs="Arial"/>
          <w:b/>
          <w:bCs/>
          <w:color w:val="333333"/>
          <w:kern w:val="0"/>
          <w:sz w:val="26"/>
          <w:szCs w:val="26"/>
          <w:lang w:eastAsia="es-UY"/>
          <w14:ligatures w14:val="none"/>
        </w:rPr>
        <w:t>post</w:t>
      </w:r>
      <w:r w:rsidRPr="00EB40F3">
        <w:rPr>
          <w:rFonts w:ascii="Arial" w:eastAsia="Times New Roman" w:hAnsi="Arial" w:cs="Arial"/>
          <w:color w:val="333333"/>
          <w:kern w:val="0"/>
          <w:sz w:val="26"/>
          <w:szCs w:val="26"/>
          <w:lang w:eastAsia="es-UY"/>
          <w14:ligatures w14:val="none"/>
        </w:rPr>
        <w:t> - </w:t>
      </w:r>
      <w:r w:rsidRPr="00EB40F3">
        <w:rPr>
          <w:rFonts w:ascii="Arial" w:eastAsia="Times New Roman" w:hAnsi="Arial" w:cs="Arial"/>
          <w:b/>
          <w:bCs/>
          <w:color w:val="333333"/>
          <w:kern w:val="0"/>
          <w:sz w:val="26"/>
          <w:szCs w:val="26"/>
          <w:lang w:eastAsia="es-UY"/>
          <w14:ligatures w14:val="none"/>
        </w:rPr>
        <w:t>Francisco</w:t>
      </w:r>
      <w:r w:rsidRPr="00EB40F3">
        <w:rPr>
          <w:rFonts w:ascii="Arial" w:eastAsia="Times New Roman" w:hAnsi="Arial" w:cs="Arial"/>
          <w:color w:val="333333"/>
          <w:kern w:val="0"/>
          <w:sz w:val="26"/>
          <w:szCs w:val="26"/>
          <w:lang w:eastAsia="es-UY"/>
          <w14:ligatures w14:val="none"/>
        </w:rPr>
        <w:t> en la </w:t>
      </w:r>
      <w:r w:rsidRPr="00EB40F3">
        <w:rPr>
          <w:rFonts w:ascii="Arial" w:eastAsia="Times New Roman" w:hAnsi="Arial" w:cs="Arial"/>
          <w:b/>
          <w:bCs/>
          <w:color w:val="333333"/>
          <w:kern w:val="0"/>
          <w:sz w:val="26"/>
          <w:szCs w:val="26"/>
          <w:lang w:eastAsia="es-UY"/>
          <w14:ligatures w14:val="none"/>
        </w:rPr>
        <w:t>Iglesia</w:t>
      </w:r>
      <w:r w:rsidRPr="00EB40F3">
        <w:rPr>
          <w:rFonts w:ascii="Arial" w:eastAsia="Times New Roman" w:hAnsi="Arial" w:cs="Arial"/>
          <w:color w:val="333333"/>
          <w:kern w:val="0"/>
          <w:sz w:val="26"/>
          <w:szCs w:val="26"/>
          <w:lang w:eastAsia="es-UY"/>
          <w14:ligatures w14:val="none"/>
        </w:rPr>
        <w:t> , pero no necesariamente con la expectativa de un </w:t>
      </w:r>
      <w:r w:rsidRPr="00EB40F3">
        <w:rPr>
          <w:rFonts w:ascii="Arial" w:eastAsia="Times New Roman" w:hAnsi="Arial" w:cs="Arial"/>
          <w:b/>
          <w:bCs/>
          <w:color w:val="333333"/>
          <w:kern w:val="0"/>
          <w:sz w:val="26"/>
          <w:szCs w:val="26"/>
          <w:lang w:eastAsia="es-UY"/>
          <w14:ligatures w14:val="none"/>
        </w:rPr>
        <w:t>cristianismo renovado</w:t>
      </w:r>
      <w:r w:rsidRPr="00EB40F3">
        <w:rPr>
          <w:rFonts w:ascii="Arial" w:eastAsia="Times New Roman" w:hAnsi="Arial" w:cs="Arial"/>
          <w:color w:val="333333"/>
          <w:kern w:val="0"/>
          <w:sz w:val="26"/>
          <w:szCs w:val="26"/>
          <w:lang w:eastAsia="es-UY"/>
          <w14:ligatures w14:val="none"/>
        </w:rPr>
        <w:t> .</w:t>
      </w:r>
    </w:p>
    <w:p w14:paraId="519D668F" w14:textId="77777777" w:rsidR="00EB40F3" w:rsidRPr="00EB40F3" w:rsidRDefault="00EB40F3" w:rsidP="00EB40F3">
      <w:pPr>
        <w:spacing w:after="0" w:line="240" w:lineRule="auto"/>
        <w:jc w:val="both"/>
        <w:rPr>
          <w:rFonts w:ascii="Arial" w:eastAsia="Times New Roman" w:hAnsi="Arial" w:cs="Arial"/>
          <w:color w:val="333333"/>
          <w:kern w:val="0"/>
          <w:sz w:val="26"/>
          <w:szCs w:val="26"/>
          <w:lang w:eastAsia="es-UY"/>
          <w14:ligatures w14:val="none"/>
        </w:rPr>
      </w:pPr>
      <w:r w:rsidRPr="00EB40F3">
        <w:rPr>
          <w:rFonts w:ascii="Arial" w:eastAsia="Times New Roman" w:hAnsi="Arial" w:cs="Arial"/>
          <w:color w:val="333333"/>
          <w:kern w:val="0"/>
          <w:sz w:val="26"/>
          <w:szCs w:val="26"/>
          <w:lang w:eastAsia="es-UY"/>
          <w14:ligatures w14:val="none"/>
        </w:rPr>
        <w:t>Sin embargo, recientemente le sugerí a un atento amigo católico que leyera la biografía de </w:t>
      </w:r>
      <w:r w:rsidRPr="00EB40F3">
        <w:rPr>
          <w:rFonts w:ascii="Arial" w:eastAsia="Times New Roman" w:hAnsi="Arial" w:cs="Arial"/>
          <w:b/>
          <w:bCs/>
          <w:color w:val="333333"/>
          <w:kern w:val="0"/>
          <w:sz w:val="26"/>
          <w:szCs w:val="26"/>
          <w:lang w:eastAsia="es-UY"/>
          <w14:ligatures w14:val="none"/>
        </w:rPr>
        <w:t>Cayley</w:t>
      </w:r>
      <w:r w:rsidRPr="00EB40F3">
        <w:rPr>
          <w:rFonts w:ascii="Arial" w:eastAsia="Times New Roman" w:hAnsi="Arial" w:cs="Arial"/>
          <w:color w:val="333333"/>
          <w:kern w:val="0"/>
          <w:sz w:val="26"/>
          <w:szCs w:val="26"/>
          <w:lang w:eastAsia="es-UY"/>
          <w14:ligatures w14:val="none"/>
        </w:rPr>
        <w:t> como una introducción a las ideas de </w:t>
      </w:r>
      <w:r w:rsidRPr="00EB40F3">
        <w:rPr>
          <w:rFonts w:ascii="Arial" w:eastAsia="Times New Roman" w:hAnsi="Arial" w:cs="Arial"/>
          <w:b/>
          <w:bCs/>
          <w:color w:val="333333"/>
          <w:kern w:val="0"/>
          <w:sz w:val="26"/>
          <w:szCs w:val="26"/>
          <w:lang w:eastAsia="es-UY"/>
          <w14:ligatures w14:val="none"/>
        </w:rPr>
        <w:t>Illich</w:t>
      </w:r>
      <w:r w:rsidRPr="00EB40F3">
        <w:rPr>
          <w:rFonts w:ascii="Arial" w:eastAsia="Times New Roman" w:hAnsi="Arial" w:cs="Arial"/>
          <w:color w:val="333333"/>
          <w:kern w:val="0"/>
          <w:sz w:val="26"/>
          <w:szCs w:val="26"/>
          <w:lang w:eastAsia="es-UY"/>
          <w14:ligatures w14:val="none"/>
        </w:rPr>
        <w:t> . Cuando vi a mi amigo unas semanas más tarde, me agradeció y añadió simplemente: "Esto cambió mi vida".</w:t>
      </w:r>
    </w:p>
    <w:p w14:paraId="2AFEF3C1" w14:textId="77777777" w:rsidR="00926044" w:rsidRDefault="00926044">
      <w:pPr>
        <w:rPr>
          <w:color w:val="000000" w:themeColor="text1"/>
        </w:rPr>
      </w:pPr>
    </w:p>
    <w:p w14:paraId="3FA24FAC" w14:textId="618F8AD7" w:rsidR="00EB40F3" w:rsidRDefault="00EB40F3">
      <w:pPr>
        <w:rPr>
          <w:color w:val="000000" w:themeColor="text1"/>
        </w:rPr>
      </w:pPr>
      <w:hyperlink r:id="rId44" w:history="1">
        <w:r w:rsidRPr="00702FEF">
          <w:rPr>
            <w:rStyle w:val="Hipervnculo"/>
          </w:rPr>
          <w:t>https://www.ihu.unisinos.br/640670-o-que-o-papa-francisco-e-ivan-illich-priorizam-em-comum-o-anticlericialismo-o-sul-global-e-o-grito-dos-pobres?utm_campaign=newsletter_ihu__25-06-2024&amp;utm_medium=email&amp;utm_source=RD+Station</w:t>
        </w:r>
      </w:hyperlink>
    </w:p>
    <w:p w14:paraId="7B0071F6" w14:textId="77777777" w:rsidR="00EB40F3" w:rsidRPr="00EB40F3" w:rsidRDefault="00EB40F3">
      <w:pPr>
        <w:rPr>
          <w:color w:val="000000" w:themeColor="text1"/>
        </w:rPr>
      </w:pPr>
    </w:p>
    <w:sectPr w:rsidR="00EB40F3" w:rsidRPr="00EB40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0F3"/>
    <w:rsid w:val="00473015"/>
    <w:rsid w:val="00926044"/>
    <w:rsid w:val="00DE17AC"/>
    <w:rsid w:val="00EB40F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AE6FD"/>
  <w15:chartTrackingRefBased/>
  <w15:docId w15:val="{069F2C47-8D45-4ED0-AE9F-1441A1E8B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B40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B40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B40F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B40F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B40F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B40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B40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B40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B40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B40F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B40F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B40F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B40F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B40F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B40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B40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B40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B40F3"/>
    <w:rPr>
      <w:rFonts w:eastAsiaTheme="majorEastAsia" w:cstheme="majorBidi"/>
      <w:color w:val="272727" w:themeColor="text1" w:themeTint="D8"/>
    </w:rPr>
  </w:style>
  <w:style w:type="paragraph" w:styleId="Ttulo">
    <w:name w:val="Title"/>
    <w:basedOn w:val="Normal"/>
    <w:next w:val="Normal"/>
    <w:link w:val="TtuloCar"/>
    <w:uiPriority w:val="10"/>
    <w:qFormat/>
    <w:rsid w:val="00EB40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B40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B40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B40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B40F3"/>
    <w:pPr>
      <w:spacing w:before="160"/>
      <w:jc w:val="center"/>
    </w:pPr>
    <w:rPr>
      <w:i/>
      <w:iCs/>
      <w:color w:val="404040" w:themeColor="text1" w:themeTint="BF"/>
    </w:rPr>
  </w:style>
  <w:style w:type="character" w:customStyle="1" w:styleId="CitaCar">
    <w:name w:val="Cita Car"/>
    <w:basedOn w:val="Fuentedeprrafopredeter"/>
    <w:link w:val="Cita"/>
    <w:uiPriority w:val="29"/>
    <w:rsid w:val="00EB40F3"/>
    <w:rPr>
      <w:i/>
      <w:iCs/>
      <w:color w:val="404040" w:themeColor="text1" w:themeTint="BF"/>
    </w:rPr>
  </w:style>
  <w:style w:type="paragraph" w:styleId="Prrafodelista">
    <w:name w:val="List Paragraph"/>
    <w:basedOn w:val="Normal"/>
    <w:uiPriority w:val="34"/>
    <w:qFormat/>
    <w:rsid w:val="00EB40F3"/>
    <w:pPr>
      <w:ind w:left="720"/>
      <w:contextualSpacing/>
    </w:pPr>
  </w:style>
  <w:style w:type="character" w:styleId="nfasisintenso">
    <w:name w:val="Intense Emphasis"/>
    <w:basedOn w:val="Fuentedeprrafopredeter"/>
    <w:uiPriority w:val="21"/>
    <w:qFormat/>
    <w:rsid w:val="00EB40F3"/>
    <w:rPr>
      <w:i/>
      <w:iCs/>
      <w:color w:val="0F4761" w:themeColor="accent1" w:themeShade="BF"/>
    </w:rPr>
  </w:style>
  <w:style w:type="paragraph" w:styleId="Citadestacada">
    <w:name w:val="Intense Quote"/>
    <w:basedOn w:val="Normal"/>
    <w:next w:val="Normal"/>
    <w:link w:val="CitadestacadaCar"/>
    <w:uiPriority w:val="30"/>
    <w:qFormat/>
    <w:rsid w:val="00EB40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B40F3"/>
    <w:rPr>
      <w:i/>
      <w:iCs/>
      <w:color w:val="0F4761" w:themeColor="accent1" w:themeShade="BF"/>
    </w:rPr>
  </w:style>
  <w:style w:type="character" w:styleId="Referenciaintensa">
    <w:name w:val="Intense Reference"/>
    <w:basedOn w:val="Fuentedeprrafopredeter"/>
    <w:uiPriority w:val="32"/>
    <w:qFormat/>
    <w:rsid w:val="00EB40F3"/>
    <w:rPr>
      <w:b/>
      <w:bCs/>
      <w:smallCaps/>
      <w:color w:val="0F4761" w:themeColor="accent1" w:themeShade="BF"/>
      <w:spacing w:val="5"/>
    </w:rPr>
  </w:style>
  <w:style w:type="character" w:styleId="Hipervnculo">
    <w:name w:val="Hyperlink"/>
    <w:basedOn w:val="Fuentedeprrafopredeter"/>
    <w:uiPriority w:val="99"/>
    <w:unhideWhenUsed/>
    <w:rsid w:val="00EB40F3"/>
    <w:rPr>
      <w:color w:val="467886" w:themeColor="hyperlink"/>
      <w:u w:val="single"/>
    </w:rPr>
  </w:style>
  <w:style w:type="character" w:styleId="Mencinsinresolver">
    <w:name w:val="Unresolved Mention"/>
    <w:basedOn w:val="Fuentedeprrafopredeter"/>
    <w:uiPriority w:val="99"/>
    <w:semiHidden/>
    <w:unhideWhenUsed/>
    <w:rsid w:val="00EB40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601810">
      <w:bodyDiv w:val="1"/>
      <w:marLeft w:val="0"/>
      <w:marRight w:val="0"/>
      <w:marTop w:val="0"/>
      <w:marBottom w:val="0"/>
      <w:divBdr>
        <w:top w:val="none" w:sz="0" w:space="0" w:color="auto"/>
        <w:left w:val="none" w:sz="0" w:space="0" w:color="auto"/>
        <w:bottom w:val="none" w:sz="0" w:space="0" w:color="auto"/>
        <w:right w:val="none" w:sz="0" w:space="0" w:color="auto"/>
      </w:divBdr>
    </w:div>
    <w:div w:id="56769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631073-um-impressionante-manual-sobre-o-concilio-vaticano-ii" TargetMode="External"/><Relationship Id="rId18" Type="http://schemas.openxmlformats.org/officeDocument/2006/relationships/hyperlink" Target="https://www.ihu.unisinos.br/categorias/635225-a-igreja-deve-ser-paciente-e-servir-com-amor-a-medida-que-a-compreensao-do-genero-se-desenvolve" TargetMode="External"/><Relationship Id="rId26" Type="http://schemas.openxmlformats.org/officeDocument/2006/relationships/hyperlink" Target="https://www.ihu.unisinos.br/categorias/625294-o-retorno-de-ivan-illich" TargetMode="External"/><Relationship Id="rId39" Type="http://schemas.openxmlformats.org/officeDocument/2006/relationships/hyperlink" Target="https://www.ihu.unisinos.br/categorias/605169-o-que-significa-ser-pro-vida-em-um-mundo-secular" TargetMode="External"/><Relationship Id="rId21" Type="http://schemas.openxmlformats.org/officeDocument/2006/relationships/hyperlink" Target="https://www.ihu.unisinos.br/categorias/585927-o-ultra-capitalismo-controlara-a-longevidade" TargetMode="External"/><Relationship Id="rId34" Type="http://schemas.openxmlformats.org/officeDocument/2006/relationships/hyperlink" Target="https://www.ihu.unisinos.br/espiritualidade/sinodo-pan-amazonico" TargetMode="External"/><Relationship Id="rId42" Type="http://schemas.openxmlformats.org/officeDocument/2006/relationships/hyperlink" Target="https://www.ihu.unisinos.br/categorias/188-noticias-2018/580679-diante-de-um-mundo-em-caos-o-que-faria-sao-bento" TargetMode="External"/><Relationship Id="rId7" Type="http://schemas.openxmlformats.org/officeDocument/2006/relationships/image" Target="media/image1.png"/><Relationship Id="rId2" Type="http://schemas.openxmlformats.org/officeDocument/2006/relationships/settings" Target="settings.xml"/><Relationship Id="rId16" Type="http://schemas.openxmlformats.org/officeDocument/2006/relationships/hyperlink" Target="https://www.ihu.unisinos.br/categorias/629471-os-95-anos-de-gustavo-gutierrez" TargetMode="External"/><Relationship Id="rId29" Type="http://schemas.openxmlformats.org/officeDocument/2006/relationships/hyperlink" Target="https://www.ihu.unisinos.br/categorias/606669-erich-fromm-nunca-e-tarde-para-amar" TargetMode="External"/><Relationship Id="rId1" Type="http://schemas.openxmlformats.org/officeDocument/2006/relationships/styles" Target="styles.xml"/><Relationship Id="rId6" Type="http://schemas.openxmlformats.org/officeDocument/2006/relationships/hyperlink" Target="https://www.ihu.unisinos.br/categorias/618301-vamos-ouvir-o-grito-da-terra-entrevista-com-bruno-latour" TargetMode="External"/><Relationship Id="rId11" Type="http://schemas.openxmlformats.org/officeDocument/2006/relationships/hyperlink" Target="https://www.ihu.unisinos.br/categorias/631254-a-secularidade-do-opus-dei" TargetMode="External"/><Relationship Id="rId24" Type="http://schemas.openxmlformats.org/officeDocument/2006/relationships/hyperlink" Target="https://www.ihu.unisinos.br/563941" TargetMode="External"/><Relationship Id="rId32" Type="http://schemas.openxmlformats.org/officeDocument/2006/relationships/hyperlink" Target="https://www.google.com/search?q=pluriverse&amp;rlz=1C1UEAD_enUS1010US1010&amp;oq=pluriverse++&amp;aqs=chrome.0.69i59l2j69i64j46i512j0i512j69i60l3.3039j0j4&amp;sourceid=chrome&amp;ie=UTF-8" TargetMode="External"/><Relationship Id="rId37" Type="http://schemas.openxmlformats.org/officeDocument/2006/relationships/hyperlink" Target="https://www.ihu.unisinos.br/categorias/609312-uma-nova-historia-dos-sacramentos-na-idade-media-o-manual-de-claudio-ubaldo-cortoni-artigo-de-andrea-grillo" TargetMode="External"/><Relationship Id="rId40" Type="http://schemas.openxmlformats.org/officeDocument/2006/relationships/hyperlink" Target="https://www.ihu.unisinos.br/620151" TargetMode="External"/><Relationship Id="rId45" Type="http://schemas.openxmlformats.org/officeDocument/2006/relationships/fontTable" Target="fontTable.xml"/><Relationship Id="rId5" Type="http://schemas.openxmlformats.org/officeDocument/2006/relationships/hyperlink" Target="https://www.ihu.unisinos.br/596295" TargetMode="External"/><Relationship Id="rId15" Type="http://schemas.openxmlformats.org/officeDocument/2006/relationships/hyperlink" Target="https://www.ihu.unisinos.br/categorias/186-noticias-2017/569380-peter-berger-e-a-religiao" TargetMode="External"/><Relationship Id="rId23" Type="http://schemas.openxmlformats.org/officeDocument/2006/relationships/hyperlink" Target="https://www.ihu.unisinos.br/categorias/601341-o-consumo-e-o-motor-do-sistema-capitalista-baseado-no-crescimento-entrevista-com-kathrin-hartmann" TargetMode="External"/><Relationship Id="rId28" Type="http://schemas.openxmlformats.org/officeDocument/2006/relationships/hyperlink" Target="https://www.ihu.unisinos.br/categorias/612216-nada-de-funcao-universalista-michel-foucault-e-o-intelectual-regional" TargetMode="External"/><Relationship Id="rId36" Type="http://schemas.openxmlformats.org/officeDocument/2006/relationships/hyperlink" Target="https://www.ihu.unisinos.br/categorias/632950-sinodo-da-sinodalidade-buscando-a-verdade-pelos-olhos-de-jesus" TargetMode="External"/><Relationship Id="rId10" Type="http://schemas.openxmlformats.org/officeDocument/2006/relationships/hyperlink" Target="https://www.ihu.unisinos.br/categorias/615831-papa-francisco-reorganiza-congregacao-para-a-doutrina-da-fe-apontando-para-outras-mudancas-parecidas" TargetMode="External"/><Relationship Id="rId19" Type="http://schemas.openxmlformats.org/officeDocument/2006/relationships/hyperlink" Target="https://www.ihu.unisinos.br/categorias/170-noticias-2014/533181-o-religioso-e-indissociavel-do-politico-entrevista-com-william-cavanaugh" TargetMode="External"/><Relationship Id="rId31" Type="http://schemas.openxmlformats.org/officeDocument/2006/relationships/hyperlink" Target="https://www.ihuonline.unisinos.br/edicao/340" TargetMode="External"/><Relationship Id="rId44" Type="http://schemas.openxmlformats.org/officeDocument/2006/relationships/hyperlink" Target="https://www.ihu.unisinos.br/640670-o-que-o-papa-francisco-e-ivan-illich-priorizam-em-comum-o-anticlericialismo-o-sul-global-e-o-grito-dos-pobres?utm_campaign=newsletter_ihu__25-06-2024&amp;utm_medium=email&amp;utm_source=RD+Station" TargetMode="External"/><Relationship Id="rId4" Type="http://schemas.openxmlformats.org/officeDocument/2006/relationships/hyperlink" Target="https://www.ihu.unisinos.br/640675" TargetMode="External"/><Relationship Id="rId9" Type="http://schemas.openxmlformats.org/officeDocument/2006/relationships/hyperlink" Target="https://www.ihu.unisinos.br/630799-assim-jacques-maritain-via-o-%20humanismo" TargetMode="External"/><Relationship Id="rId14" Type="http://schemas.openxmlformats.org/officeDocument/2006/relationships/hyperlink" Target="https://www.ihu.unisinos.br/noticias/545198-quem-e-john-rawls-o-filosofo-citado-pela-misteriosa-rainha-da-delacao" TargetMode="External"/><Relationship Id="rId22" Type="http://schemas.openxmlformats.org/officeDocument/2006/relationships/hyperlink" Target="https://www.ihu.unisinos.br/categorias/159-entrevistas/632706-movimento-ecologico-e-as-esquerdas-o-desafio-de-superar-a-catastrofe-ambiental-e-as-injusticas-sociais-entrevista-especial-com-alana-moraes" TargetMode="External"/><Relationship Id="rId27" Type="http://schemas.openxmlformats.org/officeDocument/2006/relationships/hyperlink" Target="https://www.ihu.unisinos.br/617329-canada-o-complexo-problema-das-%20%20escolas-residenciais" TargetMode="External"/><Relationship Id="rId30" Type="http://schemas.openxmlformats.org/officeDocument/2006/relationships/hyperlink" Target="https://www.ihu.unisinos.br/categorias/188-noticias-2018/575164-no-peru-o-papa-abre-o-caminho-para-o-sinodo-sobre-a-amazonia" TargetMode="External"/><Relationship Id="rId35" Type="http://schemas.openxmlformats.org/officeDocument/2006/relationships/hyperlink" Target="https://www.ihuonline.unisinos.br/edicao/340" TargetMode="External"/><Relationship Id="rId43" Type="http://schemas.openxmlformats.org/officeDocument/2006/relationships/hyperlink" Target="https://www.ihu.unisinos.br/categorias/637053-a-anarquia-espiritual-de-jesus-condenado-por-suas-transgressoes-artigo-de-alberto-maggi" TargetMode="External"/><Relationship Id="rId8" Type="http://schemas.openxmlformats.org/officeDocument/2006/relationships/hyperlink" Target="https://www.ihu.unisinos.br/512837-cardeal-dos-eua-esta-jogando-um-jogo-perigoso" TargetMode="External"/><Relationship Id="rId3" Type="http://schemas.openxmlformats.org/officeDocument/2006/relationships/webSettings" Target="webSettings.xml"/><Relationship Id="rId12" Type="http://schemas.openxmlformats.org/officeDocument/2006/relationships/hyperlink" Target="https://www.ihu.unisinos.br/categorias/596584-o-estado-de-excecao-provocado-por-uma-emergencia-imotivada" TargetMode="External"/><Relationship Id="rId17" Type="http://schemas.openxmlformats.org/officeDocument/2006/relationships/hyperlink" Target="https://ihu.unisinos.br/noticias/520998-a-corrupcao-na-igreja-existe-desde-sempre-e-tambem-existe-hoje-entrevista-com-luis-antonio-tagle" TargetMode="External"/><Relationship Id="rId25" Type="http://schemas.openxmlformats.org/officeDocument/2006/relationships/hyperlink" Target="https://ihu.unisinos.br/563941-bens-comuns-antidoto-ao-neoliberalismo" TargetMode="External"/><Relationship Id="rId33" Type="http://schemas.openxmlformats.org/officeDocument/2006/relationships/hyperlink" Target="https://www.ihu.unisinos.br/categorias/587290-mexico-o-movimento-zapatista-e-chiapas-25-anos-depois" TargetMode="External"/><Relationship Id="rId38" Type="http://schemas.openxmlformats.org/officeDocument/2006/relationships/hyperlink" Target="https://www.ihu.unisinos.br/categorias/639064-perdemos-a-nocao-de-quais-sao-o-objetivo-real-e-a-utilidade-do-conhecimento-cientifico-entrevista-com-david-gonzalez-jara" TargetMode="External"/><Relationship Id="rId46" Type="http://schemas.openxmlformats.org/officeDocument/2006/relationships/theme" Target="theme/theme1.xml"/><Relationship Id="rId20" Type="http://schemas.openxmlformats.org/officeDocument/2006/relationships/hyperlink" Target="https://www.ihu.unisinos.br/categorias/622121-neocolonialismo-e-ecossistema" TargetMode="External"/><Relationship Id="rId41" Type="http://schemas.openxmlformats.org/officeDocument/2006/relationships/hyperlink" Target="https://www.ihu.unisinos.br/categorias/603166-a-eutanasia-para-a-construcao-da-dignidade-do-morrer-human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3659</Words>
  <Characters>20127</Characters>
  <Application>Microsoft Office Word</Application>
  <DocSecurity>0</DocSecurity>
  <Lines>167</Lines>
  <Paragraphs>47</Paragraphs>
  <ScaleCrop>false</ScaleCrop>
  <Company/>
  <LinksUpToDate>false</LinksUpToDate>
  <CharactersWithSpaces>23739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2024-06-27T10:48:00Z</dcterms:created>
  <dcterms:modified xsi:type="dcterms:W3CDTF">2024-06-27T10:50:00Z</dcterms:modified>
</cp:coreProperties>
</file>