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05316F" w14:textId="77777777" w:rsidR="00D629D3" w:rsidRDefault="00D629D3" w:rsidP="00D629D3">
      <w:pPr>
        <w:spacing w:after="0" w:line="240" w:lineRule="auto"/>
        <w:jc w:val="center"/>
        <w:outlineLvl w:val="0"/>
        <w:rPr>
          <w:rFonts w:ascii="Lato" w:eastAsia="Times New Roman" w:hAnsi="Lato" w:cs="Times New Roman"/>
          <w:b/>
          <w:bCs/>
          <w:color w:val="BF4E14" w:themeColor="accent2" w:themeShade="BF"/>
          <w:kern w:val="36"/>
          <w:sz w:val="66"/>
          <w:szCs w:val="66"/>
          <w:lang w:val="pt-PT" w:eastAsia="es-UY"/>
          <w14:ligatures w14:val="none"/>
        </w:rPr>
      </w:pPr>
      <w:r w:rsidRPr="00D629D3">
        <w:rPr>
          <w:rFonts w:ascii="Lato" w:eastAsia="Times New Roman" w:hAnsi="Lato" w:cs="Times New Roman"/>
          <w:b/>
          <w:bCs/>
          <w:color w:val="BF4E14" w:themeColor="accent2" w:themeShade="BF"/>
          <w:kern w:val="36"/>
          <w:sz w:val="66"/>
          <w:szCs w:val="66"/>
          <w:lang w:val="pt-PT" w:eastAsia="es-UY"/>
          <w14:ligatures w14:val="none"/>
        </w:rPr>
        <w:t xml:space="preserve">Marielle: o fio do novelo. </w:t>
      </w:r>
    </w:p>
    <w:p w14:paraId="526E1C47" w14:textId="71B8DD0D" w:rsidR="00D629D3" w:rsidRPr="00D629D3" w:rsidRDefault="00D629D3" w:rsidP="00D629D3">
      <w:pPr>
        <w:spacing w:after="0" w:line="240" w:lineRule="auto"/>
        <w:jc w:val="center"/>
        <w:outlineLvl w:val="0"/>
        <w:rPr>
          <w:rFonts w:ascii="Lato" w:eastAsia="Times New Roman" w:hAnsi="Lato" w:cs="Times New Roman"/>
          <w:b/>
          <w:bCs/>
          <w:color w:val="BF4E14" w:themeColor="accent2" w:themeShade="BF"/>
          <w:kern w:val="36"/>
          <w:sz w:val="36"/>
          <w:szCs w:val="36"/>
          <w:lang w:eastAsia="es-UY"/>
          <w14:ligatures w14:val="none"/>
        </w:rPr>
      </w:pPr>
      <w:r w:rsidRPr="00D629D3">
        <w:rPr>
          <w:rFonts w:ascii="Lato" w:eastAsia="Times New Roman" w:hAnsi="Lato" w:cs="Times New Roman"/>
          <w:b/>
          <w:bCs/>
          <w:color w:val="BF4E14" w:themeColor="accent2" w:themeShade="BF"/>
          <w:kern w:val="36"/>
          <w:sz w:val="36"/>
          <w:szCs w:val="36"/>
          <w:lang w:eastAsia="es-UY"/>
          <w14:ligatures w14:val="none"/>
        </w:rPr>
        <w:t xml:space="preserve">Artigo de Sonia </w:t>
      </w:r>
      <w:proofErr w:type="spellStart"/>
      <w:r w:rsidRPr="00D629D3">
        <w:rPr>
          <w:rFonts w:ascii="Lato" w:eastAsia="Times New Roman" w:hAnsi="Lato" w:cs="Times New Roman"/>
          <w:b/>
          <w:bCs/>
          <w:color w:val="BF4E14" w:themeColor="accent2" w:themeShade="BF"/>
          <w:kern w:val="36"/>
          <w:sz w:val="36"/>
          <w:szCs w:val="36"/>
          <w:lang w:eastAsia="es-UY"/>
          <w14:ligatures w14:val="none"/>
        </w:rPr>
        <w:t>Fleury</w:t>
      </w:r>
      <w:proofErr w:type="spellEnd"/>
    </w:p>
    <w:p w14:paraId="3C12AB56" w14:textId="77777777" w:rsidR="00D629D3" w:rsidRPr="00D629D3" w:rsidRDefault="00D629D3" w:rsidP="00D629D3">
      <w:pPr>
        <w:spacing w:after="0" w:line="240" w:lineRule="auto"/>
        <w:rPr>
          <w:rFonts w:ascii="Georgia" w:eastAsia="Times New Roman" w:hAnsi="Georgia" w:cs="Times New Roman"/>
          <w:color w:val="BF4E14" w:themeColor="accent2" w:themeShade="BF"/>
          <w:kern w:val="0"/>
          <w:sz w:val="36"/>
          <w:szCs w:val="36"/>
          <w:lang w:val="pt-PT" w:eastAsia="es-UY"/>
          <w14:ligatures w14:val="none"/>
        </w:rPr>
      </w:pPr>
    </w:p>
    <w:p w14:paraId="4C2E3102" w14:textId="77777777" w:rsidR="00D629D3" w:rsidRDefault="00D629D3" w:rsidP="00D629D3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</w:pPr>
    </w:p>
    <w:p w14:paraId="76EAD2BF" w14:textId="3343D424" w:rsidR="00D629D3" w:rsidRDefault="00D629D3" w:rsidP="00D629D3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</w:pPr>
      <w:r w:rsidRPr="00D629D3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Feitas as prisões, falta muito a esclarecer sobre a motivação do crime e os envolvidos. Qual a possível relação entre os mandantes e o </w:t>
      </w:r>
      <w:hyperlink r:id="rId4" w:tgtFrame="_blank" w:history="1">
        <w:r w:rsidRPr="00D629D3">
          <w:rPr>
            <w:rFonts w:ascii="Georgia" w:eastAsia="Times New Roman" w:hAnsi="Georgia" w:cs="Times New Roman"/>
            <w:color w:val="FC6B01"/>
            <w:kern w:val="0"/>
            <w:sz w:val="26"/>
            <w:szCs w:val="26"/>
            <w:u w:val="single"/>
            <w:lang w:val="pt-PT" w:eastAsia="es-UY"/>
            <w14:ligatures w14:val="none"/>
          </w:rPr>
          <w:t>clã Bolsonaro</w:t>
        </w:r>
      </w:hyperlink>
      <w:r w:rsidRPr="00D629D3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? Será possível começar a mapear a </w:t>
      </w:r>
      <w:r w:rsidRPr="00D629D3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presença das milícias</w:t>
      </w:r>
      <w:r w:rsidRPr="00D629D3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 na política do Rio e do Brasil?</w:t>
      </w:r>
    </w:p>
    <w:p w14:paraId="7B828A21" w14:textId="77777777" w:rsidR="00D629D3" w:rsidRPr="00D629D3" w:rsidRDefault="00D629D3" w:rsidP="00D629D3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</w:pPr>
    </w:p>
    <w:p w14:paraId="29A3F01C" w14:textId="77777777" w:rsidR="00D629D3" w:rsidRDefault="00D629D3" w:rsidP="00D629D3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</w:pPr>
      <w:r w:rsidRPr="00D629D3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O artigo é de </w:t>
      </w:r>
      <w:hyperlink r:id="rId5" w:tgtFrame="_blank" w:history="1">
        <w:r w:rsidRPr="00D629D3">
          <w:rPr>
            <w:rFonts w:ascii="Georgia" w:eastAsia="Times New Roman" w:hAnsi="Georgia" w:cs="Times New Roman"/>
            <w:b/>
            <w:bCs/>
            <w:color w:val="FC6B01"/>
            <w:kern w:val="0"/>
            <w:sz w:val="26"/>
            <w:szCs w:val="26"/>
            <w:u w:val="single"/>
            <w:lang w:val="pt-PT" w:eastAsia="es-UY"/>
            <w14:ligatures w14:val="none"/>
          </w:rPr>
          <w:t>Sonia Fleury</w:t>
        </w:r>
      </w:hyperlink>
      <w:r w:rsidRPr="00D629D3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, pesquisadora sênior do </w:t>
      </w:r>
      <w:r w:rsidRPr="00D629D3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Centro de Estudos Estratégicos Antônio Ivo de Carvalho da FIOCRUZ</w:t>
      </w:r>
      <w:r w:rsidRPr="00D629D3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, participou ativamente deste movimento desde a criação da</w:t>
      </w:r>
      <w:r w:rsidRPr="00D629D3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 ALAMES</w:t>
      </w:r>
      <w:r w:rsidRPr="00D629D3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. No </w:t>
      </w:r>
      <w:r w:rsidRPr="00D629D3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XVII Congresso</w:t>
      </w:r>
      <w:r w:rsidRPr="00D629D3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 fez parte da mesa </w:t>
      </w:r>
      <w:r w:rsidRPr="00D629D3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Central do Eixo Sindemia</w:t>
      </w:r>
      <w:r w:rsidRPr="00D629D3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 com o tema "</w:t>
      </w:r>
      <w:r w:rsidRPr="00D629D3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Más allá de una pandemia</w:t>
      </w:r>
      <w:r w:rsidRPr="00D629D3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:</w:t>
      </w:r>
      <w:r w:rsidRPr="00D629D3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 de qué se habla</w:t>
      </w:r>
      <w:r w:rsidRPr="00D629D3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,</w:t>
      </w:r>
      <w:r w:rsidRPr="00D629D3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 qué se oculta</w:t>
      </w:r>
      <w:r w:rsidRPr="00D629D3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?"A mesa foi composta também pelos pesquisadores </w:t>
      </w:r>
      <w:r w:rsidRPr="00D629D3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Mário Rovere</w:t>
      </w:r>
      <w:r w:rsidRPr="00D629D3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 (Argentina); </w:t>
      </w:r>
      <w:r w:rsidRPr="00D629D3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Cecília Santana</w:t>
      </w:r>
      <w:r w:rsidRPr="00D629D3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 (Cuba) e</w:t>
      </w:r>
      <w:r w:rsidRPr="00D629D3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 Asa Cristina Laurell</w:t>
      </w:r>
      <w:r w:rsidRPr="00D629D3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 (México) sendo coordenada por </w:t>
      </w:r>
      <w:r w:rsidRPr="00D629D3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Ana Maria Costa</w:t>
      </w:r>
      <w:r w:rsidRPr="00D629D3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 (Brasil/CEBES).</w:t>
      </w:r>
    </w:p>
    <w:p w14:paraId="6B2D1ECD" w14:textId="77777777" w:rsidR="00D629D3" w:rsidRPr="00D629D3" w:rsidRDefault="00D629D3" w:rsidP="00D629D3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</w:pPr>
    </w:p>
    <w:p w14:paraId="113F2C6E" w14:textId="77777777" w:rsidR="00D629D3" w:rsidRDefault="00D629D3" w:rsidP="00D629D3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</w:pPr>
      <w:r w:rsidRPr="00D629D3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O artigo foi produzido para o site </w:t>
      </w:r>
      <w:hyperlink r:id="rId6" w:tgtFrame="_blank" w:history="1">
        <w:r w:rsidRPr="00D629D3">
          <w:rPr>
            <w:rFonts w:ascii="Georgia" w:eastAsia="Times New Roman" w:hAnsi="Georgia" w:cs="Times New Roman"/>
            <w:color w:val="FC6B01"/>
            <w:kern w:val="0"/>
            <w:sz w:val="26"/>
            <w:szCs w:val="26"/>
            <w:u w:val="single"/>
            <w:lang w:val="pt-PT" w:eastAsia="es-UY"/>
            <w14:ligatures w14:val="none"/>
          </w:rPr>
          <w:t>Fonte Segura</w:t>
        </w:r>
      </w:hyperlink>
      <w:r w:rsidRPr="00D629D3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, do </w:t>
      </w:r>
      <w:hyperlink r:id="rId7" w:tgtFrame="_blank" w:history="1">
        <w:r w:rsidRPr="00D629D3">
          <w:rPr>
            <w:rFonts w:ascii="Georgia" w:eastAsia="Times New Roman" w:hAnsi="Georgia" w:cs="Times New Roman"/>
            <w:color w:val="FC6B01"/>
            <w:kern w:val="0"/>
            <w:sz w:val="26"/>
            <w:szCs w:val="26"/>
            <w:u w:val="single"/>
            <w:lang w:val="pt-PT" w:eastAsia="es-UY"/>
            <w14:ligatures w14:val="none"/>
          </w:rPr>
          <w:t>Fórum Brasileiro de Segurança Pública (FBSP)</w:t>
        </w:r>
      </w:hyperlink>
      <w:r w:rsidRPr="00D629D3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, e reproduzido por </w:t>
      </w:r>
      <w:hyperlink r:id="rId8" w:tgtFrame="_blank" w:history="1">
        <w:r w:rsidRPr="00D629D3">
          <w:rPr>
            <w:rFonts w:ascii="Georgia" w:eastAsia="Times New Roman" w:hAnsi="Georgia" w:cs="Times New Roman"/>
            <w:color w:val="FC6B01"/>
            <w:kern w:val="0"/>
            <w:sz w:val="26"/>
            <w:szCs w:val="26"/>
            <w:u w:val="single"/>
            <w:lang w:val="pt-PT" w:eastAsia="es-UY"/>
            <w14:ligatures w14:val="none"/>
          </w:rPr>
          <w:t>Outras Palavras</w:t>
        </w:r>
      </w:hyperlink>
      <w:r w:rsidRPr="00D629D3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, 24-03-2024.</w:t>
      </w:r>
    </w:p>
    <w:p w14:paraId="4E7B0990" w14:textId="77777777" w:rsidR="00D629D3" w:rsidRPr="00D629D3" w:rsidRDefault="00D629D3" w:rsidP="00D629D3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</w:pPr>
    </w:p>
    <w:p w14:paraId="3F982BA9" w14:textId="77777777" w:rsidR="00D629D3" w:rsidRPr="00D629D3" w:rsidRDefault="00D629D3" w:rsidP="00D629D3">
      <w:pPr>
        <w:spacing w:after="0" w:line="240" w:lineRule="auto"/>
        <w:jc w:val="both"/>
        <w:outlineLvl w:val="1"/>
        <w:rPr>
          <w:rFonts w:ascii="Lato" w:eastAsia="Times New Roman" w:hAnsi="Lato" w:cs="Times New Roman"/>
          <w:b/>
          <w:bCs/>
          <w:color w:val="333333"/>
          <w:kern w:val="0"/>
          <w:sz w:val="36"/>
          <w:szCs w:val="36"/>
          <w:lang w:val="pt-PT" w:eastAsia="es-UY"/>
          <w14:ligatures w14:val="none"/>
        </w:rPr>
      </w:pPr>
      <w:r w:rsidRPr="00D629D3">
        <w:rPr>
          <w:rFonts w:ascii="Lato" w:eastAsia="Times New Roman" w:hAnsi="Lato" w:cs="Times New Roman"/>
          <w:b/>
          <w:bCs/>
          <w:color w:val="333333"/>
          <w:kern w:val="0"/>
          <w:sz w:val="36"/>
          <w:szCs w:val="36"/>
          <w:lang w:val="pt-PT" w:eastAsia="es-UY"/>
          <w14:ligatures w14:val="none"/>
        </w:rPr>
        <w:t>Eis o artigo.</w:t>
      </w:r>
    </w:p>
    <w:p w14:paraId="4BCFD8F9" w14:textId="77777777" w:rsidR="00D629D3" w:rsidRDefault="00D629D3" w:rsidP="00D629D3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</w:pPr>
      <w:r w:rsidRPr="00D629D3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Os últimos lances na investigação que já dura 6 anos, desde o assassinato de </w:t>
      </w:r>
      <w:r w:rsidRPr="00D629D3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Marielle</w:t>
      </w:r>
      <w:r w:rsidRPr="00D629D3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 e </w:t>
      </w:r>
      <w:r w:rsidRPr="00D629D3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Anderson</w:t>
      </w:r>
      <w:r w:rsidRPr="00D629D3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, foram celebrados como a aproximação do seu fim, com o esclarecimento dos mandantes e da motivação do crime bárbaro, a partir da convocação de um coletiva pelo Ministro </w:t>
      </w:r>
      <w:r w:rsidRPr="00D629D3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Lewandowski</w:t>
      </w:r>
      <w:r w:rsidRPr="00D629D3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 para anunciar que a delação premiada do assassino confesso </w:t>
      </w:r>
      <w:r w:rsidRPr="00D629D3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Ronnie Lessa</w:t>
      </w:r>
      <w:r w:rsidRPr="00D629D3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 havia sido homologada pelo </w:t>
      </w:r>
      <w:r w:rsidRPr="00D629D3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Supremo Tribunal Federal</w:t>
      </w:r>
      <w:r w:rsidRPr="00D629D3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.</w:t>
      </w:r>
    </w:p>
    <w:p w14:paraId="3F2D4512" w14:textId="77777777" w:rsidR="00D629D3" w:rsidRPr="00D629D3" w:rsidRDefault="00D629D3" w:rsidP="00D629D3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</w:pPr>
    </w:p>
    <w:p w14:paraId="7FC3957B" w14:textId="77777777" w:rsidR="00D629D3" w:rsidRDefault="00D629D3" w:rsidP="00D629D3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</w:pPr>
      <w:r w:rsidRPr="00D629D3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Para a família, as esperanças foram renovadas como expressou a Ministra da Igualdade Racial, </w:t>
      </w:r>
      <w:r w:rsidRPr="00D629D3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Anielle Franco</w:t>
      </w:r>
      <w:r w:rsidRPr="00D629D3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; para a viúva, vereadora </w:t>
      </w:r>
      <w:r w:rsidRPr="00D629D3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Mônica Benício</w:t>
      </w:r>
      <w:r w:rsidRPr="00D629D3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, a coletiva convocada pelo Ministro causou frustração e dor, enquanto o Governador do Rio de Janeiro, </w:t>
      </w:r>
      <w:r w:rsidRPr="00D629D3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Claudio Castro</w:t>
      </w:r>
      <w:r w:rsidRPr="00D629D3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 xml:space="preserve">, reagiu dizendo que até agora tudo que se sabe são fofocas. Aliás, sua postura tem variado ao longo do tempo entre a necessidade de manter uma aparente neutralidade, como em 2021 quando declarou que cobrava uma solução mas não garantia um desfecho da investigação, até a postura atual, cujo cinismo ao afirmar que tudo não passa de fofoca, o retira, definitivamente da sua busca de neutralidade. Em ambos os casos, apresenta posturas não condizentes com a autoridade máxima do Estado onde o crime foi </w:t>
      </w:r>
      <w:r w:rsidRPr="00D629D3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lastRenderedPageBreak/>
        <w:t>executado e investigado, até recentemente, pela polícia civil do seu governo.</w:t>
      </w:r>
    </w:p>
    <w:p w14:paraId="413EB5D0" w14:textId="77777777" w:rsidR="00D629D3" w:rsidRPr="00D629D3" w:rsidRDefault="00D629D3" w:rsidP="00D629D3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</w:pPr>
    </w:p>
    <w:p w14:paraId="0D4A8566" w14:textId="77777777" w:rsidR="00D629D3" w:rsidRDefault="00D629D3" w:rsidP="00D629D3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</w:pPr>
      <w:r w:rsidRPr="00D629D3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Neste 6 anos de investigação, foram detidos o ex-policial e traficante de armas </w:t>
      </w:r>
      <w:r w:rsidRPr="00D629D3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Ronnie Lessa</w:t>
      </w:r>
      <w:r w:rsidRPr="00D629D3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 e o ex-PM </w:t>
      </w:r>
      <w:r w:rsidRPr="00D629D3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Élcio Queiroz</w:t>
      </w:r>
      <w:r w:rsidRPr="00D629D3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, réus confessos de terem participado diretamente do assassinato, e o bombeiro </w:t>
      </w:r>
      <w:r w:rsidRPr="00D629D3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Maxwell Simões</w:t>
      </w:r>
      <w:r w:rsidRPr="00D629D3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 também envolvido, todos vinculados ao </w:t>
      </w:r>
      <w:r w:rsidRPr="00D629D3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Escritório do Crime</w:t>
      </w:r>
      <w:r w:rsidRPr="00D629D3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 e à milícia, e, mais recentemente, o dono do ferro-velho que desmanchou o carro usado no crime. Nenhum deles, até o momento foi julgado e condenado.</w:t>
      </w:r>
    </w:p>
    <w:p w14:paraId="15503C99" w14:textId="77777777" w:rsidR="00D629D3" w:rsidRPr="00D629D3" w:rsidRDefault="00D629D3" w:rsidP="00D629D3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</w:pPr>
    </w:p>
    <w:p w14:paraId="7EEC5B50" w14:textId="77777777" w:rsidR="00D629D3" w:rsidRDefault="00D629D3" w:rsidP="00D629D3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</w:pPr>
      <w:r w:rsidRPr="00D629D3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O </w:t>
      </w:r>
      <w:hyperlink r:id="rId9" w:tgtFrame="_blank" w:history="1">
        <w:r w:rsidRPr="00D629D3">
          <w:rPr>
            <w:rFonts w:ascii="Georgia" w:eastAsia="Times New Roman" w:hAnsi="Georgia" w:cs="Times New Roman"/>
            <w:color w:val="FC6B01"/>
            <w:kern w:val="0"/>
            <w:sz w:val="26"/>
            <w:szCs w:val="26"/>
            <w:u w:val="single"/>
            <w:lang w:val="pt-PT" w:eastAsia="es-UY"/>
            <w14:ligatures w14:val="none"/>
          </w:rPr>
          <w:t>processo de investigação</w:t>
        </w:r>
      </w:hyperlink>
      <w:r w:rsidRPr="00D629D3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 na polícia civil, no entanto, é digno de uma investigação sobre o percurso rocambolesco, com a participação e posterior afastamento de uma promotora bolsonarista, a substituição por quatro vezes do delegado responsável pela investigação, a tentativa de delação premiada envolvendo homicídios e ligação com políticos da viúva do chefe do </w:t>
      </w:r>
      <w:r w:rsidRPr="00D629D3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Escritório do Crime</w:t>
      </w:r>
      <w:r w:rsidRPr="00D629D3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, o ex-PM </w:t>
      </w:r>
      <w:hyperlink r:id="rId10" w:tgtFrame="_blank" w:history="1">
        <w:r w:rsidRPr="00D629D3">
          <w:rPr>
            <w:rFonts w:ascii="Georgia" w:eastAsia="Times New Roman" w:hAnsi="Georgia" w:cs="Times New Roman"/>
            <w:color w:val="FC6B01"/>
            <w:kern w:val="0"/>
            <w:sz w:val="26"/>
            <w:szCs w:val="26"/>
            <w:u w:val="single"/>
            <w:lang w:val="pt-PT" w:eastAsia="es-UY"/>
            <w14:ligatures w14:val="none"/>
          </w:rPr>
          <w:t>Adriano Nóbrega</w:t>
        </w:r>
      </w:hyperlink>
      <w:r w:rsidRPr="00D629D3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, executado na Bahia – agraciado com a medalha Tiradentes por </w:t>
      </w:r>
      <w:r w:rsidRPr="00D629D3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Flavio Bolsonaro</w:t>
      </w:r>
      <w:r w:rsidRPr="00D629D3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 e considerado um herói por </w:t>
      </w:r>
      <w:r w:rsidRPr="00D629D3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Jair Bolsonaro</w:t>
      </w:r>
      <w:r w:rsidRPr="00D629D3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 – o pedido de afastamento da promotoras </w:t>
      </w:r>
      <w:r w:rsidRPr="00D629D3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Simoni Sibilio</w:t>
      </w:r>
      <w:r w:rsidRPr="00D629D3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 e </w:t>
      </w:r>
      <w:r w:rsidRPr="00D629D3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Leticia Emile</w:t>
      </w:r>
      <w:r w:rsidRPr="00D629D3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 do MPRJ, sob alegação de riscos e interferências externas no processo, a partir do vazamento de informações sigilosas pelo Delegado </w:t>
      </w:r>
      <w:r w:rsidRPr="00D629D3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Mauricio Demétrio</w:t>
      </w:r>
      <w:r w:rsidRPr="00D629D3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 – posteriormente preso e condenado a 9 anos, acusado de comandar uma quadrilha – vazamento autorizado pelo secretário da Polícia Civil </w:t>
      </w:r>
      <w:r w:rsidRPr="00D629D3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Alan Turnowski</w:t>
      </w:r>
      <w:r w:rsidRPr="00D629D3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, posteriormente preso por ligação com o jogo do bicho.</w:t>
      </w:r>
    </w:p>
    <w:p w14:paraId="00CC609D" w14:textId="77777777" w:rsidR="00D629D3" w:rsidRPr="00D629D3" w:rsidRDefault="00D629D3" w:rsidP="00D629D3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</w:pPr>
    </w:p>
    <w:p w14:paraId="4C781448" w14:textId="77777777" w:rsidR="00D629D3" w:rsidRDefault="00D629D3" w:rsidP="00D629D3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</w:pPr>
      <w:r w:rsidRPr="00D629D3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Em outubro de 2023 o inquérito foi enviado ao Superior Tribunal de Justiça e, posteriormente, para o STF, após surgirem suspeitas do envolvimento no crime de um membro do clã </w:t>
      </w:r>
      <w:r w:rsidRPr="00D629D3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Brazão</w:t>
      </w:r>
      <w:r w:rsidRPr="00D629D3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, com imunidade. O nome de </w:t>
      </w:r>
      <w:r w:rsidRPr="00D629D3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Domingos Brazão</w:t>
      </w:r>
      <w:r w:rsidRPr="00D629D3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, ex-deputado estadual por cinco mandatos consecutivos e atual conselheiro do </w:t>
      </w:r>
      <w:r w:rsidRPr="00D629D3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Tribunal de Contas do Rio de Janeiro</w:t>
      </w:r>
      <w:r w:rsidRPr="00D629D3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, foi mencionado como mandante do crime. Trata-se do líder de um poderoso grupo político da </w:t>
      </w:r>
      <w:r w:rsidRPr="00D629D3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zona oeste do Rio</w:t>
      </w:r>
      <w:r w:rsidRPr="00D629D3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, berço das milícias, que tem uma vasta folha corrida, com acusações de assassinato, improbidade administrativa, fraude, envolvimento na máfia dos combustíveis, com as milícias e na compra de votos.</w:t>
      </w:r>
    </w:p>
    <w:p w14:paraId="7865A5FB" w14:textId="77777777" w:rsidR="00D629D3" w:rsidRPr="00D629D3" w:rsidRDefault="00D629D3" w:rsidP="00D629D3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</w:pPr>
    </w:p>
    <w:p w14:paraId="35AEF0B0" w14:textId="77777777" w:rsidR="00D629D3" w:rsidRDefault="00D629D3" w:rsidP="00D629D3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</w:pPr>
      <w:r w:rsidRPr="00D629D3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Após a homologação da delação premiada de </w:t>
      </w:r>
      <w:hyperlink r:id="rId11" w:tgtFrame="_blank" w:history="1">
        <w:r w:rsidRPr="00D629D3">
          <w:rPr>
            <w:rFonts w:ascii="Georgia" w:eastAsia="Times New Roman" w:hAnsi="Georgia" w:cs="Times New Roman"/>
            <w:color w:val="FC6B01"/>
            <w:kern w:val="0"/>
            <w:sz w:val="26"/>
            <w:szCs w:val="26"/>
            <w:u w:val="single"/>
            <w:lang w:val="pt-PT" w:eastAsia="es-UY"/>
            <w14:ligatures w14:val="none"/>
          </w:rPr>
          <w:t>Ronnie Lessa</w:t>
        </w:r>
      </w:hyperlink>
      <w:r w:rsidRPr="00D629D3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, seus advogados de defesa abandonaram o caso, em clara manifestação de contrariedade com o rumo que as investigações tomaram. Também chama atenção o acesso da imprensa a informações confidenciais da delação, divulgadas pelo jornal </w:t>
      </w:r>
      <w:r w:rsidRPr="00D629D3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O Globo</w:t>
      </w:r>
      <w:r w:rsidRPr="00D629D3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, nas quais além da informação sobre os mandantes do crime, envolvendo também </w:t>
      </w:r>
      <w:r w:rsidRPr="00D629D3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Chiquinho Brasão</w:t>
      </w:r>
      <w:r w:rsidRPr="00D629D3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, deputado federal, </w:t>
      </w:r>
      <w:r w:rsidRPr="00D629D3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Ronnie Lessa</w:t>
      </w:r>
      <w:r w:rsidRPr="00D629D3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 xml:space="preserve"> teria afirmado que a motivação do crime se deveu ao fato de a vereadora ter entrado em rota de colisão com os interesses da milícia em relação à expansão de terrenos sob seu domínio na zona oeste. O investigado afirma ter tido pelo menos quatro encontros com os </w:t>
      </w:r>
      <w:r w:rsidRPr="00D629D3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lastRenderedPageBreak/>
        <w:t>mandantes depois do crime, preocupado com a enorme repercussão do assassinato de </w:t>
      </w:r>
      <w:r w:rsidRPr="00D629D3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Marielle</w:t>
      </w:r>
      <w:r w:rsidRPr="00D629D3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, ao que teria sido tranquilizado por eles pois “a investigação não ia dar em nada”.</w:t>
      </w:r>
    </w:p>
    <w:p w14:paraId="2A58A126" w14:textId="77777777" w:rsidR="00D629D3" w:rsidRPr="00D629D3" w:rsidRDefault="00D629D3" w:rsidP="00D629D3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</w:pPr>
    </w:p>
    <w:p w14:paraId="1354644F" w14:textId="77777777" w:rsidR="00D629D3" w:rsidRPr="00D629D3" w:rsidRDefault="00D629D3" w:rsidP="00D629D3">
      <w:pPr>
        <w:spacing w:after="0" w:line="240" w:lineRule="auto"/>
        <w:jc w:val="both"/>
        <w:outlineLvl w:val="1"/>
        <w:rPr>
          <w:rFonts w:ascii="Lato" w:eastAsia="Times New Roman" w:hAnsi="Lato" w:cs="Times New Roman"/>
          <w:b/>
          <w:bCs/>
          <w:color w:val="333333"/>
          <w:kern w:val="0"/>
          <w:sz w:val="36"/>
          <w:szCs w:val="36"/>
          <w:lang w:val="pt-PT" w:eastAsia="es-UY"/>
          <w14:ligatures w14:val="none"/>
        </w:rPr>
      </w:pPr>
      <w:r w:rsidRPr="00D629D3">
        <w:rPr>
          <w:rFonts w:ascii="Lato" w:eastAsia="Times New Roman" w:hAnsi="Lato" w:cs="Times New Roman"/>
          <w:b/>
          <w:bCs/>
          <w:color w:val="333333"/>
          <w:kern w:val="0"/>
          <w:sz w:val="36"/>
          <w:szCs w:val="36"/>
          <w:lang w:val="pt-PT" w:eastAsia="es-UY"/>
          <w14:ligatures w14:val="none"/>
        </w:rPr>
        <w:t>Mapa dos grupos armados do Rio de Janeiro</w:t>
      </w:r>
    </w:p>
    <w:p w14:paraId="2798F268" w14:textId="77777777" w:rsidR="00D629D3" w:rsidRDefault="00D629D3" w:rsidP="00D629D3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</w:pPr>
      <w:r w:rsidRPr="00D629D3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O que chama atenção é a certeza de impunidade dos mandantes, que parecem seguros que não ia dar em nada a investigação da morte de uma mulher preta favelada, mesmo sendo a quinta vereadora mais votada e tendo se tornado a expressão de uma nova forma de fazer política – a mandata, que deixou muitas sementes -, chegando junto das populações de favelas, das mulheres negras, dos movimentos </w:t>
      </w:r>
      <w:r w:rsidRPr="00D629D3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LGBTQIA+</w:t>
      </w:r>
      <w:r w:rsidRPr="00D629D3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, dentre outros, encantando com sua coragem jovens de toda a cidade, que viam na sua atuação uma esperança de mudança política. Mais além da sua atuação junto ao deputado </w:t>
      </w:r>
      <w:hyperlink r:id="rId12" w:tgtFrame="_blank" w:history="1">
        <w:r w:rsidRPr="00D629D3">
          <w:rPr>
            <w:rFonts w:ascii="Georgia" w:eastAsia="Times New Roman" w:hAnsi="Georgia" w:cs="Times New Roman"/>
            <w:color w:val="FC6B01"/>
            <w:kern w:val="0"/>
            <w:sz w:val="26"/>
            <w:szCs w:val="26"/>
            <w:u w:val="single"/>
            <w:lang w:val="pt-PT" w:eastAsia="es-UY"/>
            <w14:ligatures w14:val="none"/>
          </w:rPr>
          <w:t>Marcelo Freixo</w:t>
        </w:r>
      </w:hyperlink>
      <w:r w:rsidRPr="00D629D3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 na </w:t>
      </w:r>
      <w:r w:rsidRPr="00D629D3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CPI das Milícias</w:t>
      </w:r>
      <w:r w:rsidRPr="00D629D3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 ou dos interesses das milícias em sua expansão territorial, o assassinato de </w:t>
      </w:r>
      <w:r w:rsidRPr="00D629D3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Marielle</w:t>
      </w:r>
      <w:r w:rsidRPr="00D629D3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 ceifou sua potência política e a esperança de que seria possível uma nova política no </w:t>
      </w:r>
      <w:r w:rsidRPr="00D629D3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Rio de Janeiro</w:t>
      </w:r>
      <w:r w:rsidRPr="00D629D3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. Sua morte, no entanto, tornou-a um símbolo internacional das lutas identitárias e urbanas.</w:t>
      </w:r>
    </w:p>
    <w:p w14:paraId="7CB2CDBC" w14:textId="77777777" w:rsidR="00D629D3" w:rsidRPr="00D629D3" w:rsidRDefault="00D629D3" w:rsidP="00D629D3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</w:pPr>
    </w:p>
    <w:p w14:paraId="3198531A" w14:textId="77777777" w:rsidR="00D629D3" w:rsidRDefault="00D629D3" w:rsidP="00D629D3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</w:pPr>
      <w:r w:rsidRPr="00D629D3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Os avanços na investigação, com a denúncia dos nomes dos mandantes e da motivação do crime, sinalizam para alguns, para em breve, o possível término da investigação, enquanto, para muitos, ainda restam inúmeras questões a serem esclarecidas, sendo o assassinado a ponta do fio do novelo que deveria desvendar, entre outras, as seguintes perguntas:</w:t>
      </w:r>
    </w:p>
    <w:p w14:paraId="708D05F0" w14:textId="77777777" w:rsidR="00D629D3" w:rsidRPr="00D629D3" w:rsidRDefault="00D629D3" w:rsidP="00D629D3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</w:pPr>
    </w:p>
    <w:p w14:paraId="3BB8E5AF" w14:textId="77777777" w:rsidR="00D629D3" w:rsidRDefault="00D629D3" w:rsidP="00D629D3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</w:pPr>
      <w:r w:rsidRPr="00D629D3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– O que aconteceu com o porteiro do condomínio onde </w:t>
      </w:r>
      <w:r w:rsidRPr="00D629D3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Bolsonaro</w:t>
      </w:r>
      <w:r w:rsidRPr="00D629D3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 e </w:t>
      </w:r>
      <w:r w:rsidRPr="00D629D3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Ronnie Lessa</w:t>
      </w:r>
      <w:r w:rsidRPr="00D629D3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 eram vizinhos, depois que ele declarou que o presidente autorizou a entrada de </w:t>
      </w:r>
      <w:hyperlink r:id="rId13" w:tgtFrame="_blank" w:history="1">
        <w:r w:rsidRPr="00D629D3">
          <w:rPr>
            <w:rFonts w:ascii="Georgia" w:eastAsia="Times New Roman" w:hAnsi="Georgia" w:cs="Times New Roman"/>
            <w:color w:val="FC6B01"/>
            <w:kern w:val="0"/>
            <w:sz w:val="26"/>
            <w:szCs w:val="26"/>
            <w:u w:val="single"/>
            <w:lang w:val="pt-PT" w:eastAsia="es-UY"/>
            <w14:ligatures w14:val="none"/>
          </w:rPr>
          <w:t>Élcio Queiroz</w:t>
        </w:r>
      </w:hyperlink>
      <w:r w:rsidRPr="00D629D3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 no dia do crime?</w:t>
      </w:r>
    </w:p>
    <w:p w14:paraId="734AA07E" w14:textId="77777777" w:rsidR="00D629D3" w:rsidRPr="00D629D3" w:rsidRDefault="00D629D3" w:rsidP="00D629D3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</w:pPr>
    </w:p>
    <w:p w14:paraId="3F50513A" w14:textId="77777777" w:rsidR="00D629D3" w:rsidRPr="00D629D3" w:rsidRDefault="00D629D3" w:rsidP="00D629D3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</w:pPr>
      <w:r w:rsidRPr="00D629D3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– Existe relação da morte de </w:t>
      </w:r>
      <w:r w:rsidRPr="00D629D3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Adriano Nóbrega</w:t>
      </w:r>
      <w:r w:rsidRPr="00D629D3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, considerada queima de arquivos, com o assassinato de </w:t>
      </w:r>
      <w:r w:rsidRPr="00D629D3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Marielle</w:t>
      </w:r>
      <w:r w:rsidRPr="00D629D3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 e </w:t>
      </w:r>
      <w:r w:rsidRPr="00D629D3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Anderson</w:t>
      </w:r>
      <w:r w:rsidRPr="00D629D3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, já que </w:t>
      </w:r>
      <w:r w:rsidRPr="00D629D3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Adriano</w:t>
      </w:r>
      <w:r w:rsidRPr="00D629D3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 e </w:t>
      </w:r>
      <w:r w:rsidRPr="00D629D3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Ronnie Lessa</w:t>
      </w:r>
      <w:r w:rsidRPr="00D629D3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 atuaram juntos em vários crimes, segundo depoimento de </w:t>
      </w:r>
      <w:r w:rsidRPr="00D629D3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Orlando Curicica</w:t>
      </w:r>
      <w:r w:rsidRPr="00D629D3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 sobre o </w:t>
      </w:r>
      <w:r w:rsidRPr="00D629D3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Escritório do Crime</w:t>
      </w:r>
      <w:r w:rsidRPr="00D629D3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?</w:t>
      </w:r>
    </w:p>
    <w:p w14:paraId="0748F212" w14:textId="77777777" w:rsidR="00D629D3" w:rsidRDefault="00D629D3" w:rsidP="00D629D3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</w:pPr>
      <w:r w:rsidRPr="00D629D3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– Quais as relações do </w:t>
      </w:r>
      <w:r w:rsidRPr="00D629D3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Escritório do Crime</w:t>
      </w:r>
      <w:r w:rsidRPr="00D629D3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 e das milícias com a polícias, o Executivo, o Legislativo e o Judiciário?</w:t>
      </w:r>
    </w:p>
    <w:p w14:paraId="2B7ACCE2" w14:textId="77777777" w:rsidR="00D629D3" w:rsidRPr="00D629D3" w:rsidRDefault="00D629D3" w:rsidP="00D629D3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</w:pPr>
    </w:p>
    <w:p w14:paraId="147B4168" w14:textId="77777777" w:rsidR="00D629D3" w:rsidRPr="00D629D3" w:rsidRDefault="00D629D3" w:rsidP="00D629D3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</w:pPr>
      <w:r w:rsidRPr="00D629D3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– Será que o assassinato de </w:t>
      </w:r>
      <w:hyperlink r:id="rId14" w:tgtFrame="_blank" w:history="1">
        <w:r w:rsidRPr="00D629D3">
          <w:rPr>
            <w:rFonts w:ascii="Georgia" w:eastAsia="Times New Roman" w:hAnsi="Georgia" w:cs="Times New Roman"/>
            <w:color w:val="FC6B01"/>
            <w:kern w:val="0"/>
            <w:sz w:val="26"/>
            <w:szCs w:val="26"/>
            <w:u w:val="single"/>
            <w:lang w:val="pt-PT" w:eastAsia="es-UY"/>
            <w14:ligatures w14:val="none"/>
          </w:rPr>
          <w:t>Marielle e Anderson</w:t>
        </w:r>
      </w:hyperlink>
      <w:r w:rsidRPr="00D629D3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 poderá ser o fio do novelo que poderia desvendar, como fez o mapa do domínio das milícias e tráfico nos território do </w:t>
      </w:r>
      <w:r w:rsidRPr="00D629D3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Rio de Janeiro</w:t>
      </w:r>
      <w:r w:rsidRPr="00D629D3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, um novo mapa deste domínio na política?</w:t>
      </w:r>
    </w:p>
    <w:p w14:paraId="59CD5829" w14:textId="5107F845" w:rsidR="00926044" w:rsidRDefault="00926044" w:rsidP="00D629D3">
      <w:pPr>
        <w:jc w:val="both"/>
        <w:rPr>
          <w:lang w:val="pt-PT"/>
        </w:rPr>
      </w:pPr>
    </w:p>
    <w:p w14:paraId="6959C1BB" w14:textId="47455D46" w:rsidR="00D629D3" w:rsidRDefault="00D629D3" w:rsidP="00D629D3">
      <w:pPr>
        <w:jc w:val="both"/>
        <w:rPr>
          <w:lang w:val="pt-PT"/>
        </w:rPr>
      </w:pPr>
      <w:hyperlink r:id="rId15" w:history="1">
        <w:r w:rsidRPr="004B7517">
          <w:rPr>
            <w:rStyle w:val="Hipervnculo"/>
            <w:lang w:val="pt-PT"/>
          </w:rPr>
          <w:t>https://www.ihu.unisinos.br/637766-marielle-o-fio-do-novelo-artigo-de-sonia-fleury?utm_campaign=newsletter_ihu__25-03-2024&amp;utm_medium=email&amp;utm_source=RD+Station</w:t>
        </w:r>
      </w:hyperlink>
    </w:p>
    <w:p w14:paraId="0C9A30B6" w14:textId="77777777" w:rsidR="00D629D3" w:rsidRPr="00D629D3" w:rsidRDefault="00D629D3" w:rsidP="00D629D3">
      <w:pPr>
        <w:jc w:val="both"/>
        <w:rPr>
          <w:lang w:val="pt-PT"/>
        </w:rPr>
      </w:pPr>
    </w:p>
    <w:sectPr w:rsidR="00D629D3" w:rsidRPr="00D629D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5B0"/>
    <w:rsid w:val="00926044"/>
    <w:rsid w:val="00BD65B0"/>
    <w:rsid w:val="00D629D3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DD2AE9"/>
  <w15:chartTrackingRefBased/>
  <w15:docId w15:val="{294E7930-F3E1-453C-8880-7AEC1D72B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D65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D65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D65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D65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D65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D65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D65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D65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D65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D65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D65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D65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D65B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D65B0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D65B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D65B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D65B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D65B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D65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D65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D65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D65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D65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D65B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D65B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D65B0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D65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D65B0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D65B0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D629D3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629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838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utraspalavras.net/crise-brasileira/marielle-o-fio-do-novelo/" TargetMode="External"/><Relationship Id="rId13" Type="http://schemas.openxmlformats.org/officeDocument/2006/relationships/hyperlink" Target="https://www.ihu.unisinos.br/594593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forumseguranca.org.br/" TargetMode="External"/><Relationship Id="rId12" Type="http://schemas.openxmlformats.org/officeDocument/2006/relationships/hyperlink" Target="https://www.ihu.unisinos.br/585544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fontesegura.forumseguranca.org.br/" TargetMode="External"/><Relationship Id="rId11" Type="http://schemas.openxmlformats.org/officeDocument/2006/relationships/hyperlink" Target="https://www.ihu.unisinos.br/587404" TargetMode="External"/><Relationship Id="rId5" Type="http://schemas.openxmlformats.org/officeDocument/2006/relationships/hyperlink" Target="https://www.ihu.unisinos.br/publicacoes/78-noticias/636000-contra-o-neofascismo-a-democracia-social-entrevista-com-sonia-fleury" TargetMode="External"/><Relationship Id="rId15" Type="http://schemas.openxmlformats.org/officeDocument/2006/relationships/hyperlink" Target="https://www.ihu.unisinos.br/637766-marielle-o-fio-do-novelo-artigo-de-sonia-fleury?utm_campaign=newsletter_ihu__25-03-2024&amp;utm_medium=email&amp;utm_source=RD+Station" TargetMode="External"/><Relationship Id="rId10" Type="http://schemas.openxmlformats.org/officeDocument/2006/relationships/hyperlink" Target="https://www.ihu.unisinos.br/586252" TargetMode="External"/><Relationship Id="rId4" Type="http://schemas.openxmlformats.org/officeDocument/2006/relationships/hyperlink" Target="https://www.ihu.unisinos.br/categorias/589253-queiroz-e-marielle-duas-investigacoes-que-encurralam-a-familia-bolsonaro" TargetMode="External"/><Relationship Id="rId9" Type="http://schemas.openxmlformats.org/officeDocument/2006/relationships/hyperlink" Target="https://www.ihu.unisinos.br/categorias/586253-o-elo-entre-flavio-bolsonaro-e-a-milicia-investigada-pela-morte-de-marielle" TargetMode="External"/><Relationship Id="rId14" Type="http://schemas.openxmlformats.org/officeDocument/2006/relationships/hyperlink" Target="https://www.ihu.unisinos.br/637428-jurema-werneck-faz-seis-anos-anos-que-as-familias-de-marielle-e-anderson-aguardam-resposta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4408</TotalTime>
  <Pages>3</Pages>
  <Words>1314</Words>
  <Characters>7228</Characters>
  <Application>Microsoft Office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2024-03-22T13:51:00Z</dcterms:created>
  <dcterms:modified xsi:type="dcterms:W3CDTF">2024-03-25T15:19:00Z</dcterms:modified>
</cp:coreProperties>
</file>