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1937A6" w14:textId="77777777" w:rsidR="00D83362" w:rsidRPr="00D83362" w:rsidRDefault="00D83362" w:rsidP="00D83362">
      <w:pPr>
        <w:shd w:val="clear" w:color="auto" w:fill="F4F4F4"/>
        <w:spacing w:after="0" w:line="300" w:lineRule="atLeast"/>
        <w:outlineLvl w:val="1"/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b/>
          <w:bCs/>
          <w:color w:val="444444"/>
          <w:kern w:val="0"/>
          <w:sz w:val="24"/>
          <w:szCs w:val="24"/>
          <w:lang w:eastAsia="es-UY"/>
          <w14:ligatures w14:val="none"/>
        </w:rPr>
        <w:t>Denuncias de católicos y evangélicos</w:t>
      </w:r>
    </w:p>
    <w:p w14:paraId="5C78B07F" w14:textId="77777777" w:rsidR="00D83362" w:rsidRPr="00D83362" w:rsidRDefault="00D83362" w:rsidP="00D83362">
      <w:pPr>
        <w:shd w:val="clear" w:color="auto" w:fill="F4F4F4"/>
        <w:spacing w:after="390" w:line="630" w:lineRule="atLeast"/>
        <w:outlineLvl w:val="0"/>
        <w:rPr>
          <w:rFonts w:ascii="Open Sans" w:eastAsia="Times New Roman" w:hAnsi="Open Sans" w:cs="Open Sans"/>
          <w:b/>
          <w:bCs/>
          <w:color w:val="008ABE"/>
          <w:kern w:val="36"/>
          <w:sz w:val="54"/>
          <w:szCs w:val="54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b/>
          <w:bCs/>
          <w:color w:val="008ABE"/>
          <w:kern w:val="36"/>
          <w:sz w:val="54"/>
          <w:szCs w:val="54"/>
          <w:lang w:eastAsia="es-UY"/>
          <w14:ligatures w14:val="none"/>
        </w:rPr>
        <w:t>“Negadores de humanidad” </w:t>
      </w:r>
    </w:p>
    <w:p w14:paraId="1D17E622" w14:textId="77777777" w:rsidR="00D83362" w:rsidRPr="00D83362" w:rsidRDefault="00D83362" w:rsidP="00D83362">
      <w:pPr>
        <w:shd w:val="clear" w:color="auto" w:fill="F4F4F4"/>
        <w:spacing w:after="390" w:line="405" w:lineRule="atLeast"/>
        <w:outlineLvl w:val="1"/>
        <w:rPr>
          <w:rFonts w:ascii="Open Sans" w:eastAsia="Times New Roman" w:hAnsi="Open Sans" w:cs="Open Sans"/>
          <w:color w:val="000000"/>
          <w:kern w:val="0"/>
          <w:sz w:val="30"/>
          <w:szCs w:val="30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30"/>
          <w:szCs w:val="30"/>
          <w:lang w:eastAsia="es-UY"/>
          <w14:ligatures w14:val="none"/>
        </w:rPr>
        <w:t xml:space="preserve">En un documento emitido con oportunidad del Domingo de Ramos y en coincidencia con la conmemoración del Día de la Memoria, por Verdad y la Justicia, los Curas en la Opción por </w:t>
      </w:r>
      <w:proofErr w:type="spellStart"/>
      <w:r w:rsidRPr="00D83362">
        <w:rPr>
          <w:rFonts w:ascii="Open Sans" w:eastAsia="Times New Roman" w:hAnsi="Open Sans" w:cs="Open Sans"/>
          <w:color w:val="000000"/>
          <w:kern w:val="0"/>
          <w:sz w:val="30"/>
          <w:szCs w:val="30"/>
          <w:lang w:eastAsia="es-UY"/>
          <w14:ligatures w14:val="none"/>
        </w:rPr>
        <w:t>lxs</w:t>
      </w:r>
      <w:proofErr w:type="spellEnd"/>
      <w:r w:rsidRPr="00D83362">
        <w:rPr>
          <w:rFonts w:ascii="Open Sans" w:eastAsia="Times New Roman" w:hAnsi="Open Sans" w:cs="Open Sans"/>
          <w:color w:val="000000"/>
          <w:kern w:val="0"/>
          <w:sz w:val="30"/>
          <w:szCs w:val="30"/>
          <w:lang w:eastAsia="es-UY"/>
          <w14:ligatures w14:val="none"/>
        </w:rPr>
        <w:t xml:space="preserve"> Pobres hacen una dura consideración sobre el negacionismo promovido desde el Estado. En tono similar se pronunciaron la Federación Argentina de Iglesias Evangélica (FAIE) y la Iglesia Metodista Argentina. </w:t>
      </w:r>
    </w:p>
    <w:p w14:paraId="38E472B4" w14:textId="77777777" w:rsidR="00D83362" w:rsidRPr="00D83362" w:rsidRDefault="00D83362" w:rsidP="00D83362">
      <w:pPr>
        <w:shd w:val="clear" w:color="auto" w:fill="F4F4F4"/>
        <w:spacing w:after="0" w:line="240" w:lineRule="auto"/>
        <w:rPr>
          <w:rFonts w:ascii="Times New Roman" w:eastAsia="Times New Roman" w:hAnsi="Times New Roman" w:cs="Times New Roman"/>
          <w:color w:val="0089C1"/>
          <w:kern w:val="0"/>
          <w:sz w:val="24"/>
          <w:szCs w:val="24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A0A0A"/>
          <w:kern w:val="0"/>
          <w:sz w:val="24"/>
          <w:szCs w:val="24"/>
          <w:lang w:eastAsia="es-UY"/>
          <w14:ligatures w14:val="none"/>
        </w:rPr>
        <w:fldChar w:fldCharType="begin"/>
      </w:r>
      <w:r w:rsidRPr="00D83362">
        <w:rPr>
          <w:rFonts w:ascii="Open Sans" w:eastAsia="Times New Roman" w:hAnsi="Open Sans" w:cs="Open Sans"/>
          <w:color w:val="0A0A0A"/>
          <w:kern w:val="0"/>
          <w:sz w:val="24"/>
          <w:szCs w:val="24"/>
          <w:lang w:eastAsia="es-UY"/>
          <w14:ligatures w14:val="none"/>
        </w:rPr>
        <w:instrText>HYPERLINK "https://www.pagina12.com.ar/autores/1245-washington-uranga"</w:instrText>
      </w:r>
      <w:r w:rsidRPr="00D83362">
        <w:rPr>
          <w:rFonts w:ascii="Open Sans" w:eastAsia="Times New Roman" w:hAnsi="Open Sans" w:cs="Open Sans"/>
          <w:color w:val="0A0A0A"/>
          <w:kern w:val="0"/>
          <w:sz w:val="24"/>
          <w:szCs w:val="24"/>
          <w:lang w:eastAsia="es-UY"/>
          <w14:ligatures w14:val="none"/>
        </w:rPr>
      </w:r>
      <w:r w:rsidRPr="00D83362">
        <w:rPr>
          <w:rFonts w:ascii="Open Sans" w:eastAsia="Times New Roman" w:hAnsi="Open Sans" w:cs="Open Sans"/>
          <w:color w:val="0A0A0A"/>
          <w:kern w:val="0"/>
          <w:sz w:val="24"/>
          <w:szCs w:val="24"/>
          <w:lang w:eastAsia="es-UY"/>
          <w14:ligatures w14:val="none"/>
        </w:rPr>
        <w:fldChar w:fldCharType="separate"/>
      </w:r>
    </w:p>
    <w:p w14:paraId="2F1140C1" w14:textId="77777777" w:rsidR="00D83362" w:rsidRPr="00D83362" w:rsidRDefault="00D83362" w:rsidP="00D83362">
      <w:pPr>
        <w:shd w:val="clear" w:color="auto" w:fill="F4F4F4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noProof/>
          <w:color w:val="0089C1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298FD649" wp14:editId="0E1C80A5">
            <wp:extent cx="952500" cy="787400"/>
            <wp:effectExtent l="0" t="0" r="0" b="0"/>
            <wp:docPr id="1" name="Imagen 2" descr="Washington Uranga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shington Uranga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DEC07" w14:textId="77777777" w:rsidR="00D83362" w:rsidRPr="00D83362" w:rsidRDefault="00D83362" w:rsidP="00D83362">
      <w:pPr>
        <w:shd w:val="clear" w:color="auto" w:fill="F4F4F4"/>
        <w:spacing w:after="0" w:line="300" w:lineRule="atLeast"/>
        <w:rPr>
          <w:rFonts w:ascii="Open Sans" w:eastAsia="Times New Roman" w:hAnsi="Open Sans" w:cs="Open Sans"/>
          <w:b/>
          <w:bCs/>
          <w:color w:val="000000"/>
          <w:kern w:val="0"/>
          <w:sz w:val="21"/>
          <w:szCs w:val="21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Por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1"/>
          <w:szCs w:val="21"/>
          <w:lang w:eastAsia="es-UY"/>
          <w14:ligatures w14:val="none"/>
        </w:rPr>
        <w:t> Washington Uranga</w:t>
      </w:r>
    </w:p>
    <w:p w14:paraId="1984A010" w14:textId="77777777" w:rsidR="00D83362" w:rsidRPr="00D83362" w:rsidRDefault="00D83362" w:rsidP="00D83362">
      <w:pPr>
        <w:shd w:val="clear" w:color="auto" w:fill="F4F4F4"/>
        <w:spacing w:line="240" w:lineRule="auto"/>
        <w:rPr>
          <w:rFonts w:ascii="Open Sans" w:eastAsia="Times New Roman" w:hAnsi="Open Sans" w:cs="Open Sans"/>
          <w:color w:val="0A0A0A"/>
          <w:kern w:val="0"/>
          <w:sz w:val="24"/>
          <w:szCs w:val="24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A0A0A"/>
          <w:kern w:val="0"/>
          <w:sz w:val="24"/>
          <w:szCs w:val="24"/>
          <w:lang w:eastAsia="es-UY"/>
          <w14:ligatures w14:val="none"/>
        </w:rPr>
        <w:fldChar w:fldCharType="end"/>
      </w:r>
    </w:p>
    <w:p w14:paraId="0FFD3F49" w14:textId="77777777" w:rsidR="00D83362" w:rsidRPr="00D83362" w:rsidRDefault="00D83362" w:rsidP="00D83362">
      <w:pPr>
        <w:shd w:val="clear" w:color="auto" w:fill="F4F4F4"/>
        <w:spacing w:after="150" w:line="300" w:lineRule="atLeast"/>
        <w:rPr>
          <w:rFonts w:ascii="Open Sans" w:eastAsia="Times New Roman" w:hAnsi="Open Sans" w:cs="Open Sans"/>
          <w:color w:val="444444"/>
          <w:kern w:val="0"/>
          <w:sz w:val="21"/>
          <w:szCs w:val="21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444444"/>
          <w:kern w:val="0"/>
          <w:sz w:val="21"/>
          <w:szCs w:val="21"/>
          <w:lang w:eastAsia="es-UY"/>
          <w14:ligatures w14:val="none"/>
        </w:rPr>
        <w:t>24 de marzo de 2024 - 00:01</w:t>
      </w:r>
    </w:p>
    <w:p w14:paraId="3E31FFA0" w14:textId="77777777" w:rsidR="00D83362" w:rsidRPr="00D83362" w:rsidRDefault="00D83362" w:rsidP="00D83362">
      <w:pPr>
        <w:shd w:val="clear" w:color="auto" w:fill="F4F4F4"/>
        <w:spacing w:line="240" w:lineRule="auto"/>
        <w:rPr>
          <w:rFonts w:ascii="Open Sans" w:eastAsia="Times New Roman" w:hAnsi="Open Sans" w:cs="Open Sans"/>
          <w:color w:val="0A0A0A"/>
          <w:kern w:val="0"/>
          <w:sz w:val="24"/>
          <w:szCs w:val="24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noProof/>
          <w:color w:val="0A0A0A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767FF069" wp14:editId="1AF338DA">
            <wp:extent cx="4876800" cy="3251200"/>
            <wp:effectExtent l="0" t="0" r="0" b="6350"/>
            <wp:docPr id="2" name="Imagen 1" descr="Un grupo de personas en uniforme junto a un hombre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Un grupo de personas en uniforme junto a un hombre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366" cy="3253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87A7E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Recordando la pasión de Cristo y con ocasión del 24 de marzo como Día de la Memoria, los 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 xml:space="preserve">Curas en la Opción por </w:t>
      </w:r>
      <w:proofErr w:type="spellStart"/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>lxs</w:t>
      </w:r>
      <w:proofErr w:type="spellEnd"/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 xml:space="preserve"> Pobres (COPP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 xml:space="preserve">), 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lastRenderedPageBreak/>
        <w:t>afirman que “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>la pasión también sucede hoy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”. Los sacerdotes católicos sostienen que “miles de crucificados nos desafían; pero frente a ellas y ellos encontramos” con “negadores del cambio climático, que hemos padecido en estos días; negadores de la justicia social, que atormenta a la enorme mayoría de nuestra población; negadores de la sencilla humanidad exhibiendo una crueldad aterradora; y también negadores de la historia de terror estatal, torturas y crímenes de lesa humanidad que marcaron a sangre y fuego nuestra historia reciente”.</w:t>
      </w:r>
    </w:p>
    <w:p w14:paraId="6EEFE453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En el documento, titulado “Negadores de humanidad”, se afirma que “no ignoramos que en determinados ambientes existen negacionistas, pero 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>no estábamos habituados a que esto se promoviera desde el mismo Estado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”. Y recuerdan los curas que “los crímenes de Estado, el terrorismo de Estado, los delitos de lesa humanidad son demasiado graves en nuestra historia y en nuestro presente como para tolerar que sea el mismo Estado que los niegue, los justifique y hasta se burle de las víctimas”.</w:t>
      </w:r>
    </w:p>
    <w:p w14:paraId="041738F8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Señalan también los COPP que “lamentablemente, el gobierno nacional nos va habituando con cada vez más ostentación a su exhibición obscena de inhumanidad. 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>Inhumana economía, inhumana acción social, inhumana mirada del pasado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”.</w:t>
      </w:r>
    </w:p>
    <w:p w14:paraId="09F13C77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Tras afirmar que “los crímenes de lesa humanidad no pueden ser objeto de amnistía, indulto ni conmutación de penas, y que intentarlo sólo sería una teatral venta de humo, por ser de nulidad absoluta” advierten, sin embargo, que “negar, o simular, o disfrazar el pasado solo 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>prepara caminos para la reiteración de situaciones que creíamos olvidadas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 en nuestra historia y en nuestro presente como para tolerar que sea el mismo Estado el que los niegue, los justifique y hasta se burle de las víctimas”.</w:t>
      </w:r>
    </w:p>
    <w:p w14:paraId="06A967D1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lastRenderedPageBreak/>
        <w:t>En su texto, los COPP denuncian que “asistimos a grotescas presentaciones de sujetos ignotos a los que se muestra como supuestos héroes en Malvinas, a periodistas de la dictadura y a las inhumanas aberraciones de negar la emblemática cifra de víctimas del genocidio pretendiendo que debieran exhibir el número justo aquellos a quienes se los han ocultado, negado, desaparecido; se muestran fotos obscenas de crueldad y negación, se amenaza a los que quieren hacer memoria, e incluso se atenta contra la integridad y la vida de una compañera de H.I.J.O.S.”.</w:t>
      </w:r>
    </w:p>
    <w:p w14:paraId="2C007473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A lo anterior se agrega que “tampoco ignoramos que 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 xml:space="preserve">el modelo económico actual es un calco </w:t>
      </w:r>
      <w:proofErr w:type="gramStart"/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>del mismo</w:t>
      </w:r>
      <w:proofErr w:type="gramEnd"/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 xml:space="preserve"> de la dictadura cívico militar con bendición eclesiástica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, y que necesita represión para sostenerlo, y negación para diluir las resistencias, pero tampoco ignoramos que muchos habitantes de nuestro sangrado suelo seguimos negándonos al olvido, a la injusticia, a la mentira”.</w:t>
      </w:r>
    </w:p>
    <w:p w14:paraId="28802A1C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Por su parte y adhiriendo al Día de la Memoria, por la Verdad y la Justicia, la 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>Federación Argentina de Iglesias Evangélica (FAIE) 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denunció “la crítica situación social en la cual nos encontramos” advirtiendo sobre “personas pasando hambre y sin lugar donde vivir; jóvenes víctimas de la violencia, inseguridad y el narcotráfico; personas jubiladas y trabajadoras por debajo de la línea de pobreza”.</w:t>
      </w:r>
    </w:p>
    <w:p w14:paraId="57DC2ED7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 xml:space="preserve">Los evangélicos advierten además acerca del “desprecio y odio contra adversarios políticos, colectivos sociales, sindicales, </w:t>
      </w:r>
      <w:proofErr w:type="gramStart"/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trabajadores y trabajadoras</w:t>
      </w:r>
      <w:proofErr w:type="gramEnd"/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 xml:space="preserve"> del sector público de las ciencias, la cultura y el arte”. Señalan a su vez la existencia de “instituciones democráticas debilitadas por el apego a intereses mezquinos” y acerca del 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>“recrudecimiento de la violencia institucional que pregona la mano dura”.</w:t>
      </w:r>
    </w:p>
    <w:p w14:paraId="34FDD090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 xml:space="preserve">Ante este diagnóstico, la FAIE reafirma su compromiso “a favor de una sociedad más justa, pacífica, inclusiva en la se respeten los derechos 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lastRenderedPageBreak/>
        <w:t>humanos, sociales y ecológicos” exigiendo que “nunca más un Estado genocida y 30 mil personas detenidas y desaparecidas”. Demanda al mismo tiempo “nunca más ataques a la pluralidad de ideas e instituciones democráticas; a la negación de legítimos derechos y garantías” y “nunca más pobreza, hambre y exclusión”.</w:t>
      </w:r>
    </w:p>
    <w:p w14:paraId="0836F1B8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Por su parte la 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>Iglesia Metodista Argentina (IEMA)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, con la firma del 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>obispo Américo Jara Reyes, 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denunció y repudió el atentado sufrido este 21 de marzo de 2024, a una de las integrantes de H.I.J.O.S.”.</w:t>
      </w:r>
    </w:p>
    <w:p w14:paraId="3EE3C54F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“A días de conmemorarse una vez más, el día del trágico Golpe de Estado de la última dictadura Cívico-militar en Argentina (24 de marzo de 1976), como personas de fe, en un país plural y diverso, decimos </w:t>
      </w:r>
      <w:hyperlink r:id="rId8" w:tgtFrame="_blank" w:history="1">
        <w:r w:rsidRPr="00D83362">
          <w:rPr>
            <w:rFonts w:ascii="Open Sans" w:eastAsia="Times New Roman" w:hAnsi="Open Sans" w:cs="Open Sans"/>
            <w:color w:val="0089C1"/>
            <w:kern w:val="0"/>
            <w:sz w:val="26"/>
            <w:szCs w:val="26"/>
            <w:u w:val="single"/>
            <w:lang w:eastAsia="es-UY"/>
            <w14:ligatures w14:val="none"/>
          </w:rPr>
          <w:t>#DictaduraNuncaMás</w:t>
        </w:r>
      </w:hyperlink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 xml:space="preserve">”, dice el documento de los metodistas. “Porque la fe en el Cristo </w:t>
      </w:r>
      <w:proofErr w:type="gramStart"/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Resucitado,</w:t>
      </w:r>
      <w:proofErr w:type="gramEnd"/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 xml:space="preserve"> nos llama una vez más a tener memoria, verdad y justicia” sostienen y “proclamamos que </w:t>
      </w:r>
      <w:r w:rsidRPr="00D83362">
        <w:rPr>
          <w:rFonts w:ascii="Open Sans" w:eastAsia="Times New Roman" w:hAnsi="Open Sans" w:cs="Open Sans"/>
          <w:b/>
          <w:bCs/>
          <w:color w:val="000000"/>
          <w:kern w:val="0"/>
          <w:sz w:val="26"/>
          <w:szCs w:val="26"/>
          <w:lang w:eastAsia="es-UY"/>
          <w14:ligatures w14:val="none"/>
        </w:rPr>
        <w:t>no puede haber verdad, sin que antes haya justicia</w:t>
      </w: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, con una memoria que debe permanecer siempre activa, en defensa de la vida, contra todo odio, discriminación y vulneración de derechos”.</w:t>
      </w:r>
    </w:p>
    <w:p w14:paraId="43153AA5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La declaración, titulada “Compromiso, amor y solidaridad” finaliza con la aclamación “Solo la verdad nos hace libres, solo el amor nos salva”.</w:t>
      </w:r>
    </w:p>
    <w:p w14:paraId="2077A8B4" w14:textId="77777777" w:rsidR="00D83362" w:rsidRPr="00D83362" w:rsidRDefault="00D83362" w:rsidP="00D83362">
      <w:pPr>
        <w:shd w:val="clear" w:color="auto" w:fill="F4F4F4"/>
        <w:spacing w:after="300" w:line="420" w:lineRule="atLeast"/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</w:pPr>
      <w:r w:rsidRPr="00D83362">
        <w:rPr>
          <w:rFonts w:ascii="Open Sans" w:eastAsia="Times New Roman" w:hAnsi="Open Sans" w:cs="Open Sans"/>
          <w:color w:val="000000"/>
          <w:kern w:val="0"/>
          <w:sz w:val="26"/>
          <w:szCs w:val="26"/>
          <w:lang w:eastAsia="es-UY"/>
          <w14:ligatures w14:val="none"/>
        </w:rPr>
        <w:t>wuranga@pagina12.com.ar           </w:t>
      </w:r>
    </w:p>
    <w:p w14:paraId="2072EB19" w14:textId="2E110004" w:rsidR="00926044" w:rsidRDefault="00D83362">
      <w:hyperlink r:id="rId9" w:history="1">
        <w:r w:rsidRPr="00382958">
          <w:rPr>
            <w:rStyle w:val="Hipervnculo"/>
          </w:rPr>
          <w:t>https://www.pagina12.com.ar/723608-negadores-de-humanidad</w:t>
        </w:r>
      </w:hyperlink>
    </w:p>
    <w:p w14:paraId="35D0AAE7" w14:textId="77777777" w:rsidR="00D83362" w:rsidRDefault="00D83362"/>
    <w:sectPr w:rsidR="00D833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433F7"/>
    <w:multiLevelType w:val="multilevel"/>
    <w:tmpl w:val="A9A0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5498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362"/>
    <w:rsid w:val="00926044"/>
    <w:rsid w:val="00D83362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07278"/>
  <w15:chartTrackingRefBased/>
  <w15:docId w15:val="{B9618571-E81D-466E-AE4D-C664AB5C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83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83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833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83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833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33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833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833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833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833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833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833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833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833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33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833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833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833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833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83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833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83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833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833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833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833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833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833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8336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8336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833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0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6586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38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254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3369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70796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10" w:color="9C9C9C"/>
                        <w:left w:val="none" w:sz="0" w:space="0" w:color="auto"/>
                        <w:bottom w:val="single" w:sz="6" w:space="10" w:color="9C9C9C"/>
                        <w:right w:val="none" w:sz="0" w:space="0" w:color="auto"/>
                      </w:divBdr>
                      <w:divsChild>
                        <w:div w:id="102795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18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0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991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270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6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shtag/dictaduranuncam%C3%A1s?__eep__=6&amp;__cft__%5b0%5d=AZVRVTQAIR3jVsDQBsib22t11_dN2UoOpwg1YBRflVTZsSVul7qNeLmOhiA0Af9tb96myWOX7Q2SwbQZyRtpQa1kj5-DYD59B--9nonUVAU9Im0X3zoU5ta-yJroiiek-AYokaBvcPz41ir8Qfg_DM-t&amp;__tn__=*NK-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pagina12.com.ar/autores/1245-washington-urang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agina12.com.ar/723608-negadores-de-humanida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926</Words>
  <Characters>5098</Characters>
  <Application>Microsoft Office Word</Application>
  <DocSecurity>0</DocSecurity>
  <Lines>42</Lines>
  <Paragraphs>12</Paragraphs>
  <ScaleCrop>false</ScaleCrop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2024-03-25T15:22:00Z</dcterms:created>
  <dcterms:modified xsi:type="dcterms:W3CDTF">2024-03-25T15:23:00Z</dcterms:modified>
</cp:coreProperties>
</file>