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CC9981" w14:textId="77777777" w:rsidR="00064056" w:rsidRPr="00064056" w:rsidRDefault="00064056" w:rsidP="00064056">
      <w:pPr>
        <w:shd w:val="clear" w:color="auto" w:fill="FFFFFF"/>
        <w:spacing w:before="100" w:beforeAutospacing="1" w:after="100" w:afterAutospacing="1" w:line="240" w:lineRule="auto"/>
        <w:jc w:val="center"/>
        <w:rPr>
          <w:rFonts w:ascii="Arial" w:eastAsia="Times New Roman" w:hAnsi="Arial" w:cs="Arial"/>
          <w:color w:val="222222"/>
          <w:kern w:val="0"/>
          <w:sz w:val="24"/>
          <w:szCs w:val="24"/>
          <w:lang w:eastAsia="es-UY"/>
          <w14:ligatures w14:val="none"/>
        </w:rPr>
      </w:pPr>
      <w:r w:rsidRPr="00064056">
        <w:rPr>
          <w:rFonts w:ascii="Arial" w:eastAsia="Times New Roman" w:hAnsi="Arial" w:cs="Arial"/>
          <w:b/>
          <w:bCs/>
          <w:color w:val="000000"/>
          <w:kern w:val="0"/>
          <w:sz w:val="36"/>
          <w:szCs w:val="36"/>
          <w:lang w:eastAsia="es-UY"/>
          <w14:ligatures w14:val="none"/>
        </w:rPr>
        <w:t>La gratuidad del Reino y su contraste imperial</w:t>
      </w:r>
    </w:p>
    <w:p w14:paraId="0729BC10" w14:textId="77777777" w:rsidR="00064056" w:rsidRPr="00064056" w:rsidRDefault="00064056" w:rsidP="00064056">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064056">
        <w:rPr>
          <w:rFonts w:ascii="Arial" w:eastAsia="Times New Roman" w:hAnsi="Arial" w:cs="Arial"/>
          <w:color w:val="000000"/>
          <w:kern w:val="0"/>
          <w:sz w:val="24"/>
          <w:szCs w:val="24"/>
          <w:lang w:val="es-AR" w:eastAsia="es-UY"/>
          <w14:ligatures w14:val="none"/>
        </w:rPr>
        <w:t>DOMINGO TRIGESIMOTERCERO - "A"</w:t>
      </w:r>
    </w:p>
    <w:p w14:paraId="67206F40" w14:textId="77777777" w:rsidR="00064056" w:rsidRPr="00064056" w:rsidRDefault="00064056" w:rsidP="00064056">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064056">
        <w:rPr>
          <w:rFonts w:ascii="Times New Roman" w:eastAsia="Times New Roman" w:hAnsi="Times New Roman" w:cs="Times New Roman"/>
          <w:color w:val="000000"/>
          <w:kern w:val="0"/>
          <w:sz w:val="27"/>
          <w:szCs w:val="27"/>
          <w:lang w:val="es-AR" w:eastAsia="es-UY"/>
          <w14:ligatures w14:val="none"/>
        </w:rPr>
        <w:t> </w:t>
      </w:r>
    </w:p>
    <w:p w14:paraId="6258E85A" w14:textId="77777777" w:rsidR="00064056" w:rsidRPr="00064056" w:rsidRDefault="00064056" w:rsidP="00064056">
      <w:pPr>
        <w:shd w:val="clear" w:color="auto" w:fill="FFFFFF"/>
        <w:spacing w:after="0" w:line="240" w:lineRule="auto"/>
        <w:rPr>
          <w:rFonts w:ascii="Arial" w:eastAsia="Times New Roman" w:hAnsi="Arial" w:cs="Arial"/>
          <w:color w:val="222222"/>
          <w:kern w:val="0"/>
          <w:sz w:val="24"/>
          <w:szCs w:val="24"/>
          <w:lang w:eastAsia="es-UY"/>
          <w14:ligatures w14:val="none"/>
        </w:rPr>
      </w:pPr>
      <w:r w:rsidRPr="00064056">
        <w:rPr>
          <w:rFonts w:ascii="Arial" w:eastAsia="Times New Roman" w:hAnsi="Arial" w:cs="Arial"/>
          <w:color w:val="222222"/>
          <w:kern w:val="0"/>
          <w:sz w:val="24"/>
          <w:szCs w:val="24"/>
          <w:lang w:val="es-AR" w:eastAsia="es-UY"/>
          <w14:ligatures w14:val="none"/>
        </w:rPr>
        <w:t> </w:t>
      </w:r>
    </w:p>
    <w:p w14:paraId="07D6B970" w14:textId="77777777" w:rsidR="00064056" w:rsidRPr="00064056" w:rsidRDefault="00064056" w:rsidP="00064056">
      <w:pPr>
        <w:shd w:val="clear" w:color="auto" w:fill="FFFFFF"/>
        <w:spacing w:after="0" w:line="240" w:lineRule="auto"/>
        <w:jc w:val="right"/>
        <w:rPr>
          <w:rFonts w:ascii="Arial" w:eastAsia="Times New Roman" w:hAnsi="Arial" w:cs="Arial"/>
          <w:color w:val="222222"/>
          <w:kern w:val="0"/>
          <w:sz w:val="24"/>
          <w:szCs w:val="24"/>
          <w:lang w:eastAsia="es-UY"/>
          <w14:ligatures w14:val="none"/>
        </w:rPr>
      </w:pPr>
      <w:r w:rsidRPr="00064056">
        <w:rPr>
          <w:rFonts w:ascii="Arial" w:eastAsia="Times New Roman" w:hAnsi="Arial" w:cs="Arial"/>
          <w:i/>
          <w:iCs/>
          <w:color w:val="000000"/>
          <w:kern w:val="0"/>
          <w:sz w:val="24"/>
          <w:szCs w:val="24"/>
          <w:lang w:val="es-AR" w:eastAsia="es-UY"/>
          <w14:ligatures w14:val="none"/>
        </w:rPr>
        <w:t>Eduardo de la Serna</w:t>
      </w:r>
    </w:p>
    <w:p w14:paraId="5394B103" w14:textId="77777777" w:rsidR="00064056" w:rsidRPr="00064056" w:rsidRDefault="00064056" w:rsidP="00064056">
      <w:pPr>
        <w:shd w:val="clear" w:color="auto" w:fill="FFFFFF"/>
        <w:spacing w:after="0" w:line="240" w:lineRule="auto"/>
        <w:rPr>
          <w:rFonts w:ascii="Arial" w:eastAsia="Times New Roman" w:hAnsi="Arial" w:cs="Arial"/>
          <w:color w:val="222222"/>
          <w:kern w:val="0"/>
          <w:sz w:val="24"/>
          <w:szCs w:val="24"/>
          <w:lang w:eastAsia="es-UY"/>
          <w14:ligatures w14:val="none"/>
        </w:rPr>
      </w:pPr>
      <w:r w:rsidRPr="00064056">
        <w:rPr>
          <w:rFonts w:ascii="Arial" w:eastAsia="Times New Roman" w:hAnsi="Arial" w:cs="Arial"/>
          <w:color w:val="222222"/>
          <w:kern w:val="0"/>
          <w:sz w:val="24"/>
          <w:szCs w:val="24"/>
          <w:lang w:val="es-AR" w:eastAsia="es-UY"/>
          <w14:ligatures w14:val="none"/>
        </w:rPr>
        <w:t> </w:t>
      </w:r>
    </w:p>
    <w:p w14:paraId="0A57AA31" w14:textId="17C6D60F" w:rsidR="00064056" w:rsidRPr="00064056" w:rsidRDefault="00064056" w:rsidP="00064056">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Pr>
          <w:rFonts w:ascii="Times New Roman" w:eastAsia="Times New Roman" w:hAnsi="Times New Roman" w:cs="Times New Roman"/>
          <w:noProof/>
          <w:color w:val="000000"/>
          <w:kern w:val="0"/>
          <w:sz w:val="27"/>
          <w:szCs w:val="27"/>
          <w:lang w:val="es-AR" w:eastAsia="es-UY"/>
          <w14:ligatures w14:val="none"/>
        </w:rPr>
        <w:drawing>
          <wp:inline distT="0" distB="0" distL="0" distR="0" wp14:anchorId="4649439D" wp14:editId="730DE2B6">
            <wp:extent cx="2209800" cy="1477804"/>
            <wp:effectExtent l="0" t="0" r="0" b="8255"/>
            <wp:docPr id="107724657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18902" cy="1483891"/>
                    </a:xfrm>
                    <a:prstGeom prst="rect">
                      <a:avLst/>
                    </a:prstGeom>
                    <a:noFill/>
                  </pic:spPr>
                </pic:pic>
              </a:graphicData>
            </a:graphic>
          </wp:inline>
        </w:drawing>
      </w:r>
      <w:r w:rsidRPr="00064056">
        <w:rPr>
          <w:rFonts w:ascii="Times New Roman" w:eastAsia="Times New Roman" w:hAnsi="Times New Roman" w:cs="Times New Roman"/>
          <w:color w:val="000000"/>
          <w:kern w:val="0"/>
          <w:sz w:val="27"/>
          <w:szCs w:val="27"/>
          <w:lang w:val="es-AR" w:eastAsia="es-UY"/>
          <w14:ligatures w14:val="none"/>
        </w:rPr>
        <w:t> </w:t>
      </w:r>
    </w:p>
    <w:p w14:paraId="6028D511" w14:textId="1D4005FD" w:rsidR="00064056" w:rsidRPr="00064056" w:rsidRDefault="00064056" w:rsidP="00064056">
      <w:pPr>
        <w:shd w:val="clear" w:color="auto" w:fill="FFFFFF"/>
        <w:spacing w:after="0" w:line="240" w:lineRule="auto"/>
        <w:jc w:val="center"/>
        <w:rPr>
          <w:rFonts w:ascii="Arial" w:eastAsia="Times New Roman" w:hAnsi="Arial" w:cs="Arial"/>
          <w:color w:val="222222"/>
          <w:kern w:val="0"/>
          <w:sz w:val="24"/>
          <w:szCs w:val="24"/>
          <w:lang w:eastAsia="es-UY"/>
          <w14:ligatures w14:val="none"/>
        </w:rPr>
      </w:pPr>
    </w:p>
    <w:p w14:paraId="1982E105" w14:textId="77777777" w:rsidR="00064056" w:rsidRPr="00064056" w:rsidRDefault="00064056" w:rsidP="00064056">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064056">
        <w:rPr>
          <w:rFonts w:ascii="Times New Roman" w:eastAsia="Times New Roman" w:hAnsi="Times New Roman" w:cs="Times New Roman"/>
          <w:color w:val="000000"/>
          <w:kern w:val="0"/>
          <w:sz w:val="27"/>
          <w:szCs w:val="27"/>
          <w:lang w:val="es-AR" w:eastAsia="es-UY"/>
          <w14:ligatures w14:val="none"/>
        </w:rPr>
        <w:t> </w:t>
      </w:r>
    </w:p>
    <w:p w14:paraId="4CFF2940" w14:textId="77777777" w:rsidR="00064056" w:rsidRPr="00064056" w:rsidRDefault="00064056" w:rsidP="00064056">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064056">
        <w:rPr>
          <w:rFonts w:ascii="Times New Roman" w:eastAsia="Times New Roman" w:hAnsi="Times New Roman" w:cs="Times New Roman"/>
          <w:color w:val="000000"/>
          <w:kern w:val="0"/>
          <w:sz w:val="27"/>
          <w:szCs w:val="27"/>
          <w:lang w:val="es-AR" w:eastAsia="es-UY"/>
          <w14:ligatures w14:val="none"/>
        </w:rPr>
        <w:t> </w:t>
      </w:r>
    </w:p>
    <w:p w14:paraId="73DE4B12" w14:textId="77777777" w:rsidR="00064056" w:rsidRPr="00064056" w:rsidRDefault="00064056" w:rsidP="00064056">
      <w:pPr>
        <w:shd w:val="clear" w:color="auto" w:fill="FFFFFF"/>
        <w:spacing w:after="240" w:line="240" w:lineRule="auto"/>
        <w:rPr>
          <w:rFonts w:ascii="Arial" w:eastAsia="Times New Roman" w:hAnsi="Arial" w:cs="Arial"/>
          <w:color w:val="222222"/>
          <w:kern w:val="0"/>
          <w:sz w:val="24"/>
          <w:szCs w:val="24"/>
          <w:lang w:eastAsia="es-UY"/>
          <w14:ligatures w14:val="none"/>
        </w:rPr>
      </w:pPr>
      <w:r w:rsidRPr="00064056">
        <w:rPr>
          <w:rFonts w:ascii="Arial" w:eastAsia="Times New Roman" w:hAnsi="Arial" w:cs="Arial"/>
          <w:b/>
          <w:bCs/>
          <w:color w:val="000000"/>
          <w:kern w:val="0"/>
          <w:sz w:val="24"/>
          <w:szCs w:val="24"/>
          <w:lang w:val="es-AR" w:eastAsia="es-UY"/>
          <w14:ligatures w14:val="none"/>
        </w:rPr>
        <w:t>Lectura del libro de los Proverbios</w:t>
      </w:r>
      <w:r w:rsidRPr="00064056">
        <w:rPr>
          <w:rFonts w:ascii="Arial" w:eastAsia="Times New Roman" w:hAnsi="Arial" w:cs="Arial"/>
          <w:color w:val="000000"/>
          <w:kern w:val="0"/>
          <w:sz w:val="24"/>
          <w:szCs w:val="24"/>
          <w:lang w:val="es-AR" w:eastAsia="es-UY"/>
          <w14:ligatures w14:val="none"/>
        </w:rPr>
        <w:t>     31, 10-13. 19-20. 30-31</w:t>
      </w:r>
      <w:r w:rsidRPr="00064056">
        <w:rPr>
          <w:rFonts w:ascii="Arial" w:eastAsia="Times New Roman" w:hAnsi="Arial" w:cs="Arial"/>
          <w:color w:val="000000"/>
          <w:kern w:val="0"/>
          <w:sz w:val="27"/>
          <w:szCs w:val="27"/>
          <w:lang w:val="es-AR" w:eastAsia="es-UY"/>
          <w14:ligatures w14:val="none"/>
        </w:rPr>
        <w:br/>
      </w:r>
      <w:r w:rsidRPr="00064056">
        <w:rPr>
          <w:rFonts w:ascii="Arial" w:eastAsia="Times New Roman" w:hAnsi="Arial" w:cs="Arial"/>
          <w:color w:val="000000"/>
          <w:kern w:val="0"/>
          <w:sz w:val="27"/>
          <w:szCs w:val="27"/>
          <w:lang w:val="es-AR" w:eastAsia="es-UY"/>
          <w14:ligatures w14:val="none"/>
        </w:rPr>
        <w:br/>
      </w:r>
      <w:r w:rsidRPr="00064056">
        <w:rPr>
          <w:rFonts w:ascii="Arial" w:eastAsia="Times New Roman" w:hAnsi="Arial" w:cs="Arial"/>
          <w:i/>
          <w:iCs/>
          <w:color w:val="000000"/>
          <w:kern w:val="0"/>
          <w:sz w:val="24"/>
          <w:szCs w:val="24"/>
          <w:lang w:val="es-AR" w:eastAsia="es-UY"/>
          <w14:ligatures w14:val="none"/>
        </w:rPr>
        <w:t>Resumen: el libro de los proverbios concluye con un salmo que canta a la mujer – sabiduría perfecta por lo que el marido es alabado. El comportamiento de la mujer “fuerte” en la casa es celebrado.</w:t>
      </w:r>
      <w:r w:rsidRPr="00064056">
        <w:rPr>
          <w:rFonts w:ascii="Arial" w:eastAsia="Times New Roman" w:hAnsi="Arial" w:cs="Arial"/>
          <w:color w:val="000000"/>
          <w:kern w:val="0"/>
          <w:sz w:val="27"/>
          <w:szCs w:val="27"/>
          <w:lang w:val="es-AR" w:eastAsia="es-UY"/>
          <w14:ligatures w14:val="none"/>
        </w:rPr>
        <w:br/>
      </w:r>
    </w:p>
    <w:p w14:paraId="31F2F50A" w14:textId="77777777" w:rsidR="00064056" w:rsidRPr="00064056" w:rsidRDefault="00064056" w:rsidP="0006405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064056">
        <w:rPr>
          <w:rFonts w:ascii="Arial" w:eastAsia="Times New Roman" w:hAnsi="Arial" w:cs="Arial"/>
          <w:color w:val="000000"/>
          <w:kern w:val="0"/>
          <w:sz w:val="24"/>
          <w:szCs w:val="24"/>
          <w:lang w:val="es-AR" w:eastAsia="es-UY"/>
          <w14:ligatures w14:val="none"/>
        </w:rPr>
        <w:t xml:space="preserve">El libro de los proverbios – una colección bastante heterogénea en tiempo, temas y origen – finaliza con un poema acróstico (cada versículo, del 10 al 31 comienza con las letras del </w:t>
      </w:r>
      <w:proofErr w:type="spellStart"/>
      <w:r w:rsidRPr="00064056">
        <w:rPr>
          <w:rFonts w:ascii="Arial" w:eastAsia="Times New Roman" w:hAnsi="Arial" w:cs="Arial"/>
          <w:color w:val="000000"/>
          <w:kern w:val="0"/>
          <w:sz w:val="24"/>
          <w:szCs w:val="24"/>
          <w:lang w:val="es-AR" w:eastAsia="es-UY"/>
          <w14:ligatures w14:val="none"/>
        </w:rPr>
        <w:t>alefeto</w:t>
      </w:r>
      <w:proofErr w:type="spellEnd"/>
      <w:r w:rsidRPr="00064056">
        <w:rPr>
          <w:rFonts w:ascii="Arial" w:eastAsia="Times New Roman" w:hAnsi="Arial" w:cs="Arial"/>
          <w:color w:val="000000"/>
          <w:kern w:val="0"/>
          <w:sz w:val="24"/>
          <w:szCs w:val="24"/>
          <w:lang w:val="es-AR" w:eastAsia="es-UY"/>
          <w14:ligatures w14:val="none"/>
        </w:rPr>
        <w:t xml:space="preserve"> hebreo: es decir el v.10 comienza con “</w:t>
      </w:r>
      <w:proofErr w:type="spellStart"/>
      <w:r w:rsidRPr="00064056">
        <w:rPr>
          <w:rFonts w:ascii="Arial" w:eastAsia="Times New Roman" w:hAnsi="Arial" w:cs="Arial"/>
          <w:i/>
          <w:iCs/>
          <w:color w:val="000000"/>
          <w:kern w:val="0"/>
          <w:sz w:val="24"/>
          <w:szCs w:val="24"/>
          <w:lang w:val="es-AR" w:eastAsia="es-UY"/>
          <w14:ligatures w14:val="none"/>
        </w:rPr>
        <w:t>alef</w:t>
      </w:r>
      <w:proofErr w:type="spellEnd"/>
      <w:r w:rsidRPr="00064056">
        <w:rPr>
          <w:rFonts w:ascii="Arial" w:eastAsia="Times New Roman" w:hAnsi="Arial" w:cs="Arial"/>
          <w:color w:val="000000"/>
          <w:kern w:val="0"/>
          <w:sz w:val="24"/>
          <w:szCs w:val="24"/>
          <w:lang w:val="es-AR" w:eastAsia="es-UY"/>
          <w14:ligatures w14:val="none"/>
        </w:rPr>
        <w:t>”, el v.11 con “</w:t>
      </w:r>
      <w:proofErr w:type="spellStart"/>
      <w:r w:rsidRPr="00064056">
        <w:rPr>
          <w:rFonts w:ascii="Arial" w:eastAsia="Times New Roman" w:hAnsi="Arial" w:cs="Arial"/>
          <w:i/>
          <w:iCs/>
          <w:color w:val="000000"/>
          <w:kern w:val="0"/>
          <w:sz w:val="24"/>
          <w:szCs w:val="24"/>
          <w:lang w:val="es-AR" w:eastAsia="es-UY"/>
          <w14:ligatures w14:val="none"/>
        </w:rPr>
        <w:t>bet</w:t>
      </w:r>
      <w:proofErr w:type="spellEnd"/>
      <w:r w:rsidRPr="00064056">
        <w:rPr>
          <w:rFonts w:ascii="Arial" w:eastAsia="Times New Roman" w:hAnsi="Arial" w:cs="Arial"/>
          <w:color w:val="000000"/>
          <w:kern w:val="0"/>
          <w:sz w:val="24"/>
          <w:szCs w:val="24"/>
          <w:lang w:val="es-AR" w:eastAsia="es-UY"/>
          <w14:ligatures w14:val="none"/>
        </w:rPr>
        <w:t>” para terminar el v.31 con “</w:t>
      </w:r>
      <w:r w:rsidRPr="00064056">
        <w:rPr>
          <w:rFonts w:ascii="Arial" w:eastAsia="Times New Roman" w:hAnsi="Arial" w:cs="Arial"/>
          <w:i/>
          <w:iCs/>
          <w:color w:val="000000"/>
          <w:kern w:val="0"/>
          <w:sz w:val="24"/>
          <w:szCs w:val="24"/>
          <w:lang w:val="es-AR" w:eastAsia="es-UY"/>
          <w14:ligatures w14:val="none"/>
        </w:rPr>
        <w:t>tau</w:t>
      </w:r>
      <w:r w:rsidRPr="00064056">
        <w:rPr>
          <w:rFonts w:ascii="Arial" w:eastAsia="Times New Roman" w:hAnsi="Arial" w:cs="Arial"/>
          <w:color w:val="000000"/>
          <w:kern w:val="0"/>
          <w:sz w:val="24"/>
          <w:szCs w:val="24"/>
          <w:lang w:val="es-AR" w:eastAsia="es-UY"/>
          <w14:ligatures w14:val="none"/>
        </w:rPr>
        <w:t>”; algunas biblias lo indican en un costado del texto para que el lector lo sepa). Obviamente esto indica que el salmo tiene muy claramente el comienzo y el final. Este salmo canta a una mujer “</w:t>
      </w:r>
      <w:proofErr w:type="spellStart"/>
      <w:r w:rsidRPr="00064056">
        <w:rPr>
          <w:rFonts w:ascii="Arial" w:eastAsia="Times New Roman" w:hAnsi="Arial" w:cs="Arial"/>
          <w:i/>
          <w:iCs/>
          <w:color w:val="000000"/>
          <w:kern w:val="0"/>
          <w:sz w:val="24"/>
          <w:szCs w:val="24"/>
          <w:lang w:val="es-AR" w:eastAsia="es-UY"/>
          <w14:ligatures w14:val="none"/>
        </w:rPr>
        <w:t>hail</w:t>
      </w:r>
      <w:proofErr w:type="spellEnd"/>
      <w:r w:rsidRPr="00064056">
        <w:rPr>
          <w:rFonts w:ascii="Arial" w:eastAsia="Times New Roman" w:hAnsi="Arial" w:cs="Arial"/>
          <w:color w:val="000000"/>
          <w:kern w:val="0"/>
          <w:sz w:val="24"/>
          <w:szCs w:val="24"/>
          <w:lang w:val="es-AR" w:eastAsia="es-UY"/>
          <w14:ligatures w14:val="none"/>
        </w:rPr>
        <w:t>”. El adjetivo hebreo “</w:t>
      </w:r>
      <w:proofErr w:type="spellStart"/>
      <w:r w:rsidRPr="00064056">
        <w:rPr>
          <w:rFonts w:ascii="Arial" w:eastAsia="Times New Roman" w:hAnsi="Arial" w:cs="Arial"/>
          <w:i/>
          <w:iCs/>
          <w:color w:val="000000"/>
          <w:kern w:val="0"/>
          <w:sz w:val="24"/>
          <w:szCs w:val="24"/>
          <w:lang w:val="es-AR" w:eastAsia="es-UY"/>
          <w14:ligatures w14:val="none"/>
        </w:rPr>
        <w:t>hail</w:t>
      </w:r>
      <w:proofErr w:type="spellEnd"/>
      <w:r w:rsidRPr="00064056">
        <w:rPr>
          <w:rFonts w:ascii="Arial" w:eastAsia="Times New Roman" w:hAnsi="Arial" w:cs="Arial"/>
          <w:color w:val="000000"/>
          <w:kern w:val="0"/>
          <w:sz w:val="24"/>
          <w:szCs w:val="24"/>
          <w:lang w:val="es-AR" w:eastAsia="es-UY"/>
          <w14:ligatures w14:val="none"/>
        </w:rPr>
        <w:t>” indica fuerza, vigor, e incluso armamento. La Biblia griega lo traduce por “viril” (</w:t>
      </w:r>
      <w:proofErr w:type="spellStart"/>
      <w:r w:rsidRPr="00064056">
        <w:rPr>
          <w:rFonts w:ascii="Arial" w:eastAsia="Times New Roman" w:hAnsi="Arial" w:cs="Arial"/>
          <w:i/>
          <w:iCs/>
          <w:color w:val="000000"/>
          <w:kern w:val="0"/>
          <w:sz w:val="24"/>
          <w:szCs w:val="24"/>
          <w:lang w:val="es-AR" w:eastAsia="es-UY"/>
          <w14:ligatures w14:val="none"/>
        </w:rPr>
        <w:t>andreían</w:t>
      </w:r>
      <w:proofErr w:type="spellEnd"/>
      <w:r w:rsidRPr="00064056">
        <w:rPr>
          <w:rFonts w:ascii="Arial" w:eastAsia="Times New Roman" w:hAnsi="Arial" w:cs="Arial"/>
          <w:color w:val="000000"/>
          <w:kern w:val="0"/>
          <w:sz w:val="24"/>
          <w:szCs w:val="24"/>
          <w:lang w:val="es-AR" w:eastAsia="es-UY"/>
          <w14:ligatures w14:val="none"/>
        </w:rPr>
        <w:t>). El texto está escrito desde la mirada del varón, y refiere a la mujer campesina. Se habla de la mujer “fuerte” en la sociedad patriarcal, es mujer “de varones”. Pero es muy probable (por el libro en general, y – especialmente por ser la conclusión – que se esté refiriendo a la “sabiduría” planteada como “mujer” (cf. Pr 8). Para el pueblo de Israel que regresa del exilio (al componerse la edición definitiva del libro) se lo invita a ser sabio: fuerte, libre, debe saber manejar su casa, y hacerlo con “respeto a Yahvé”. Lo que cuenta es la opinión del marido (vv.11.28-31) que elogia a esta mujer.</w:t>
      </w:r>
    </w:p>
    <w:p w14:paraId="50AF5214" w14:textId="77777777" w:rsidR="00064056" w:rsidRPr="00064056" w:rsidRDefault="00064056" w:rsidP="0006405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064056">
        <w:rPr>
          <w:rFonts w:ascii="Times New Roman" w:eastAsia="Times New Roman" w:hAnsi="Times New Roman" w:cs="Times New Roman"/>
          <w:color w:val="000000"/>
          <w:kern w:val="0"/>
          <w:sz w:val="27"/>
          <w:szCs w:val="27"/>
          <w:lang w:val="es-AR" w:eastAsia="es-UY"/>
          <w14:ligatures w14:val="none"/>
        </w:rPr>
        <w:t> </w:t>
      </w:r>
    </w:p>
    <w:p w14:paraId="70ECB41C" w14:textId="77777777" w:rsidR="00064056" w:rsidRPr="00064056" w:rsidRDefault="00064056" w:rsidP="00064056">
      <w:pPr>
        <w:shd w:val="clear" w:color="auto" w:fill="FFFFFF"/>
        <w:spacing w:after="0" w:line="240" w:lineRule="auto"/>
        <w:rPr>
          <w:rFonts w:ascii="Arial" w:eastAsia="Times New Roman" w:hAnsi="Arial" w:cs="Arial"/>
          <w:color w:val="222222"/>
          <w:kern w:val="0"/>
          <w:sz w:val="24"/>
          <w:szCs w:val="24"/>
          <w:lang w:eastAsia="es-UY"/>
          <w14:ligatures w14:val="none"/>
        </w:rPr>
      </w:pPr>
      <w:r w:rsidRPr="00064056">
        <w:rPr>
          <w:rFonts w:ascii="Arial" w:eastAsia="Times New Roman" w:hAnsi="Arial" w:cs="Arial"/>
          <w:color w:val="222222"/>
          <w:kern w:val="0"/>
          <w:sz w:val="24"/>
          <w:szCs w:val="24"/>
          <w:lang w:val="es-AR" w:eastAsia="es-UY"/>
          <w14:ligatures w14:val="none"/>
        </w:rPr>
        <w:t> </w:t>
      </w:r>
    </w:p>
    <w:p w14:paraId="43C69720" w14:textId="77777777" w:rsidR="00064056" w:rsidRPr="00064056" w:rsidRDefault="00064056" w:rsidP="0006405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064056">
        <w:rPr>
          <w:rFonts w:ascii="Arial" w:eastAsia="Times New Roman" w:hAnsi="Arial" w:cs="Arial"/>
          <w:color w:val="000000"/>
          <w:kern w:val="0"/>
          <w:sz w:val="24"/>
          <w:szCs w:val="24"/>
          <w:lang w:val="es-AR" w:eastAsia="es-UY"/>
          <w14:ligatures w14:val="none"/>
        </w:rPr>
        <w:t>El trabajo doméstico de la mujer logra que el marido sea alabado “en la plaza” (v.23; v.31)</w:t>
      </w:r>
    </w:p>
    <w:p w14:paraId="34A07154" w14:textId="77777777" w:rsidR="00064056" w:rsidRPr="00064056" w:rsidRDefault="00064056" w:rsidP="0006405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064056">
        <w:rPr>
          <w:rFonts w:ascii="Times New Roman" w:eastAsia="Times New Roman" w:hAnsi="Times New Roman" w:cs="Times New Roman"/>
          <w:color w:val="000000"/>
          <w:kern w:val="0"/>
          <w:sz w:val="27"/>
          <w:szCs w:val="27"/>
          <w:lang w:val="es-AR" w:eastAsia="es-UY"/>
          <w14:ligatures w14:val="none"/>
        </w:rPr>
        <w:t> </w:t>
      </w:r>
    </w:p>
    <w:p w14:paraId="0A288108" w14:textId="77777777" w:rsidR="00064056" w:rsidRPr="00064056" w:rsidRDefault="00064056" w:rsidP="00064056">
      <w:pPr>
        <w:shd w:val="clear" w:color="auto" w:fill="FFFFFF"/>
        <w:spacing w:after="0" w:line="240" w:lineRule="auto"/>
        <w:rPr>
          <w:rFonts w:ascii="Arial" w:eastAsia="Times New Roman" w:hAnsi="Arial" w:cs="Arial"/>
          <w:color w:val="222222"/>
          <w:kern w:val="0"/>
          <w:sz w:val="24"/>
          <w:szCs w:val="24"/>
          <w:lang w:eastAsia="es-UY"/>
          <w14:ligatures w14:val="none"/>
        </w:rPr>
      </w:pPr>
      <w:r w:rsidRPr="00064056">
        <w:rPr>
          <w:rFonts w:ascii="Arial" w:eastAsia="Times New Roman" w:hAnsi="Arial" w:cs="Arial"/>
          <w:color w:val="222222"/>
          <w:kern w:val="0"/>
          <w:sz w:val="24"/>
          <w:szCs w:val="24"/>
          <w:lang w:val="es-AR" w:eastAsia="es-UY"/>
          <w14:ligatures w14:val="none"/>
        </w:rPr>
        <w:t> </w:t>
      </w:r>
    </w:p>
    <w:p w14:paraId="4EEAB765" w14:textId="77777777" w:rsidR="00064056" w:rsidRPr="00064056" w:rsidRDefault="00064056" w:rsidP="0006405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064056">
        <w:rPr>
          <w:rFonts w:ascii="Arial" w:eastAsia="Times New Roman" w:hAnsi="Arial" w:cs="Arial"/>
          <w:color w:val="000000"/>
          <w:kern w:val="0"/>
          <w:sz w:val="24"/>
          <w:szCs w:val="24"/>
          <w:lang w:val="es-AR" w:eastAsia="es-UY"/>
          <w14:ligatures w14:val="none"/>
        </w:rPr>
        <w:t>Así está estructurada esta parte central:</w:t>
      </w:r>
    </w:p>
    <w:p w14:paraId="1D8A6CF8" w14:textId="77777777" w:rsidR="00064056" w:rsidRPr="00064056" w:rsidRDefault="00064056" w:rsidP="0006405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064056">
        <w:rPr>
          <w:rFonts w:ascii="Times New Roman" w:eastAsia="Times New Roman" w:hAnsi="Times New Roman" w:cs="Times New Roman"/>
          <w:color w:val="000000"/>
          <w:kern w:val="0"/>
          <w:sz w:val="27"/>
          <w:szCs w:val="27"/>
          <w:lang w:val="es-AR" w:eastAsia="es-UY"/>
          <w14:ligatures w14:val="none"/>
        </w:rPr>
        <w:t> </w:t>
      </w:r>
    </w:p>
    <w:p w14:paraId="62832050" w14:textId="77777777" w:rsidR="00064056" w:rsidRPr="00064056" w:rsidRDefault="00064056" w:rsidP="00064056">
      <w:pPr>
        <w:shd w:val="clear" w:color="auto" w:fill="FFFFFF"/>
        <w:spacing w:after="0" w:line="240" w:lineRule="auto"/>
        <w:rPr>
          <w:rFonts w:ascii="Arial" w:eastAsia="Times New Roman" w:hAnsi="Arial" w:cs="Arial"/>
          <w:color w:val="222222"/>
          <w:kern w:val="0"/>
          <w:sz w:val="24"/>
          <w:szCs w:val="24"/>
          <w:lang w:eastAsia="es-UY"/>
          <w14:ligatures w14:val="none"/>
        </w:rPr>
      </w:pPr>
      <w:r w:rsidRPr="00064056">
        <w:rPr>
          <w:rFonts w:ascii="Arial" w:eastAsia="Times New Roman" w:hAnsi="Arial" w:cs="Arial"/>
          <w:color w:val="222222"/>
          <w:kern w:val="0"/>
          <w:sz w:val="24"/>
          <w:szCs w:val="24"/>
          <w:lang w:val="es-AR" w:eastAsia="es-UY"/>
          <w14:ligatures w14:val="none"/>
        </w:rPr>
        <w:lastRenderedPageBreak/>
        <w:t> </w:t>
      </w:r>
    </w:p>
    <w:p w14:paraId="5B7B7C12" w14:textId="77777777" w:rsidR="00064056" w:rsidRPr="00064056" w:rsidRDefault="00064056" w:rsidP="0006405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064056">
        <w:rPr>
          <w:rFonts w:ascii="Arial" w:eastAsia="Times New Roman" w:hAnsi="Arial" w:cs="Arial"/>
          <w:color w:val="000000"/>
          <w:kern w:val="0"/>
          <w:sz w:val="24"/>
          <w:szCs w:val="24"/>
          <w:lang w:val="es-AR" w:eastAsia="es-UY"/>
          <w14:ligatures w14:val="none"/>
        </w:rPr>
        <w:t>            A.- “no teme la nieve” (v.21)</w:t>
      </w:r>
    </w:p>
    <w:p w14:paraId="2B53A4AB" w14:textId="77777777" w:rsidR="00064056" w:rsidRPr="00064056" w:rsidRDefault="00064056" w:rsidP="00064056">
      <w:pPr>
        <w:shd w:val="clear" w:color="auto" w:fill="FFFFFF"/>
        <w:spacing w:after="0" w:line="240" w:lineRule="auto"/>
        <w:rPr>
          <w:rFonts w:ascii="Arial" w:eastAsia="Times New Roman" w:hAnsi="Arial" w:cs="Arial"/>
          <w:color w:val="222222"/>
          <w:kern w:val="0"/>
          <w:sz w:val="24"/>
          <w:szCs w:val="24"/>
          <w:lang w:eastAsia="es-UY"/>
          <w14:ligatures w14:val="none"/>
        </w:rPr>
      </w:pPr>
      <w:r w:rsidRPr="00064056">
        <w:rPr>
          <w:rFonts w:ascii="Arial" w:eastAsia="Times New Roman" w:hAnsi="Arial" w:cs="Arial"/>
          <w:color w:val="222222"/>
          <w:kern w:val="0"/>
          <w:sz w:val="24"/>
          <w:szCs w:val="24"/>
          <w:lang w:val="es-AR" w:eastAsia="es-UY"/>
          <w14:ligatures w14:val="none"/>
        </w:rPr>
        <w:t> </w:t>
      </w:r>
    </w:p>
    <w:p w14:paraId="42E0FDB3" w14:textId="77777777" w:rsidR="00064056" w:rsidRPr="00064056" w:rsidRDefault="00064056" w:rsidP="0006405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064056">
        <w:rPr>
          <w:rFonts w:ascii="Arial" w:eastAsia="Times New Roman" w:hAnsi="Arial" w:cs="Arial"/>
          <w:color w:val="000000"/>
          <w:kern w:val="0"/>
          <w:sz w:val="24"/>
          <w:szCs w:val="24"/>
          <w:lang w:val="es-AR" w:eastAsia="es-UY"/>
          <w14:ligatures w14:val="none"/>
        </w:rPr>
        <w:t>                        B.- se confecciona mantas, viste de lino y púrpura (v.22)</w:t>
      </w:r>
    </w:p>
    <w:p w14:paraId="4C71A41A" w14:textId="77777777" w:rsidR="00064056" w:rsidRPr="00064056" w:rsidRDefault="00064056" w:rsidP="00064056">
      <w:pPr>
        <w:shd w:val="clear" w:color="auto" w:fill="FFFFFF"/>
        <w:spacing w:after="0" w:line="240" w:lineRule="auto"/>
        <w:rPr>
          <w:rFonts w:ascii="Arial" w:eastAsia="Times New Roman" w:hAnsi="Arial" w:cs="Arial"/>
          <w:color w:val="222222"/>
          <w:kern w:val="0"/>
          <w:sz w:val="24"/>
          <w:szCs w:val="24"/>
          <w:lang w:eastAsia="es-UY"/>
          <w14:ligatures w14:val="none"/>
        </w:rPr>
      </w:pPr>
      <w:r w:rsidRPr="00064056">
        <w:rPr>
          <w:rFonts w:ascii="Arial" w:eastAsia="Times New Roman" w:hAnsi="Arial" w:cs="Arial"/>
          <w:color w:val="222222"/>
          <w:kern w:val="0"/>
          <w:sz w:val="24"/>
          <w:szCs w:val="24"/>
          <w:lang w:val="es-AR" w:eastAsia="es-UY"/>
          <w14:ligatures w14:val="none"/>
        </w:rPr>
        <w:t> </w:t>
      </w:r>
    </w:p>
    <w:p w14:paraId="3EB15EC0" w14:textId="77777777" w:rsidR="00064056" w:rsidRPr="00064056" w:rsidRDefault="00064056" w:rsidP="0006405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064056">
        <w:rPr>
          <w:rFonts w:ascii="Arial" w:eastAsia="Times New Roman" w:hAnsi="Arial" w:cs="Arial"/>
          <w:color w:val="000000"/>
          <w:kern w:val="0"/>
          <w:sz w:val="24"/>
          <w:szCs w:val="24"/>
          <w:lang w:val="es-AR" w:eastAsia="es-UY"/>
          <w14:ligatures w14:val="none"/>
        </w:rPr>
        <w:t>                                   C.- Su marido es reconocido en la plaza (v.23)</w:t>
      </w:r>
    </w:p>
    <w:p w14:paraId="358CB568" w14:textId="77777777" w:rsidR="00064056" w:rsidRPr="00064056" w:rsidRDefault="00064056" w:rsidP="00064056">
      <w:pPr>
        <w:shd w:val="clear" w:color="auto" w:fill="FFFFFF"/>
        <w:spacing w:after="0" w:line="240" w:lineRule="auto"/>
        <w:rPr>
          <w:rFonts w:ascii="Arial" w:eastAsia="Times New Roman" w:hAnsi="Arial" w:cs="Arial"/>
          <w:color w:val="222222"/>
          <w:kern w:val="0"/>
          <w:sz w:val="24"/>
          <w:szCs w:val="24"/>
          <w:lang w:eastAsia="es-UY"/>
          <w14:ligatures w14:val="none"/>
        </w:rPr>
      </w:pPr>
      <w:r w:rsidRPr="00064056">
        <w:rPr>
          <w:rFonts w:ascii="Arial" w:eastAsia="Times New Roman" w:hAnsi="Arial" w:cs="Arial"/>
          <w:color w:val="222222"/>
          <w:kern w:val="0"/>
          <w:sz w:val="24"/>
          <w:szCs w:val="24"/>
          <w:lang w:val="es-AR" w:eastAsia="es-UY"/>
          <w14:ligatures w14:val="none"/>
        </w:rPr>
        <w:t> </w:t>
      </w:r>
    </w:p>
    <w:p w14:paraId="72181F75" w14:textId="77777777" w:rsidR="00064056" w:rsidRPr="00064056" w:rsidRDefault="00064056" w:rsidP="0006405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064056">
        <w:rPr>
          <w:rFonts w:ascii="Arial" w:eastAsia="Times New Roman" w:hAnsi="Arial" w:cs="Arial"/>
          <w:color w:val="000000"/>
          <w:kern w:val="0"/>
          <w:sz w:val="24"/>
          <w:szCs w:val="24"/>
          <w:lang w:val="es-AR" w:eastAsia="es-UY"/>
          <w14:ligatures w14:val="none"/>
        </w:rPr>
        <w:t>                        B’.- teje y vende prendas de lino (v.24)</w:t>
      </w:r>
    </w:p>
    <w:p w14:paraId="227BD30D" w14:textId="77777777" w:rsidR="00064056" w:rsidRPr="00064056" w:rsidRDefault="00064056" w:rsidP="00064056">
      <w:pPr>
        <w:shd w:val="clear" w:color="auto" w:fill="FFFFFF"/>
        <w:spacing w:after="0" w:line="240" w:lineRule="auto"/>
        <w:rPr>
          <w:rFonts w:ascii="Arial" w:eastAsia="Times New Roman" w:hAnsi="Arial" w:cs="Arial"/>
          <w:color w:val="222222"/>
          <w:kern w:val="0"/>
          <w:sz w:val="24"/>
          <w:szCs w:val="24"/>
          <w:lang w:eastAsia="es-UY"/>
          <w14:ligatures w14:val="none"/>
        </w:rPr>
      </w:pPr>
      <w:r w:rsidRPr="00064056">
        <w:rPr>
          <w:rFonts w:ascii="Arial" w:eastAsia="Times New Roman" w:hAnsi="Arial" w:cs="Arial"/>
          <w:color w:val="222222"/>
          <w:kern w:val="0"/>
          <w:sz w:val="24"/>
          <w:szCs w:val="24"/>
          <w:lang w:val="es-AR" w:eastAsia="es-UY"/>
          <w14:ligatures w14:val="none"/>
        </w:rPr>
        <w:t> </w:t>
      </w:r>
    </w:p>
    <w:p w14:paraId="035C63D5" w14:textId="77777777" w:rsidR="00064056" w:rsidRPr="00064056" w:rsidRDefault="00064056" w:rsidP="0006405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064056">
        <w:rPr>
          <w:rFonts w:ascii="Arial" w:eastAsia="Times New Roman" w:hAnsi="Arial" w:cs="Arial"/>
          <w:color w:val="000000"/>
          <w:kern w:val="0"/>
          <w:sz w:val="24"/>
          <w:szCs w:val="24"/>
          <w:lang w:val="es-AR" w:eastAsia="es-UY"/>
          <w14:ligatures w14:val="none"/>
        </w:rPr>
        <w:t>            A’.- se reviste de fuerza y dignidad y no le preocupa el mañana (v.25)</w:t>
      </w:r>
    </w:p>
    <w:p w14:paraId="0A6E8825" w14:textId="77777777" w:rsidR="00064056" w:rsidRPr="00064056" w:rsidRDefault="00064056" w:rsidP="0006405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064056">
        <w:rPr>
          <w:rFonts w:ascii="Times New Roman" w:eastAsia="Times New Roman" w:hAnsi="Times New Roman" w:cs="Times New Roman"/>
          <w:color w:val="000000"/>
          <w:kern w:val="0"/>
          <w:sz w:val="27"/>
          <w:szCs w:val="27"/>
          <w:lang w:val="es-AR" w:eastAsia="es-UY"/>
          <w14:ligatures w14:val="none"/>
        </w:rPr>
        <w:t> </w:t>
      </w:r>
    </w:p>
    <w:p w14:paraId="4D69BBE6" w14:textId="77777777" w:rsidR="00064056" w:rsidRPr="00064056" w:rsidRDefault="00064056" w:rsidP="00064056">
      <w:pPr>
        <w:shd w:val="clear" w:color="auto" w:fill="FFFFFF"/>
        <w:spacing w:after="0" w:line="240" w:lineRule="auto"/>
        <w:rPr>
          <w:rFonts w:ascii="Arial" w:eastAsia="Times New Roman" w:hAnsi="Arial" w:cs="Arial"/>
          <w:color w:val="222222"/>
          <w:kern w:val="0"/>
          <w:sz w:val="24"/>
          <w:szCs w:val="24"/>
          <w:lang w:eastAsia="es-UY"/>
          <w14:ligatures w14:val="none"/>
        </w:rPr>
      </w:pPr>
      <w:r w:rsidRPr="00064056">
        <w:rPr>
          <w:rFonts w:ascii="Arial" w:eastAsia="Times New Roman" w:hAnsi="Arial" w:cs="Arial"/>
          <w:color w:val="222222"/>
          <w:kern w:val="0"/>
          <w:sz w:val="24"/>
          <w:szCs w:val="24"/>
          <w:lang w:val="es-AR" w:eastAsia="es-UY"/>
          <w14:ligatures w14:val="none"/>
        </w:rPr>
        <w:t> </w:t>
      </w:r>
    </w:p>
    <w:p w14:paraId="6C5A32D4" w14:textId="77777777" w:rsidR="00064056" w:rsidRPr="00064056" w:rsidRDefault="00064056" w:rsidP="0006405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064056">
        <w:rPr>
          <w:rFonts w:ascii="Arial" w:eastAsia="Times New Roman" w:hAnsi="Arial" w:cs="Arial"/>
          <w:color w:val="000000"/>
          <w:kern w:val="0"/>
          <w:sz w:val="24"/>
          <w:szCs w:val="24"/>
          <w:lang w:val="es-AR" w:eastAsia="es-UY"/>
          <w14:ligatures w14:val="none"/>
        </w:rPr>
        <w:t>El marido puede estar en la “calle” porque la mujer se ocupa de la “casa” (el patriarcalismo es evidente). </w:t>
      </w:r>
    </w:p>
    <w:p w14:paraId="5B5CEBC5" w14:textId="77777777" w:rsidR="00064056" w:rsidRPr="00064056" w:rsidRDefault="00064056" w:rsidP="0006405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064056">
        <w:rPr>
          <w:rFonts w:ascii="Times New Roman" w:eastAsia="Times New Roman" w:hAnsi="Times New Roman" w:cs="Times New Roman"/>
          <w:color w:val="000000"/>
          <w:kern w:val="0"/>
          <w:sz w:val="27"/>
          <w:szCs w:val="27"/>
          <w:lang w:val="es-AR" w:eastAsia="es-UY"/>
          <w14:ligatures w14:val="none"/>
        </w:rPr>
        <w:t> </w:t>
      </w:r>
    </w:p>
    <w:p w14:paraId="16CDCF0B" w14:textId="77777777" w:rsidR="00064056" w:rsidRPr="00064056" w:rsidRDefault="00064056" w:rsidP="00064056">
      <w:pPr>
        <w:shd w:val="clear" w:color="auto" w:fill="FFFFFF"/>
        <w:spacing w:after="0" w:line="240" w:lineRule="auto"/>
        <w:rPr>
          <w:rFonts w:ascii="Arial" w:eastAsia="Times New Roman" w:hAnsi="Arial" w:cs="Arial"/>
          <w:color w:val="222222"/>
          <w:kern w:val="0"/>
          <w:sz w:val="24"/>
          <w:szCs w:val="24"/>
          <w:lang w:eastAsia="es-UY"/>
          <w14:ligatures w14:val="none"/>
        </w:rPr>
      </w:pPr>
      <w:r w:rsidRPr="00064056">
        <w:rPr>
          <w:rFonts w:ascii="Arial" w:eastAsia="Times New Roman" w:hAnsi="Arial" w:cs="Arial"/>
          <w:color w:val="222222"/>
          <w:kern w:val="0"/>
          <w:sz w:val="24"/>
          <w:szCs w:val="24"/>
          <w:lang w:val="es-AR" w:eastAsia="es-UY"/>
          <w14:ligatures w14:val="none"/>
        </w:rPr>
        <w:t> </w:t>
      </w:r>
    </w:p>
    <w:p w14:paraId="708C90BD" w14:textId="77777777" w:rsidR="00064056" w:rsidRPr="00064056" w:rsidRDefault="00064056" w:rsidP="0006405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064056">
        <w:rPr>
          <w:rFonts w:ascii="Arial" w:eastAsia="Times New Roman" w:hAnsi="Arial" w:cs="Arial"/>
          <w:color w:val="000000"/>
          <w:kern w:val="0"/>
          <w:sz w:val="24"/>
          <w:szCs w:val="24"/>
          <w:lang w:val="es-AR" w:eastAsia="es-UY"/>
          <w14:ligatures w14:val="none"/>
        </w:rPr>
        <w:t>La opinión del marido, con lo que empezaba el salmo (vv.10-12), se retoma al final. Es una mujer sabia (para Proverbios el “temor de Yahvé es la fuente de la sabiduría, 1,7; 23,30-31)</w:t>
      </w:r>
    </w:p>
    <w:p w14:paraId="5B99A842" w14:textId="77777777" w:rsidR="00064056" w:rsidRPr="00064056" w:rsidRDefault="00064056" w:rsidP="00064056">
      <w:pPr>
        <w:shd w:val="clear" w:color="auto" w:fill="FFFFFF"/>
        <w:spacing w:after="0" w:line="240" w:lineRule="auto"/>
        <w:rPr>
          <w:rFonts w:ascii="Arial" w:eastAsia="Times New Roman" w:hAnsi="Arial" w:cs="Arial"/>
          <w:color w:val="222222"/>
          <w:kern w:val="0"/>
          <w:sz w:val="24"/>
          <w:szCs w:val="24"/>
          <w:lang w:eastAsia="es-UY"/>
          <w14:ligatures w14:val="none"/>
        </w:rPr>
      </w:pPr>
      <w:r w:rsidRPr="00064056">
        <w:rPr>
          <w:rFonts w:ascii="Arial" w:eastAsia="Times New Roman" w:hAnsi="Arial" w:cs="Arial"/>
          <w:color w:val="222222"/>
          <w:kern w:val="0"/>
          <w:sz w:val="24"/>
          <w:szCs w:val="24"/>
          <w:lang w:val="es-AR" w:eastAsia="es-UY"/>
          <w14:ligatures w14:val="none"/>
        </w:rPr>
        <w:t> </w:t>
      </w:r>
    </w:p>
    <w:p w14:paraId="30D8C0B9" w14:textId="77777777" w:rsidR="00064056" w:rsidRPr="00064056" w:rsidRDefault="00064056" w:rsidP="00064056">
      <w:pPr>
        <w:shd w:val="clear" w:color="auto" w:fill="FFFFFF"/>
        <w:spacing w:after="240" w:line="240" w:lineRule="auto"/>
        <w:jc w:val="both"/>
        <w:rPr>
          <w:rFonts w:ascii="Arial" w:eastAsia="Times New Roman" w:hAnsi="Arial" w:cs="Arial"/>
          <w:color w:val="222222"/>
          <w:kern w:val="0"/>
          <w:sz w:val="24"/>
          <w:szCs w:val="24"/>
          <w:lang w:eastAsia="es-UY"/>
          <w14:ligatures w14:val="none"/>
        </w:rPr>
      </w:pPr>
      <w:r w:rsidRPr="00064056">
        <w:rPr>
          <w:rFonts w:ascii="Arial" w:eastAsia="Times New Roman" w:hAnsi="Arial" w:cs="Arial"/>
          <w:color w:val="000000"/>
          <w:kern w:val="0"/>
          <w:sz w:val="24"/>
          <w:szCs w:val="24"/>
          <w:lang w:val="es-AR" w:eastAsia="es-UY"/>
          <w14:ligatures w14:val="none"/>
        </w:rPr>
        <w:t>Muchos temas centrales del libro se concentran en esta “mujer- sabiduría”: es fuerte, es ejemplo del discernimiento en la vida diaria, “abre la boca con sabiduría, y su lengua instruye (</w:t>
      </w:r>
      <w:proofErr w:type="spellStart"/>
      <w:r w:rsidRPr="00064056">
        <w:rPr>
          <w:rFonts w:ascii="Arial" w:eastAsia="Times New Roman" w:hAnsi="Arial" w:cs="Arial"/>
          <w:i/>
          <w:iCs/>
          <w:color w:val="000000"/>
          <w:kern w:val="0"/>
          <w:sz w:val="24"/>
          <w:szCs w:val="24"/>
          <w:lang w:val="es-AR" w:eastAsia="es-UY"/>
          <w14:ligatures w14:val="none"/>
        </w:rPr>
        <w:t>torah</w:t>
      </w:r>
      <w:proofErr w:type="spellEnd"/>
      <w:r w:rsidRPr="00064056">
        <w:rPr>
          <w:rFonts w:ascii="Arial" w:eastAsia="Times New Roman" w:hAnsi="Arial" w:cs="Arial"/>
          <w:color w:val="000000"/>
          <w:kern w:val="0"/>
          <w:sz w:val="24"/>
          <w:szCs w:val="24"/>
          <w:lang w:val="es-AR" w:eastAsia="es-UY"/>
          <w14:ligatures w14:val="none"/>
        </w:rPr>
        <w:t>) con amor (</w:t>
      </w:r>
      <w:proofErr w:type="spellStart"/>
      <w:r w:rsidRPr="00064056">
        <w:rPr>
          <w:rFonts w:ascii="Arial" w:eastAsia="Times New Roman" w:hAnsi="Arial" w:cs="Arial"/>
          <w:i/>
          <w:iCs/>
          <w:color w:val="000000"/>
          <w:kern w:val="0"/>
          <w:sz w:val="24"/>
          <w:szCs w:val="24"/>
          <w:lang w:val="es-AR" w:eastAsia="es-UY"/>
          <w14:ligatures w14:val="none"/>
        </w:rPr>
        <w:t>jesed</w:t>
      </w:r>
      <w:proofErr w:type="spellEnd"/>
      <w:r w:rsidRPr="00064056">
        <w:rPr>
          <w:rFonts w:ascii="Arial" w:eastAsia="Times New Roman" w:hAnsi="Arial" w:cs="Arial"/>
          <w:color w:val="000000"/>
          <w:kern w:val="0"/>
          <w:sz w:val="24"/>
          <w:szCs w:val="24"/>
          <w:lang w:val="es-AR" w:eastAsia="es-UY"/>
          <w14:ligatures w14:val="none"/>
        </w:rPr>
        <w:t>)” (v.26), se ocupa de los pobres y necesitados. </w:t>
      </w:r>
    </w:p>
    <w:p w14:paraId="06663D65" w14:textId="77777777" w:rsidR="00064056" w:rsidRPr="00064056" w:rsidRDefault="00064056" w:rsidP="0006405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064056">
        <w:rPr>
          <w:rFonts w:ascii="Times New Roman" w:eastAsia="Times New Roman" w:hAnsi="Times New Roman" w:cs="Times New Roman"/>
          <w:color w:val="000000"/>
          <w:kern w:val="0"/>
          <w:sz w:val="27"/>
          <w:szCs w:val="27"/>
          <w:lang w:val="es-AR" w:eastAsia="es-UY"/>
          <w14:ligatures w14:val="none"/>
        </w:rPr>
        <w:t> </w:t>
      </w:r>
    </w:p>
    <w:p w14:paraId="1B4E0A69" w14:textId="77777777" w:rsidR="00064056" w:rsidRPr="00064056" w:rsidRDefault="00064056" w:rsidP="00064056">
      <w:pPr>
        <w:shd w:val="clear" w:color="auto" w:fill="FFFFFF"/>
        <w:spacing w:after="240" w:line="240" w:lineRule="auto"/>
        <w:rPr>
          <w:rFonts w:ascii="Arial" w:eastAsia="Times New Roman" w:hAnsi="Arial" w:cs="Arial"/>
          <w:color w:val="222222"/>
          <w:kern w:val="0"/>
          <w:sz w:val="24"/>
          <w:szCs w:val="24"/>
          <w:lang w:eastAsia="es-UY"/>
          <w14:ligatures w14:val="none"/>
        </w:rPr>
      </w:pPr>
      <w:r w:rsidRPr="00064056">
        <w:rPr>
          <w:rFonts w:ascii="Arial" w:eastAsia="Times New Roman" w:hAnsi="Arial" w:cs="Arial"/>
          <w:color w:val="000000"/>
          <w:kern w:val="0"/>
          <w:sz w:val="27"/>
          <w:szCs w:val="27"/>
          <w:lang w:val="es-AR" w:eastAsia="es-UY"/>
          <w14:ligatures w14:val="none"/>
        </w:rPr>
        <w:br/>
      </w:r>
      <w:r w:rsidRPr="00064056">
        <w:rPr>
          <w:rFonts w:ascii="Arial" w:eastAsia="Times New Roman" w:hAnsi="Arial" w:cs="Arial"/>
          <w:b/>
          <w:bCs/>
          <w:color w:val="000000"/>
          <w:kern w:val="0"/>
          <w:sz w:val="24"/>
          <w:szCs w:val="24"/>
          <w:lang w:val="es-AR" w:eastAsia="es-UY"/>
          <w14:ligatures w14:val="none"/>
        </w:rPr>
        <w:t>Lectura de la primera carta de san Pablo a los cristianos de Tesalónica</w:t>
      </w:r>
      <w:r w:rsidRPr="00064056">
        <w:rPr>
          <w:rFonts w:ascii="Arial" w:eastAsia="Times New Roman" w:hAnsi="Arial" w:cs="Arial"/>
          <w:color w:val="000000"/>
          <w:kern w:val="0"/>
          <w:sz w:val="24"/>
          <w:szCs w:val="24"/>
          <w:lang w:val="es-AR" w:eastAsia="es-UY"/>
          <w14:ligatures w14:val="none"/>
        </w:rPr>
        <w:t>     5, 1-6</w:t>
      </w:r>
      <w:r w:rsidRPr="00064056">
        <w:rPr>
          <w:rFonts w:ascii="Arial" w:eastAsia="Times New Roman" w:hAnsi="Arial" w:cs="Arial"/>
          <w:color w:val="000000"/>
          <w:kern w:val="0"/>
          <w:sz w:val="24"/>
          <w:szCs w:val="24"/>
          <w:lang w:val="es-AR" w:eastAsia="es-UY"/>
          <w14:ligatures w14:val="none"/>
        </w:rPr>
        <w:br/>
      </w:r>
      <w:r w:rsidRPr="00064056">
        <w:rPr>
          <w:rFonts w:ascii="Arial" w:eastAsia="Times New Roman" w:hAnsi="Arial" w:cs="Arial"/>
          <w:color w:val="000000"/>
          <w:kern w:val="0"/>
          <w:sz w:val="24"/>
          <w:szCs w:val="24"/>
          <w:lang w:val="es-AR" w:eastAsia="es-UY"/>
          <w14:ligatures w14:val="none"/>
        </w:rPr>
        <w:br/>
      </w:r>
      <w:r w:rsidRPr="00064056">
        <w:rPr>
          <w:rFonts w:ascii="Arial" w:eastAsia="Times New Roman" w:hAnsi="Arial" w:cs="Arial"/>
          <w:i/>
          <w:iCs/>
          <w:color w:val="000000"/>
          <w:kern w:val="0"/>
          <w:sz w:val="24"/>
          <w:szCs w:val="24"/>
          <w:lang w:val="es-AR" w:eastAsia="es-UY"/>
          <w14:ligatures w14:val="none"/>
        </w:rPr>
        <w:t>Resumen: Pablo destaca la cercanía de la venida de Jesús, por lo que ese “Día” está próximo, es inminente. Esto supone un modo de vida en los discípulos coherentes con el día, y no con la noche.</w:t>
      </w:r>
      <w:r w:rsidRPr="00064056">
        <w:rPr>
          <w:rFonts w:ascii="Arial" w:eastAsia="Times New Roman" w:hAnsi="Arial" w:cs="Arial"/>
          <w:color w:val="000000"/>
          <w:kern w:val="0"/>
          <w:sz w:val="27"/>
          <w:szCs w:val="27"/>
          <w:lang w:val="es-AR" w:eastAsia="es-UY"/>
          <w14:ligatures w14:val="none"/>
        </w:rPr>
        <w:br/>
      </w:r>
    </w:p>
    <w:p w14:paraId="1BF212E6" w14:textId="77777777" w:rsidR="00064056" w:rsidRPr="00064056" w:rsidRDefault="00064056" w:rsidP="0006405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064056">
        <w:rPr>
          <w:rFonts w:ascii="Arial" w:eastAsia="Times New Roman" w:hAnsi="Arial" w:cs="Arial"/>
          <w:color w:val="000000"/>
          <w:kern w:val="0"/>
          <w:sz w:val="24"/>
          <w:szCs w:val="24"/>
          <w:lang w:val="es-AR" w:eastAsia="es-UY"/>
          <w14:ligatures w14:val="none"/>
        </w:rPr>
        <w:t>La carta a los Tesalonicenses está llegando a su fin. Luego de haber señalado Pablo que Cristo vendrá pronto, e incluso muchos estarán vivos – como él mismo espera estarlo – cuando ocurra esta venida, intenta dar respuesta a la pregunta obvia: ¿y esto cuándo ocurrirá? La frase “tiempo y momento” alude a los dos términos griegos que refieren al tiempo: </w:t>
      </w:r>
      <w:proofErr w:type="spellStart"/>
      <w:r w:rsidRPr="00064056">
        <w:rPr>
          <w:rFonts w:ascii="Arial" w:eastAsia="Times New Roman" w:hAnsi="Arial" w:cs="Arial"/>
          <w:i/>
          <w:iCs/>
          <w:color w:val="000000"/>
          <w:kern w:val="0"/>
          <w:sz w:val="24"/>
          <w:szCs w:val="24"/>
          <w:lang w:val="es-AR" w:eastAsia="es-UY"/>
          <w14:ligatures w14:val="none"/>
        </w:rPr>
        <w:t>jronos</w:t>
      </w:r>
      <w:proofErr w:type="spellEnd"/>
      <w:r w:rsidRPr="00064056">
        <w:rPr>
          <w:rFonts w:ascii="Arial" w:eastAsia="Times New Roman" w:hAnsi="Arial" w:cs="Arial"/>
          <w:color w:val="000000"/>
          <w:kern w:val="0"/>
          <w:sz w:val="24"/>
          <w:szCs w:val="24"/>
          <w:lang w:val="es-AR" w:eastAsia="es-UY"/>
          <w14:ligatures w14:val="none"/>
        </w:rPr>
        <w:t> y </w:t>
      </w:r>
      <w:proofErr w:type="spellStart"/>
      <w:r w:rsidRPr="00064056">
        <w:rPr>
          <w:rFonts w:ascii="Arial" w:eastAsia="Times New Roman" w:hAnsi="Arial" w:cs="Arial"/>
          <w:i/>
          <w:iCs/>
          <w:color w:val="000000"/>
          <w:kern w:val="0"/>
          <w:sz w:val="24"/>
          <w:szCs w:val="24"/>
          <w:lang w:val="es-AR" w:eastAsia="es-UY"/>
          <w14:ligatures w14:val="none"/>
        </w:rPr>
        <w:t>kairós</w:t>
      </w:r>
      <w:proofErr w:type="spellEnd"/>
      <w:r w:rsidRPr="00064056">
        <w:rPr>
          <w:rFonts w:ascii="Arial" w:eastAsia="Times New Roman" w:hAnsi="Arial" w:cs="Arial"/>
          <w:color w:val="000000"/>
          <w:kern w:val="0"/>
          <w:sz w:val="24"/>
          <w:szCs w:val="24"/>
          <w:lang w:val="es-AR" w:eastAsia="es-UY"/>
          <w14:ligatures w14:val="none"/>
        </w:rPr>
        <w:t xml:space="preserve"> y se ha utilizado para aludir a un momento específico del plan de Dios (Dan 2,21; 7,12; </w:t>
      </w:r>
      <w:proofErr w:type="spellStart"/>
      <w:r w:rsidRPr="00064056">
        <w:rPr>
          <w:rFonts w:ascii="Arial" w:eastAsia="Times New Roman" w:hAnsi="Arial" w:cs="Arial"/>
          <w:color w:val="000000"/>
          <w:kern w:val="0"/>
          <w:sz w:val="24"/>
          <w:szCs w:val="24"/>
          <w:lang w:val="es-AR" w:eastAsia="es-UY"/>
          <w14:ligatures w14:val="none"/>
        </w:rPr>
        <w:t>Hch</w:t>
      </w:r>
      <w:proofErr w:type="spellEnd"/>
      <w:r w:rsidRPr="00064056">
        <w:rPr>
          <w:rFonts w:ascii="Arial" w:eastAsia="Times New Roman" w:hAnsi="Arial" w:cs="Arial"/>
          <w:color w:val="000000"/>
          <w:kern w:val="0"/>
          <w:sz w:val="24"/>
          <w:szCs w:val="24"/>
          <w:lang w:val="es-AR" w:eastAsia="es-UY"/>
          <w14:ligatures w14:val="none"/>
        </w:rPr>
        <w:t xml:space="preserve"> 1,7: “no les corresponde a ustedes conocer el tiempo y el momento que el Padre ha fijado con su autoridad”). En este caso Pablo señala que no es necesario escribir de esto, como ya lo ha dicho acerca del amor mutuo (4,9). Se refiere, evidentemente, a algo que los tesalonicenses ya saben porque Pablo les ha hablado de ello en su breve paso por la comunidad. Por eso lo refuerza con el “</w:t>
      </w:r>
      <w:r w:rsidRPr="00064056">
        <w:rPr>
          <w:rFonts w:ascii="Arial" w:eastAsia="Times New Roman" w:hAnsi="Arial" w:cs="Arial"/>
          <w:i/>
          <w:iCs/>
          <w:color w:val="000000"/>
          <w:kern w:val="0"/>
          <w:sz w:val="24"/>
          <w:szCs w:val="24"/>
          <w:lang w:val="es-AR" w:eastAsia="es-UY"/>
          <w14:ligatures w14:val="none"/>
        </w:rPr>
        <w:t>ustedes saben</w:t>
      </w:r>
      <w:r w:rsidRPr="00064056">
        <w:rPr>
          <w:rFonts w:ascii="Arial" w:eastAsia="Times New Roman" w:hAnsi="Arial" w:cs="Arial"/>
          <w:color w:val="000000"/>
          <w:kern w:val="0"/>
          <w:sz w:val="24"/>
          <w:szCs w:val="24"/>
          <w:lang w:val="es-AR" w:eastAsia="es-UY"/>
          <w14:ligatures w14:val="none"/>
        </w:rPr>
        <w:t>”. La fórmula ya la ha usado en la carta: “</w:t>
      </w:r>
      <w:r w:rsidRPr="00064056">
        <w:rPr>
          <w:rFonts w:ascii="Arial" w:eastAsia="Times New Roman" w:hAnsi="Arial" w:cs="Arial"/>
          <w:i/>
          <w:iCs/>
          <w:color w:val="000000"/>
          <w:kern w:val="0"/>
          <w:sz w:val="24"/>
          <w:szCs w:val="24"/>
          <w:lang w:val="es-AR" w:eastAsia="es-UY"/>
          <w14:ligatures w14:val="none"/>
        </w:rPr>
        <w:t>saben</w:t>
      </w:r>
      <w:r w:rsidRPr="00064056">
        <w:rPr>
          <w:rFonts w:ascii="Arial" w:eastAsia="Times New Roman" w:hAnsi="Arial" w:cs="Arial"/>
          <w:color w:val="000000"/>
          <w:kern w:val="0"/>
          <w:sz w:val="24"/>
          <w:szCs w:val="24"/>
          <w:lang w:val="es-AR" w:eastAsia="es-UY"/>
          <w14:ligatures w14:val="none"/>
        </w:rPr>
        <w:t>” del paso de Pablo por Tesalónica (2,1), “</w:t>
      </w:r>
      <w:r w:rsidRPr="00064056">
        <w:rPr>
          <w:rFonts w:ascii="Arial" w:eastAsia="Times New Roman" w:hAnsi="Arial" w:cs="Arial"/>
          <w:i/>
          <w:iCs/>
          <w:color w:val="000000"/>
          <w:kern w:val="0"/>
          <w:sz w:val="24"/>
          <w:szCs w:val="24"/>
          <w:lang w:val="es-AR" w:eastAsia="es-UY"/>
          <w14:ligatures w14:val="none"/>
        </w:rPr>
        <w:t>saben</w:t>
      </w:r>
      <w:r w:rsidRPr="00064056">
        <w:rPr>
          <w:rFonts w:ascii="Arial" w:eastAsia="Times New Roman" w:hAnsi="Arial" w:cs="Arial"/>
          <w:color w:val="000000"/>
          <w:kern w:val="0"/>
          <w:sz w:val="24"/>
          <w:szCs w:val="24"/>
          <w:lang w:val="es-AR" w:eastAsia="es-UY"/>
          <w14:ligatures w14:val="none"/>
        </w:rPr>
        <w:t>” que las tribulaciones forman parte de la vida que les espera a los seguidores de Jesús (3,3). </w:t>
      </w:r>
    </w:p>
    <w:p w14:paraId="30CBB03C" w14:textId="77777777" w:rsidR="00064056" w:rsidRPr="00064056" w:rsidRDefault="00064056" w:rsidP="0006405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064056">
        <w:rPr>
          <w:rFonts w:ascii="Times New Roman" w:eastAsia="Times New Roman" w:hAnsi="Times New Roman" w:cs="Times New Roman"/>
          <w:color w:val="000000"/>
          <w:kern w:val="0"/>
          <w:sz w:val="27"/>
          <w:szCs w:val="27"/>
          <w:lang w:val="es-AR" w:eastAsia="es-UY"/>
          <w14:ligatures w14:val="none"/>
        </w:rPr>
        <w:t> </w:t>
      </w:r>
    </w:p>
    <w:p w14:paraId="1134CDDC" w14:textId="77777777" w:rsidR="00064056" w:rsidRPr="00064056" w:rsidRDefault="00064056" w:rsidP="00064056">
      <w:pPr>
        <w:shd w:val="clear" w:color="auto" w:fill="FFFFFF"/>
        <w:spacing w:after="0" w:line="240" w:lineRule="auto"/>
        <w:rPr>
          <w:rFonts w:ascii="Arial" w:eastAsia="Times New Roman" w:hAnsi="Arial" w:cs="Arial"/>
          <w:color w:val="222222"/>
          <w:kern w:val="0"/>
          <w:sz w:val="24"/>
          <w:szCs w:val="24"/>
          <w:lang w:eastAsia="es-UY"/>
          <w14:ligatures w14:val="none"/>
        </w:rPr>
      </w:pPr>
      <w:r w:rsidRPr="00064056">
        <w:rPr>
          <w:rFonts w:ascii="Arial" w:eastAsia="Times New Roman" w:hAnsi="Arial" w:cs="Arial"/>
          <w:color w:val="222222"/>
          <w:kern w:val="0"/>
          <w:sz w:val="24"/>
          <w:szCs w:val="24"/>
          <w:lang w:val="es-AR" w:eastAsia="es-UY"/>
          <w14:ligatures w14:val="none"/>
        </w:rPr>
        <w:lastRenderedPageBreak/>
        <w:t> </w:t>
      </w:r>
    </w:p>
    <w:p w14:paraId="31CA1F27" w14:textId="77777777" w:rsidR="00064056" w:rsidRPr="00064056" w:rsidRDefault="00064056" w:rsidP="0006405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064056">
        <w:rPr>
          <w:rFonts w:ascii="Arial" w:eastAsia="Times New Roman" w:hAnsi="Arial" w:cs="Arial"/>
          <w:color w:val="000000"/>
          <w:kern w:val="0"/>
          <w:sz w:val="24"/>
          <w:szCs w:val="24"/>
          <w:lang w:val="es-AR" w:eastAsia="es-UY"/>
          <w14:ligatures w14:val="none"/>
        </w:rPr>
        <w:t>El “</w:t>
      </w:r>
      <w:r w:rsidRPr="00064056">
        <w:rPr>
          <w:rFonts w:ascii="Arial" w:eastAsia="Times New Roman" w:hAnsi="Arial" w:cs="Arial"/>
          <w:i/>
          <w:iCs/>
          <w:color w:val="000000"/>
          <w:kern w:val="0"/>
          <w:sz w:val="24"/>
          <w:szCs w:val="24"/>
          <w:lang w:val="es-AR" w:eastAsia="es-UY"/>
          <w14:ligatures w14:val="none"/>
        </w:rPr>
        <w:t>Día del Señor</w:t>
      </w:r>
      <w:r w:rsidRPr="00064056">
        <w:rPr>
          <w:rFonts w:ascii="Arial" w:eastAsia="Times New Roman" w:hAnsi="Arial" w:cs="Arial"/>
          <w:color w:val="000000"/>
          <w:kern w:val="0"/>
          <w:sz w:val="24"/>
          <w:szCs w:val="24"/>
          <w:lang w:val="es-AR" w:eastAsia="es-UY"/>
          <w14:ligatures w14:val="none"/>
        </w:rPr>
        <w:t xml:space="preserve">” se refiere a un término habitual en los profetas: el momento que Dios mismo ha determinado actuar en la historia de su pueblo. Generalmente para sancionar, para intervenir drásticamente: Am 5,18-20; Joel 2,1-2; </w:t>
      </w:r>
      <w:proofErr w:type="spellStart"/>
      <w:r w:rsidRPr="00064056">
        <w:rPr>
          <w:rFonts w:ascii="Arial" w:eastAsia="Times New Roman" w:hAnsi="Arial" w:cs="Arial"/>
          <w:color w:val="000000"/>
          <w:kern w:val="0"/>
          <w:sz w:val="24"/>
          <w:szCs w:val="24"/>
          <w:lang w:val="es-AR" w:eastAsia="es-UY"/>
          <w14:ligatures w14:val="none"/>
        </w:rPr>
        <w:t>Sof</w:t>
      </w:r>
      <w:proofErr w:type="spellEnd"/>
      <w:r w:rsidRPr="00064056">
        <w:rPr>
          <w:rFonts w:ascii="Arial" w:eastAsia="Times New Roman" w:hAnsi="Arial" w:cs="Arial"/>
          <w:color w:val="000000"/>
          <w:kern w:val="0"/>
          <w:sz w:val="24"/>
          <w:szCs w:val="24"/>
          <w:lang w:val="es-AR" w:eastAsia="es-UY"/>
          <w14:ligatures w14:val="none"/>
        </w:rPr>
        <w:t xml:space="preserve"> 1,14-18; Mal 3,19.23. Pablo refiere a él como el día en que Dios intervendrá enviando la salvación: Rom 2,16; 13,12; 1 </w:t>
      </w:r>
      <w:proofErr w:type="spellStart"/>
      <w:r w:rsidRPr="00064056">
        <w:rPr>
          <w:rFonts w:ascii="Arial" w:eastAsia="Times New Roman" w:hAnsi="Arial" w:cs="Arial"/>
          <w:color w:val="000000"/>
          <w:kern w:val="0"/>
          <w:sz w:val="24"/>
          <w:szCs w:val="24"/>
          <w:lang w:val="es-AR" w:eastAsia="es-UY"/>
          <w14:ligatures w14:val="none"/>
        </w:rPr>
        <w:t>Cor</w:t>
      </w:r>
      <w:proofErr w:type="spellEnd"/>
      <w:r w:rsidRPr="00064056">
        <w:rPr>
          <w:rFonts w:ascii="Arial" w:eastAsia="Times New Roman" w:hAnsi="Arial" w:cs="Arial"/>
          <w:color w:val="000000"/>
          <w:kern w:val="0"/>
          <w:sz w:val="24"/>
          <w:szCs w:val="24"/>
          <w:lang w:val="es-AR" w:eastAsia="es-UY"/>
          <w14:ligatures w14:val="none"/>
        </w:rPr>
        <w:t xml:space="preserve"> 1,8; 3,13; 5,5; 2 </w:t>
      </w:r>
      <w:proofErr w:type="spellStart"/>
      <w:r w:rsidRPr="00064056">
        <w:rPr>
          <w:rFonts w:ascii="Arial" w:eastAsia="Times New Roman" w:hAnsi="Arial" w:cs="Arial"/>
          <w:color w:val="000000"/>
          <w:kern w:val="0"/>
          <w:sz w:val="24"/>
          <w:szCs w:val="24"/>
          <w:lang w:val="es-AR" w:eastAsia="es-UY"/>
          <w14:ligatures w14:val="none"/>
        </w:rPr>
        <w:t>Cor</w:t>
      </w:r>
      <w:proofErr w:type="spellEnd"/>
      <w:r w:rsidRPr="00064056">
        <w:rPr>
          <w:rFonts w:ascii="Arial" w:eastAsia="Times New Roman" w:hAnsi="Arial" w:cs="Arial"/>
          <w:color w:val="000000"/>
          <w:kern w:val="0"/>
          <w:sz w:val="24"/>
          <w:szCs w:val="24"/>
          <w:lang w:val="es-AR" w:eastAsia="es-UY"/>
          <w14:ligatures w14:val="none"/>
        </w:rPr>
        <w:t xml:space="preserve"> 1,14; 6,2; Fil 1,6.10; 2,16), día ciertamente ligado a Cristo. En este caso – y en otros – se refiere al “día” de la futura “</w:t>
      </w:r>
      <w:r w:rsidRPr="00064056">
        <w:rPr>
          <w:rFonts w:ascii="Arial" w:eastAsia="Times New Roman" w:hAnsi="Arial" w:cs="Arial"/>
          <w:i/>
          <w:iCs/>
          <w:color w:val="000000"/>
          <w:kern w:val="0"/>
          <w:sz w:val="24"/>
          <w:szCs w:val="24"/>
          <w:lang w:val="es-AR" w:eastAsia="es-UY"/>
          <w14:ligatures w14:val="none"/>
        </w:rPr>
        <w:t>venida</w:t>
      </w:r>
      <w:r w:rsidRPr="00064056">
        <w:rPr>
          <w:rFonts w:ascii="Arial" w:eastAsia="Times New Roman" w:hAnsi="Arial" w:cs="Arial"/>
          <w:color w:val="000000"/>
          <w:kern w:val="0"/>
          <w:sz w:val="24"/>
          <w:szCs w:val="24"/>
          <w:lang w:val="es-AR" w:eastAsia="es-UY"/>
          <w14:ligatures w14:val="none"/>
        </w:rPr>
        <w:t>” de Jesús, algo que Pablo debe anunciar, como una suerte de Elías.</w:t>
      </w:r>
    </w:p>
    <w:p w14:paraId="3219F7C8" w14:textId="77777777" w:rsidR="00064056" w:rsidRPr="00064056" w:rsidRDefault="00064056" w:rsidP="0006405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064056">
        <w:rPr>
          <w:rFonts w:ascii="Times New Roman" w:eastAsia="Times New Roman" w:hAnsi="Times New Roman" w:cs="Times New Roman"/>
          <w:color w:val="000000"/>
          <w:kern w:val="0"/>
          <w:sz w:val="27"/>
          <w:szCs w:val="27"/>
          <w:lang w:val="es-AR" w:eastAsia="es-UY"/>
          <w14:ligatures w14:val="none"/>
        </w:rPr>
        <w:t> </w:t>
      </w:r>
    </w:p>
    <w:p w14:paraId="29437A9D" w14:textId="77777777" w:rsidR="00064056" w:rsidRPr="00064056" w:rsidRDefault="00064056" w:rsidP="00064056">
      <w:pPr>
        <w:shd w:val="clear" w:color="auto" w:fill="FFFFFF"/>
        <w:spacing w:after="0" w:line="240" w:lineRule="auto"/>
        <w:rPr>
          <w:rFonts w:ascii="Arial" w:eastAsia="Times New Roman" w:hAnsi="Arial" w:cs="Arial"/>
          <w:color w:val="222222"/>
          <w:kern w:val="0"/>
          <w:sz w:val="24"/>
          <w:szCs w:val="24"/>
          <w:lang w:eastAsia="es-UY"/>
          <w14:ligatures w14:val="none"/>
        </w:rPr>
      </w:pPr>
      <w:r w:rsidRPr="00064056">
        <w:rPr>
          <w:rFonts w:ascii="Arial" w:eastAsia="Times New Roman" w:hAnsi="Arial" w:cs="Arial"/>
          <w:color w:val="222222"/>
          <w:kern w:val="0"/>
          <w:sz w:val="24"/>
          <w:szCs w:val="24"/>
          <w:lang w:val="es-AR" w:eastAsia="es-UY"/>
          <w14:ligatures w14:val="none"/>
        </w:rPr>
        <w:t> </w:t>
      </w:r>
    </w:p>
    <w:p w14:paraId="1CC3B367" w14:textId="77777777" w:rsidR="00064056" w:rsidRPr="00064056" w:rsidRDefault="00064056" w:rsidP="0006405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064056">
        <w:rPr>
          <w:rFonts w:ascii="Arial" w:eastAsia="Times New Roman" w:hAnsi="Arial" w:cs="Arial"/>
          <w:color w:val="000000"/>
          <w:kern w:val="0"/>
          <w:sz w:val="24"/>
          <w:szCs w:val="24"/>
          <w:lang w:val="es-AR" w:eastAsia="es-UY"/>
          <w14:ligatures w14:val="none"/>
        </w:rPr>
        <w:t>La imagen del “</w:t>
      </w:r>
      <w:r w:rsidRPr="00064056">
        <w:rPr>
          <w:rFonts w:ascii="Arial" w:eastAsia="Times New Roman" w:hAnsi="Arial" w:cs="Arial"/>
          <w:i/>
          <w:iCs/>
          <w:color w:val="000000"/>
          <w:kern w:val="0"/>
          <w:sz w:val="24"/>
          <w:szCs w:val="24"/>
          <w:lang w:val="es-AR" w:eastAsia="es-UY"/>
          <w14:ligatures w14:val="none"/>
        </w:rPr>
        <w:t>ladrón en la noche</w:t>
      </w:r>
      <w:r w:rsidRPr="00064056">
        <w:rPr>
          <w:rFonts w:ascii="Arial" w:eastAsia="Times New Roman" w:hAnsi="Arial" w:cs="Arial"/>
          <w:color w:val="000000"/>
          <w:kern w:val="0"/>
          <w:sz w:val="24"/>
          <w:szCs w:val="24"/>
          <w:lang w:val="es-AR" w:eastAsia="es-UY"/>
          <w14:ligatures w14:val="none"/>
        </w:rPr>
        <w:t xml:space="preserve">” es frecuente en el ambiente apocalíptico para destacar lo imprevisible (2 Pe 3,10; </w:t>
      </w:r>
      <w:proofErr w:type="spellStart"/>
      <w:r w:rsidRPr="00064056">
        <w:rPr>
          <w:rFonts w:ascii="Arial" w:eastAsia="Times New Roman" w:hAnsi="Arial" w:cs="Arial"/>
          <w:color w:val="000000"/>
          <w:kern w:val="0"/>
          <w:sz w:val="24"/>
          <w:szCs w:val="24"/>
          <w:lang w:val="es-AR" w:eastAsia="es-UY"/>
          <w14:ligatures w14:val="none"/>
        </w:rPr>
        <w:t>Ap</w:t>
      </w:r>
      <w:proofErr w:type="spellEnd"/>
      <w:r w:rsidRPr="00064056">
        <w:rPr>
          <w:rFonts w:ascii="Arial" w:eastAsia="Times New Roman" w:hAnsi="Arial" w:cs="Arial"/>
          <w:color w:val="000000"/>
          <w:kern w:val="0"/>
          <w:sz w:val="24"/>
          <w:szCs w:val="24"/>
          <w:lang w:val="es-AR" w:eastAsia="es-UY"/>
          <w14:ligatures w14:val="none"/>
        </w:rPr>
        <w:t xml:space="preserve"> 3,3; 16,15; cf. Job 24,14; </w:t>
      </w:r>
      <w:proofErr w:type="spellStart"/>
      <w:r w:rsidRPr="00064056">
        <w:rPr>
          <w:rFonts w:ascii="Arial" w:eastAsia="Times New Roman" w:hAnsi="Arial" w:cs="Arial"/>
          <w:color w:val="000000"/>
          <w:kern w:val="0"/>
          <w:sz w:val="24"/>
          <w:szCs w:val="24"/>
          <w:lang w:val="es-AR" w:eastAsia="es-UY"/>
          <w14:ligatures w14:val="none"/>
        </w:rPr>
        <w:t>Lc</w:t>
      </w:r>
      <w:proofErr w:type="spellEnd"/>
      <w:r w:rsidRPr="00064056">
        <w:rPr>
          <w:rFonts w:ascii="Arial" w:eastAsia="Times New Roman" w:hAnsi="Arial" w:cs="Arial"/>
          <w:color w:val="000000"/>
          <w:kern w:val="0"/>
          <w:sz w:val="24"/>
          <w:szCs w:val="24"/>
          <w:lang w:val="es-AR" w:eastAsia="es-UY"/>
          <w14:ligatures w14:val="none"/>
        </w:rPr>
        <w:t xml:space="preserve"> 12,39). </w:t>
      </w:r>
    </w:p>
    <w:p w14:paraId="1AC62C25" w14:textId="77777777" w:rsidR="00064056" w:rsidRPr="00064056" w:rsidRDefault="00064056" w:rsidP="0006405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064056">
        <w:rPr>
          <w:rFonts w:ascii="Times New Roman" w:eastAsia="Times New Roman" w:hAnsi="Times New Roman" w:cs="Times New Roman"/>
          <w:color w:val="000000"/>
          <w:kern w:val="0"/>
          <w:sz w:val="27"/>
          <w:szCs w:val="27"/>
          <w:lang w:val="es-AR" w:eastAsia="es-UY"/>
          <w14:ligatures w14:val="none"/>
        </w:rPr>
        <w:t> </w:t>
      </w:r>
    </w:p>
    <w:p w14:paraId="3F9843FC" w14:textId="77777777" w:rsidR="00064056" w:rsidRPr="00064056" w:rsidRDefault="00064056" w:rsidP="00064056">
      <w:pPr>
        <w:shd w:val="clear" w:color="auto" w:fill="FFFFFF"/>
        <w:spacing w:after="0" w:line="240" w:lineRule="auto"/>
        <w:rPr>
          <w:rFonts w:ascii="Arial" w:eastAsia="Times New Roman" w:hAnsi="Arial" w:cs="Arial"/>
          <w:color w:val="222222"/>
          <w:kern w:val="0"/>
          <w:sz w:val="24"/>
          <w:szCs w:val="24"/>
          <w:lang w:eastAsia="es-UY"/>
          <w14:ligatures w14:val="none"/>
        </w:rPr>
      </w:pPr>
      <w:r w:rsidRPr="00064056">
        <w:rPr>
          <w:rFonts w:ascii="Arial" w:eastAsia="Times New Roman" w:hAnsi="Arial" w:cs="Arial"/>
          <w:color w:val="222222"/>
          <w:kern w:val="0"/>
          <w:sz w:val="24"/>
          <w:szCs w:val="24"/>
          <w:lang w:val="es-AR" w:eastAsia="es-UY"/>
          <w14:ligatures w14:val="none"/>
        </w:rPr>
        <w:t> </w:t>
      </w:r>
    </w:p>
    <w:p w14:paraId="4F74EB65" w14:textId="77777777" w:rsidR="00064056" w:rsidRPr="00064056" w:rsidRDefault="00064056" w:rsidP="0006405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064056">
        <w:rPr>
          <w:rFonts w:ascii="Arial" w:eastAsia="Times New Roman" w:hAnsi="Arial" w:cs="Arial"/>
          <w:color w:val="000000"/>
          <w:kern w:val="0"/>
          <w:sz w:val="24"/>
          <w:szCs w:val="24"/>
          <w:lang w:val="es-AR" w:eastAsia="es-UY"/>
          <w14:ligatures w14:val="none"/>
        </w:rPr>
        <w:t>Abruptamente, entonces, el dicho romano de “</w:t>
      </w:r>
      <w:r w:rsidRPr="00064056">
        <w:rPr>
          <w:rFonts w:ascii="Arial" w:eastAsia="Times New Roman" w:hAnsi="Arial" w:cs="Arial"/>
          <w:i/>
          <w:iCs/>
          <w:color w:val="000000"/>
          <w:kern w:val="0"/>
          <w:sz w:val="24"/>
          <w:szCs w:val="24"/>
          <w:lang w:val="es-AR" w:eastAsia="es-UY"/>
          <w14:ligatures w14:val="none"/>
        </w:rPr>
        <w:t>paz y seguridad</w:t>
      </w:r>
      <w:r w:rsidRPr="00064056">
        <w:rPr>
          <w:rFonts w:ascii="Arial" w:eastAsia="Times New Roman" w:hAnsi="Arial" w:cs="Arial"/>
          <w:color w:val="000000"/>
          <w:kern w:val="0"/>
          <w:sz w:val="24"/>
          <w:szCs w:val="24"/>
          <w:lang w:val="es-AR" w:eastAsia="es-UY"/>
          <w14:ligatures w14:val="none"/>
        </w:rPr>
        <w:t>”, que alude a lo que se supone que el imperio garantiza a los suyos, se verá quebrado. Ciertamente está “</w:t>
      </w:r>
      <w:proofErr w:type="spellStart"/>
      <w:r w:rsidRPr="00064056">
        <w:rPr>
          <w:rFonts w:ascii="Arial" w:eastAsia="Times New Roman" w:hAnsi="Arial" w:cs="Arial"/>
          <w:color w:val="000000"/>
          <w:kern w:val="0"/>
          <w:sz w:val="24"/>
          <w:szCs w:val="24"/>
          <w:lang w:val="es-AR" w:eastAsia="es-UY"/>
          <w14:ligatures w14:val="none"/>
        </w:rPr>
        <w:t>pax</w:t>
      </w:r>
      <w:proofErr w:type="spellEnd"/>
      <w:r w:rsidRPr="00064056">
        <w:rPr>
          <w:rFonts w:ascii="Arial" w:eastAsia="Times New Roman" w:hAnsi="Arial" w:cs="Arial"/>
          <w:color w:val="000000"/>
          <w:kern w:val="0"/>
          <w:sz w:val="24"/>
          <w:szCs w:val="24"/>
          <w:lang w:val="es-AR" w:eastAsia="es-UY"/>
          <w14:ligatures w14:val="none"/>
        </w:rPr>
        <w:t xml:space="preserve"> romana” y la “seguridad” que garantiza a los súbditos del imperio, en nada se asemejan a los bienes definitivos que trae Cristo en su Día, ahora presentado como “</w:t>
      </w:r>
      <w:r w:rsidRPr="00064056">
        <w:rPr>
          <w:rFonts w:ascii="Arial" w:eastAsia="Times New Roman" w:hAnsi="Arial" w:cs="Arial"/>
          <w:i/>
          <w:iCs/>
          <w:color w:val="000000"/>
          <w:kern w:val="0"/>
          <w:sz w:val="24"/>
          <w:szCs w:val="24"/>
          <w:lang w:val="es-AR" w:eastAsia="es-UY"/>
          <w14:ligatures w14:val="none"/>
        </w:rPr>
        <w:t>dolores de parto</w:t>
      </w:r>
      <w:r w:rsidRPr="00064056">
        <w:rPr>
          <w:rFonts w:ascii="Arial" w:eastAsia="Times New Roman" w:hAnsi="Arial" w:cs="Arial"/>
          <w:color w:val="000000"/>
          <w:kern w:val="0"/>
          <w:sz w:val="24"/>
          <w:szCs w:val="24"/>
          <w:lang w:val="es-AR" w:eastAsia="es-UY"/>
          <w14:ligatures w14:val="none"/>
        </w:rPr>
        <w:t>”. La vida que trae Jesús (“parto”) en nada se asemeja a la “paz del imperio”, no es vida lo que éste trae. Y es “seguridad” sólo para los súbditos, no para las víctimas.</w:t>
      </w:r>
    </w:p>
    <w:p w14:paraId="53775B28" w14:textId="77777777" w:rsidR="00064056" w:rsidRPr="00064056" w:rsidRDefault="00064056" w:rsidP="0006405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064056">
        <w:rPr>
          <w:rFonts w:ascii="Times New Roman" w:eastAsia="Times New Roman" w:hAnsi="Times New Roman" w:cs="Times New Roman"/>
          <w:color w:val="000000"/>
          <w:kern w:val="0"/>
          <w:sz w:val="27"/>
          <w:szCs w:val="27"/>
          <w:lang w:val="es-AR" w:eastAsia="es-UY"/>
          <w14:ligatures w14:val="none"/>
        </w:rPr>
        <w:t> </w:t>
      </w:r>
    </w:p>
    <w:p w14:paraId="24F0E2BA" w14:textId="77777777" w:rsidR="00064056" w:rsidRPr="00064056" w:rsidRDefault="00064056" w:rsidP="00064056">
      <w:pPr>
        <w:shd w:val="clear" w:color="auto" w:fill="FFFFFF"/>
        <w:spacing w:after="0" w:line="240" w:lineRule="auto"/>
        <w:rPr>
          <w:rFonts w:ascii="Arial" w:eastAsia="Times New Roman" w:hAnsi="Arial" w:cs="Arial"/>
          <w:color w:val="222222"/>
          <w:kern w:val="0"/>
          <w:sz w:val="24"/>
          <w:szCs w:val="24"/>
          <w:lang w:eastAsia="es-UY"/>
          <w14:ligatures w14:val="none"/>
        </w:rPr>
      </w:pPr>
      <w:r w:rsidRPr="00064056">
        <w:rPr>
          <w:rFonts w:ascii="Arial" w:eastAsia="Times New Roman" w:hAnsi="Arial" w:cs="Arial"/>
          <w:color w:val="222222"/>
          <w:kern w:val="0"/>
          <w:sz w:val="24"/>
          <w:szCs w:val="24"/>
          <w:lang w:val="es-AR" w:eastAsia="es-UY"/>
          <w14:ligatures w14:val="none"/>
        </w:rPr>
        <w:t> </w:t>
      </w:r>
    </w:p>
    <w:p w14:paraId="4836C134" w14:textId="77777777" w:rsidR="00064056" w:rsidRPr="00064056" w:rsidRDefault="00064056" w:rsidP="0006405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064056">
        <w:rPr>
          <w:rFonts w:ascii="Arial" w:eastAsia="Times New Roman" w:hAnsi="Arial" w:cs="Arial"/>
          <w:color w:val="000000"/>
          <w:kern w:val="0"/>
          <w:sz w:val="24"/>
          <w:szCs w:val="24"/>
          <w:lang w:val="es-AR" w:eastAsia="es-UY"/>
          <w14:ligatures w14:val="none"/>
        </w:rPr>
        <w:t>Las metáforas que siguen: </w:t>
      </w:r>
      <w:r w:rsidRPr="00064056">
        <w:rPr>
          <w:rFonts w:ascii="Arial" w:eastAsia="Times New Roman" w:hAnsi="Arial" w:cs="Arial"/>
          <w:i/>
          <w:iCs/>
          <w:color w:val="000000"/>
          <w:kern w:val="0"/>
          <w:sz w:val="24"/>
          <w:szCs w:val="24"/>
          <w:lang w:val="es-AR" w:eastAsia="es-UY"/>
          <w14:ligatures w14:val="none"/>
        </w:rPr>
        <w:t>tinieblas</w:t>
      </w:r>
      <w:r w:rsidRPr="00064056">
        <w:rPr>
          <w:rFonts w:ascii="Arial" w:eastAsia="Times New Roman" w:hAnsi="Arial" w:cs="Arial"/>
          <w:color w:val="000000"/>
          <w:kern w:val="0"/>
          <w:sz w:val="24"/>
          <w:szCs w:val="24"/>
          <w:lang w:val="es-AR" w:eastAsia="es-UY"/>
          <w14:ligatures w14:val="none"/>
        </w:rPr>
        <w:t>, </w:t>
      </w:r>
      <w:r w:rsidRPr="00064056">
        <w:rPr>
          <w:rFonts w:ascii="Arial" w:eastAsia="Times New Roman" w:hAnsi="Arial" w:cs="Arial"/>
          <w:i/>
          <w:iCs/>
          <w:color w:val="000000"/>
          <w:kern w:val="0"/>
          <w:sz w:val="24"/>
          <w:szCs w:val="24"/>
          <w:lang w:val="es-AR" w:eastAsia="es-UY"/>
          <w14:ligatures w14:val="none"/>
        </w:rPr>
        <w:t>día</w:t>
      </w:r>
      <w:r w:rsidRPr="00064056">
        <w:rPr>
          <w:rFonts w:ascii="Arial" w:eastAsia="Times New Roman" w:hAnsi="Arial" w:cs="Arial"/>
          <w:color w:val="000000"/>
          <w:kern w:val="0"/>
          <w:sz w:val="24"/>
          <w:szCs w:val="24"/>
          <w:lang w:val="es-AR" w:eastAsia="es-UY"/>
          <w14:ligatures w14:val="none"/>
        </w:rPr>
        <w:t>, “</w:t>
      </w:r>
      <w:r w:rsidRPr="00064056">
        <w:rPr>
          <w:rFonts w:ascii="Arial" w:eastAsia="Times New Roman" w:hAnsi="Arial" w:cs="Arial"/>
          <w:i/>
          <w:iCs/>
          <w:color w:val="000000"/>
          <w:kern w:val="0"/>
          <w:sz w:val="24"/>
          <w:szCs w:val="24"/>
          <w:lang w:val="es-AR" w:eastAsia="es-UY"/>
          <w14:ligatures w14:val="none"/>
        </w:rPr>
        <w:t>hijos de la luz</w:t>
      </w:r>
      <w:r w:rsidRPr="00064056">
        <w:rPr>
          <w:rFonts w:ascii="Arial" w:eastAsia="Times New Roman" w:hAnsi="Arial" w:cs="Arial"/>
          <w:color w:val="000000"/>
          <w:kern w:val="0"/>
          <w:sz w:val="24"/>
          <w:szCs w:val="24"/>
          <w:lang w:val="es-AR" w:eastAsia="es-UY"/>
          <w14:ligatures w14:val="none"/>
        </w:rPr>
        <w:t xml:space="preserve">” son también tomadas del ambiente apocalíptico (eso no implica que el contenido lo sea; Pablo no parece tener una teología </w:t>
      </w:r>
      <w:proofErr w:type="gramStart"/>
      <w:r w:rsidRPr="00064056">
        <w:rPr>
          <w:rFonts w:ascii="Arial" w:eastAsia="Times New Roman" w:hAnsi="Arial" w:cs="Arial"/>
          <w:color w:val="000000"/>
          <w:kern w:val="0"/>
          <w:sz w:val="24"/>
          <w:szCs w:val="24"/>
          <w:lang w:val="es-AR" w:eastAsia="es-UY"/>
          <w14:ligatures w14:val="none"/>
        </w:rPr>
        <w:t>apocalíptica</w:t>
      </w:r>
      <w:proofErr w:type="gramEnd"/>
      <w:r w:rsidRPr="00064056">
        <w:rPr>
          <w:rFonts w:ascii="Arial" w:eastAsia="Times New Roman" w:hAnsi="Arial" w:cs="Arial"/>
          <w:color w:val="000000"/>
          <w:kern w:val="0"/>
          <w:sz w:val="24"/>
          <w:szCs w:val="24"/>
          <w:lang w:val="es-AR" w:eastAsia="es-UY"/>
          <w14:ligatures w14:val="none"/>
        </w:rPr>
        <w:t xml:space="preserve"> aunque en estos casos utilice su vocabulario). El clásico dualismo apocalíptico luz-tinieblas, día-noche se transforma también en “modo de vida”: “</w:t>
      </w:r>
      <w:r w:rsidRPr="00064056">
        <w:rPr>
          <w:rFonts w:ascii="Arial" w:eastAsia="Times New Roman" w:hAnsi="Arial" w:cs="Arial"/>
          <w:i/>
          <w:iCs/>
          <w:color w:val="000000"/>
          <w:kern w:val="0"/>
          <w:sz w:val="24"/>
          <w:szCs w:val="24"/>
          <w:lang w:val="es-AR" w:eastAsia="es-UY"/>
          <w14:ligatures w14:val="none"/>
        </w:rPr>
        <w:t>hijos de la luz</w:t>
      </w:r>
      <w:r w:rsidRPr="00064056">
        <w:rPr>
          <w:rFonts w:ascii="Arial" w:eastAsia="Times New Roman" w:hAnsi="Arial" w:cs="Arial"/>
          <w:color w:val="000000"/>
          <w:kern w:val="0"/>
          <w:sz w:val="24"/>
          <w:szCs w:val="24"/>
          <w:lang w:val="es-AR" w:eastAsia="es-UY"/>
          <w14:ligatures w14:val="none"/>
        </w:rPr>
        <w:t>”, “</w:t>
      </w:r>
      <w:r w:rsidRPr="00064056">
        <w:rPr>
          <w:rFonts w:ascii="Arial" w:eastAsia="Times New Roman" w:hAnsi="Arial" w:cs="Arial"/>
          <w:i/>
          <w:iCs/>
          <w:color w:val="000000"/>
          <w:kern w:val="0"/>
          <w:sz w:val="24"/>
          <w:szCs w:val="24"/>
          <w:lang w:val="es-AR" w:eastAsia="es-UY"/>
          <w14:ligatures w14:val="none"/>
        </w:rPr>
        <w:t>vivir en tinieblas</w:t>
      </w:r>
      <w:r w:rsidRPr="00064056">
        <w:rPr>
          <w:rFonts w:ascii="Arial" w:eastAsia="Times New Roman" w:hAnsi="Arial" w:cs="Arial"/>
          <w:color w:val="000000"/>
          <w:kern w:val="0"/>
          <w:sz w:val="24"/>
          <w:szCs w:val="24"/>
          <w:lang w:val="es-AR" w:eastAsia="es-UY"/>
          <w14:ligatures w14:val="none"/>
        </w:rPr>
        <w:t>”, </w:t>
      </w:r>
      <w:r w:rsidRPr="00064056">
        <w:rPr>
          <w:rFonts w:ascii="Arial" w:eastAsia="Times New Roman" w:hAnsi="Arial" w:cs="Arial"/>
          <w:i/>
          <w:iCs/>
          <w:color w:val="000000"/>
          <w:kern w:val="0"/>
          <w:sz w:val="24"/>
          <w:szCs w:val="24"/>
          <w:lang w:val="es-AR" w:eastAsia="es-UY"/>
          <w14:ligatures w14:val="none"/>
        </w:rPr>
        <w:t>velar</w:t>
      </w:r>
      <w:r w:rsidRPr="00064056">
        <w:rPr>
          <w:rFonts w:ascii="Arial" w:eastAsia="Times New Roman" w:hAnsi="Arial" w:cs="Arial"/>
          <w:color w:val="000000"/>
          <w:kern w:val="0"/>
          <w:sz w:val="24"/>
          <w:szCs w:val="24"/>
          <w:lang w:val="es-AR" w:eastAsia="es-UY"/>
          <w14:ligatures w14:val="none"/>
        </w:rPr>
        <w:t>, </w:t>
      </w:r>
      <w:r w:rsidRPr="00064056">
        <w:rPr>
          <w:rFonts w:ascii="Arial" w:eastAsia="Times New Roman" w:hAnsi="Arial" w:cs="Arial"/>
          <w:i/>
          <w:iCs/>
          <w:color w:val="000000"/>
          <w:kern w:val="0"/>
          <w:sz w:val="24"/>
          <w:szCs w:val="24"/>
          <w:lang w:val="es-AR" w:eastAsia="es-UY"/>
          <w14:ligatures w14:val="none"/>
        </w:rPr>
        <w:t>dormir</w:t>
      </w:r>
      <w:r w:rsidRPr="00064056">
        <w:rPr>
          <w:rFonts w:ascii="Arial" w:eastAsia="Times New Roman" w:hAnsi="Arial" w:cs="Arial"/>
          <w:color w:val="000000"/>
          <w:kern w:val="0"/>
          <w:sz w:val="24"/>
          <w:szCs w:val="24"/>
          <w:lang w:val="es-AR" w:eastAsia="es-UY"/>
          <w14:ligatures w14:val="none"/>
        </w:rPr>
        <w:t>, </w:t>
      </w:r>
      <w:r w:rsidRPr="00064056">
        <w:rPr>
          <w:rFonts w:ascii="Arial" w:eastAsia="Times New Roman" w:hAnsi="Arial" w:cs="Arial"/>
          <w:i/>
          <w:iCs/>
          <w:color w:val="000000"/>
          <w:kern w:val="0"/>
          <w:sz w:val="24"/>
          <w:szCs w:val="24"/>
          <w:lang w:val="es-AR" w:eastAsia="es-UY"/>
          <w14:ligatures w14:val="none"/>
        </w:rPr>
        <w:t>ser sobrios</w:t>
      </w:r>
      <w:r w:rsidRPr="00064056">
        <w:rPr>
          <w:rFonts w:ascii="Arial" w:eastAsia="Times New Roman" w:hAnsi="Arial" w:cs="Arial"/>
          <w:color w:val="000000"/>
          <w:kern w:val="0"/>
          <w:sz w:val="24"/>
          <w:szCs w:val="24"/>
          <w:lang w:val="es-AR" w:eastAsia="es-UY"/>
          <w14:ligatures w14:val="none"/>
        </w:rPr>
        <w:t>… aquí Pablo lo utiliza luego de haber hablado del “Día” para continuar con la imagen (en v.7 continúa la metáfora: “los que duermen, de noche duermen, los que se embriagan [contrapuesto a la sobriedad] de noche se embriagan”).</w:t>
      </w:r>
    </w:p>
    <w:p w14:paraId="779EB43D" w14:textId="77777777" w:rsidR="00064056" w:rsidRPr="00064056" w:rsidRDefault="00064056" w:rsidP="00064056">
      <w:pPr>
        <w:shd w:val="clear" w:color="auto" w:fill="FFFFFF"/>
        <w:spacing w:after="0" w:line="240" w:lineRule="auto"/>
        <w:rPr>
          <w:rFonts w:ascii="Arial" w:eastAsia="Times New Roman" w:hAnsi="Arial" w:cs="Arial"/>
          <w:color w:val="222222"/>
          <w:kern w:val="0"/>
          <w:sz w:val="24"/>
          <w:szCs w:val="24"/>
          <w:lang w:eastAsia="es-UY"/>
          <w14:ligatures w14:val="none"/>
        </w:rPr>
      </w:pPr>
      <w:r w:rsidRPr="00064056">
        <w:rPr>
          <w:rFonts w:ascii="Arial" w:eastAsia="Times New Roman" w:hAnsi="Arial" w:cs="Arial"/>
          <w:color w:val="222222"/>
          <w:kern w:val="0"/>
          <w:sz w:val="24"/>
          <w:szCs w:val="24"/>
          <w:lang w:val="es-AR" w:eastAsia="es-UY"/>
          <w14:ligatures w14:val="none"/>
        </w:rPr>
        <w:t> </w:t>
      </w:r>
    </w:p>
    <w:p w14:paraId="1E758BE3" w14:textId="77777777" w:rsidR="00064056" w:rsidRPr="00064056" w:rsidRDefault="00064056" w:rsidP="00064056">
      <w:pPr>
        <w:shd w:val="clear" w:color="auto" w:fill="FFFFFF"/>
        <w:spacing w:after="270" w:line="240" w:lineRule="auto"/>
        <w:jc w:val="both"/>
        <w:rPr>
          <w:rFonts w:ascii="Arial" w:eastAsia="Times New Roman" w:hAnsi="Arial" w:cs="Arial"/>
          <w:color w:val="222222"/>
          <w:kern w:val="0"/>
          <w:sz w:val="24"/>
          <w:szCs w:val="24"/>
          <w:lang w:eastAsia="es-UY"/>
          <w14:ligatures w14:val="none"/>
        </w:rPr>
      </w:pPr>
      <w:r w:rsidRPr="00064056">
        <w:rPr>
          <w:rFonts w:ascii="Times New Roman" w:eastAsia="Times New Roman" w:hAnsi="Times New Roman" w:cs="Times New Roman"/>
          <w:color w:val="000000"/>
          <w:kern w:val="0"/>
          <w:sz w:val="27"/>
          <w:szCs w:val="27"/>
          <w:lang w:val="es-AR" w:eastAsia="es-UY"/>
          <w14:ligatures w14:val="none"/>
        </w:rPr>
        <w:t> </w:t>
      </w:r>
    </w:p>
    <w:p w14:paraId="1E844388" w14:textId="77777777" w:rsidR="00064056" w:rsidRPr="00064056" w:rsidRDefault="00064056" w:rsidP="00064056">
      <w:pPr>
        <w:shd w:val="clear" w:color="auto" w:fill="FFFFFF"/>
        <w:spacing w:after="0" w:line="240" w:lineRule="auto"/>
        <w:rPr>
          <w:rFonts w:ascii="Arial" w:eastAsia="Times New Roman" w:hAnsi="Arial" w:cs="Arial"/>
          <w:color w:val="222222"/>
          <w:kern w:val="0"/>
          <w:sz w:val="24"/>
          <w:szCs w:val="24"/>
          <w:lang w:eastAsia="es-UY"/>
          <w14:ligatures w14:val="none"/>
        </w:rPr>
      </w:pPr>
      <w:r w:rsidRPr="00064056">
        <w:rPr>
          <w:rFonts w:ascii="Arial" w:eastAsia="Times New Roman" w:hAnsi="Arial" w:cs="Arial"/>
          <w:color w:val="000000"/>
          <w:kern w:val="0"/>
          <w:sz w:val="24"/>
          <w:szCs w:val="24"/>
          <w:lang w:val="es-AR" w:eastAsia="es-UY"/>
          <w14:ligatures w14:val="none"/>
        </w:rPr>
        <w:t>+ </w:t>
      </w:r>
      <w:r w:rsidRPr="00064056">
        <w:rPr>
          <w:rFonts w:ascii="Arial" w:eastAsia="Times New Roman" w:hAnsi="Arial" w:cs="Arial"/>
          <w:b/>
          <w:bCs/>
          <w:color w:val="000000"/>
          <w:kern w:val="0"/>
          <w:sz w:val="24"/>
          <w:szCs w:val="24"/>
          <w:lang w:val="es-AR" w:eastAsia="es-UY"/>
          <w14:ligatures w14:val="none"/>
        </w:rPr>
        <w:t>Evangelio según san Mateo</w:t>
      </w:r>
      <w:r w:rsidRPr="00064056">
        <w:rPr>
          <w:rFonts w:ascii="Arial" w:eastAsia="Times New Roman" w:hAnsi="Arial" w:cs="Arial"/>
          <w:color w:val="000000"/>
          <w:kern w:val="0"/>
          <w:sz w:val="24"/>
          <w:szCs w:val="24"/>
          <w:lang w:val="es-AR" w:eastAsia="es-UY"/>
          <w14:ligatures w14:val="none"/>
        </w:rPr>
        <w:t>     25, 14-30</w:t>
      </w:r>
      <w:r w:rsidRPr="00064056">
        <w:rPr>
          <w:rFonts w:ascii="Arial" w:eastAsia="Times New Roman" w:hAnsi="Arial" w:cs="Arial"/>
          <w:color w:val="000000"/>
          <w:kern w:val="0"/>
          <w:sz w:val="24"/>
          <w:szCs w:val="24"/>
          <w:lang w:val="es-AR" w:eastAsia="es-UY"/>
          <w14:ligatures w14:val="none"/>
        </w:rPr>
        <w:br/>
      </w:r>
      <w:r w:rsidRPr="00064056">
        <w:rPr>
          <w:rFonts w:ascii="Arial" w:eastAsia="Times New Roman" w:hAnsi="Arial" w:cs="Arial"/>
          <w:color w:val="000000"/>
          <w:kern w:val="0"/>
          <w:sz w:val="24"/>
          <w:szCs w:val="24"/>
          <w:lang w:val="es-AR" w:eastAsia="es-UY"/>
          <w14:ligatures w14:val="none"/>
        </w:rPr>
        <w:br/>
      </w:r>
      <w:r w:rsidRPr="00064056">
        <w:rPr>
          <w:rFonts w:ascii="Arial" w:eastAsia="Times New Roman" w:hAnsi="Arial" w:cs="Arial"/>
          <w:i/>
          <w:iCs/>
          <w:color w:val="000000"/>
          <w:kern w:val="0"/>
          <w:sz w:val="24"/>
          <w:szCs w:val="24"/>
          <w:lang w:val="es-AR" w:eastAsia="es-UY"/>
          <w14:ligatures w14:val="none"/>
        </w:rPr>
        <w:t>Resumen: en una nueva parábola Jesús presenta un ejemplo mostrando por la contraria cómo es el reino de Dios. Totalmente diferente al señor del relato que es usurero y explotador. La dinámica del reino de Dios se mueve en un ambiente totalmente diferente.</w:t>
      </w:r>
    </w:p>
    <w:p w14:paraId="531F777F" w14:textId="77777777" w:rsidR="00064056" w:rsidRPr="00064056" w:rsidRDefault="00064056" w:rsidP="00064056">
      <w:pPr>
        <w:shd w:val="clear" w:color="auto" w:fill="FFFFFF"/>
        <w:spacing w:after="0" w:line="240" w:lineRule="auto"/>
        <w:rPr>
          <w:rFonts w:ascii="Arial" w:eastAsia="Times New Roman" w:hAnsi="Arial" w:cs="Arial"/>
          <w:color w:val="222222"/>
          <w:kern w:val="0"/>
          <w:sz w:val="24"/>
          <w:szCs w:val="24"/>
          <w:lang w:eastAsia="es-UY"/>
          <w14:ligatures w14:val="none"/>
        </w:rPr>
      </w:pPr>
      <w:r w:rsidRPr="00064056">
        <w:rPr>
          <w:rFonts w:ascii="Times New Roman" w:eastAsia="Times New Roman" w:hAnsi="Times New Roman" w:cs="Times New Roman"/>
          <w:color w:val="000000"/>
          <w:kern w:val="0"/>
          <w:sz w:val="27"/>
          <w:szCs w:val="27"/>
          <w:lang w:val="es-AR" w:eastAsia="es-UY"/>
          <w14:ligatures w14:val="none"/>
        </w:rPr>
        <w:t> </w:t>
      </w:r>
    </w:p>
    <w:p w14:paraId="79381ABA" w14:textId="77777777" w:rsidR="00064056" w:rsidRPr="00064056" w:rsidRDefault="00064056" w:rsidP="0006405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064056">
        <w:rPr>
          <w:rFonts w:ascii="Arial" w:eastAsia="Times New Roman" w:hAnsi="Arial" w:cs="Arial"/>
          <w:color w:val="000000"/>
          <w:kern w:val="0"/>
          <w:sz w:val="24"/>
          <w:szCs w:val="24"/>
          <w:lang w:val="es-AR" w:eastAsia="es-UY"/>
          <w14:ligatures w14:val="none"/>
        </w:rPr>
        <w:t>La parábola del Evangelio se ha interpretado habitualmente de un modo estricto, en el que se destacarían las exigencias y responsabilidades que tenemos para con Dios. Sin embargo, recientemente se ha propuesto otra interpretación que parece dar respuesta a muchos temas que quedaban sin ser aclarados.</w:t>
      </w:r>
      <w:r w:rsidRPr="00064056">
        <w:rPr>
          <w:rFonts w:ascii="Times New Roman" w:eastAsia="Times New Roman" w:hAnsi="Times New Roman" w:cs="Times New Roman"/>
          <w:color w:val="000000"/>
          <w:kern w:val="0"/>
          <w:sz w:val="24"/>
          <w:szCs w:val="24"/>
          <w:lang w:val="es-AR" w:eastAsia="es-UY"/>
          <w14:ligatures w14:val="none"/>
        </w:rPr>
        <w:t> </w:t>
      </w:r>
    </w:p>
    <w:p w14:paraId="7866385E" w14:textId="77777777" w:rsidR="00064056" w:rsidRPr="00064056" w:rsidRDefault="00064056" w:rsidP="0006405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064056">
        <w:rPr>
          <w:rFonts w:ascii="Arial" w:eastAsia="Times New Roman" w:hAnsi="Arial" w:cs="Arial"/>
          <w:color w:val="000000"/>
          <w:kern w:val="0"/>
          <w:sz w:val="24"/>
          <w:szCs w:val="24"/>
          <w:lang w:val="es-AR" w:eastAsia="es-UY"/>
          <w14:ligatures w14:val="none"/>
        </w:rPr>
        <w:t>Para empezar el inicio no es el frecuente en otras parábolas en las que se afirmaba que el reino “</w:t>
      </w:r>
      <w:r w:rsidRPr="00064056">
        <w:rPr>
          <w:rFonts w:ascii="Arial" w:eastAsia="Times New Roman" w:hAnsi="Arial" w:cs="Arial"/>
          <w:i/>
          <w:iCs/>
          <w:color w:val="000000"/>
          <w:kern w:val="0"/>
          <w:sz w:val="24"/>
          <w:szCs w:val="24"/>
          <w:lang w:val="es-AR" w:eastAsia="es-UY"/>
          <w14:ligatures w14:val="none"/>
        </w:rPr>
        <w:t>es semejante a</w:t>
      </w:r>
      <w:r w:rsidRPr="00064056">
        <w:rPr>
          <w:rFonts w:ascii="Arial" w:eastAsia="Times New Roman" w:hAnsi="Arial" w:cs="Arial"/>
          <w:color w:val="000000"/>
          <w:kern w:val="0"/>
          <w:sz w:val="24"/>
          <w:szCs w:val="24"/>
          <w:lang w:val="es-AR" w:eastAsia="es-UY"/>
          <w14:ligatures w14:val="none"/>
        </w:rPr>
        <w:t xml:space="preserve">” (cf. 25,1; cf. 20,1; 13,31.33.44.45.47), </w:t>
      </w:r>
      <w:r w:rsidRPr="00064056">
        <w:rPr>
          <w:rFonts w:ascii="Arial" w:eastAsia="Times New Roman" w:hAnsi="Arial" w:cs="Arial"/>
          <w:color w:val="000000"/>
          <w:kern w:val="0"/>
          <w:sz w:val="24"/>
          <w:szCs w:val="24"/>
          <w:lang w:val="es-AR" w:eastAsia="es-UY"/>
          <w14:ligatures w14:val="none"/>
        </w:rPr>
        <w:lastRenderedPageBreak/>
        <w:t>aquí se afirma que “</w:t>
      </w:r>
      <w:r w:rsidRPr="00064056">
        <w:rPr>
          <w:rFonts w:ascii="Arial" w:eastAsia="Times New Roman" w:hAnsi="Arial" w:cs="Arial"/>
          <w:i/>
          <w:iCs/>
          <w:color w:val="000000"/>
          <w:kern w:val="0"/>
          <w:sz w:val="24"/>
          <w:szCs w:val="24"/>
          <w:lang w:val="es-AR" w:eastAsia="es-UY"/>
          <w14:ligatures w14:val="none"/>
        </w:rPr>
        <w:t>así cómo</w:t>
      </w:r>
      <w:r w:rsidRPr="00064056">
        <w:rPr>
          <w:rFonts w:ascii="Arial" w:eastAsia="Times New Roman" w:hAnsi="Arial" w:cs="Arial"/>
          <w:color w:val="000000"/>
          <w:kern w:val="0"/>
          <w:sz w:val="24"/>
          <w:szCs w:val="24"/>
          <w:lang w:val="es-AR" w:eastAsia="es-UY"/>
          <w14:ligatures w14:val="none"/>
        </w:rPr>
        <w:t>”, con lo que no es evidente que se refiera a algo “</w:t>
      </w:r>
      <w:r w:rsidRPr="00064056">
        <w:rPr>
          <w:rFonts w:ascii="Arial" w:eastAsia="Times New Roman" w:hAnsi="Arial" w:cs="Arial"/>
          <w:i/>
          <w:iCs/>
          <w:color w:val="000000"/>
          <w:kern w:val="0"/>
          <w:sz w:val="24"/>
          <w:szCs w:val="24"/>
          <w:lang w:val="es-AR" w:eastAsia="es-UY"/>
          <w14:ligatures w14:val="none"/>
        </w:rPr>
        <w:t>semejante</w:t>
      </w:r>
      <w:r w:rsidRPr="00064056">
        <w:rPr>
          <w:rFonts w:ascii="Arial" w:eastAsia="Times New Roman" w:hAnsi="Arial" w:cs="Arial"/>
          <w:color w:val="000000"/>
          <w:kern w:val="0"/>
          <w:sz w:val="24"/>
          <w:szCs w:val="24"/>
          <w:lang w:val="es-AR" w:eastAsia="es-UY"/>
          <w14:ligatures w14:val="none"/>
        </w:rPr>
        <w:t>”. Y – como veremos – no lo es. </w:t>
      </w:r>
    </w:p>
    <w:p w14:paraId="048D7672" w14:textId="77777777" w:rsidR="00064056" w:rsidRPr="00064056" w:rsidRDefault="00064056" w:rsidP="0006405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064056">
        <w:rPr>
          <w:rFonts w:ascii="Arial" w:eastAsia="Times New Roman" w:hAnsi="Arial" w:cs="Arial"/>
          <w:color w:val="000000"/>
          <w:kern w:val="0"/>
          <w:sz w:val="24"/>
          <w:szCs w:val="24"/>
          <w:lang w:val="es-AR" w:eastAsia="es-UY"/>
          <w14:ligatures w14:val="none"/>
        </w:rPr>
        <w:t>El tema del “propietario ausente” es importante en los estudios desde las ciencias sociales: la tierra no es de los campesinos que la trabajan sino de miembros de las elites gobernantes que se han apoderado de ellas por impuestos, usura, préstamos y deudas… Es habitual que los ricos presten a los campesinos a usura sabiendo que no podrán pagar y más temprano que tarde se apropiarán de las tierras. Para que la tierra sea productiva debe ser trabajada, para lo que recurrirán a campesinos desocupados, esclavos (</w:t>
      </w:r>
      <w:proofErr w:type="spellStart"/>
      <w:r w:rsidRPr="00064056">
        <w:rPr>
          <w:rFonts w:ascii="Arial" w:eastAsia="Times New Roman" w:hAnsi="Arial" w:cs="Arial"/>
          <w:i/>
          <w:iCs/>
          <w:color w:val="000000"/>
          <w:kern w:val="0"/>
          <w:sz w:val="24"/>
          <w:szCs w:val="24"/>
          <w:lang w:val="es-AR" w:eastAsia="es-UY"/>
          <w14:ligatures w14:val="none"/>
        </w:rPr>
        <w:t>doulos</w:t>
      </w:r>
      <w:proofErr w:type="spellEnd"/>
      <w:r w:rsidRPr="00064056">
        <w:rPr>
          <w:rFonts w:ascii="Arial" w:eastAsia="Times New Roman" w:hAnsi="Arial" w:cs="Arial"/>
          <w:color w:val="000000"/>
          <w:kern w:val="0"/>
          <w:sz w:val="24"/>
          <w:szCs w:val="24"/>
          <w:lang w:val="es-AR" w:eastAsia="es-UY"/>
          <w14:ligatures w14:val="none"/>
        </w:rPr>
        <w:t>), jornaleros. Era frecuente, en Oriente especialmente, que los que se habían empeñado trabajaran la tierra para seguir intentando pagar lo adeudado.</w:t>
      </w:r>
    </w:p>
    <w:p w14:paraId="4205B67A" w14:textId="77777777" w:rsidR="00064056" w:rsidRPr="00064056" w:rsidRDefault="00064056" w:rsidP="0006405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064056">
        <w:rPr>
          <w:rFonts w:ascii="Arial" w:eastAsia="Times New Roman" w:hAnsi="Arial" w:cs="Arial"/>
          <w:color w:val="000000"/>
          <w:kern w:val="0"/>
          <w:sz w:val="24"/>
          <w:szCs w:val="24"/>
          <w:lang w:val="es-AR" w:eastAsia="es-UY"/>
          <w14:ligatures w14:val="none"/>
        </w:rPr>
        <w:t>Es importante entender que – el castellano ayuda a confundir – el “</w:t>
      </w:r>
      <w:r w:rsidRPr="00064056">
        <w:rPr>
          <w:rFonts w:ascii="Arial" w:eastAsia="Times New Roman" w:hAnsi="Arial" w:cs="Arial"/>
          <w:i/>
          <w:iCs/>
          <w:color w:val="000000"/>
          <w:kern w:val="0"/>
          <w:sz w:val="24"/>
          <w:szCs w:val="24"/>
          <w:lang w:val="es-AR" w:eastAsia="es-UY"/>
          <w14:ligatures w14:val="none"/>
        </w:rPr>
        <w:t>talento</w:t>
      </w:r>
      <w:r w:rsidRPr="00064056">
        <w:rPr>
          <w:rFonts w:ascii="Arial" w:eastAsia="Times New Roman" w:hAnsi="Arial" w:cs="Arial"/>
          <w:color w:val="000000"/>
          <w:kern w:val="0"/>
          <w:sz w:val="24"/>
          <w:szCs w:val="24"/>
          <w:lang w:val="es-AR" w:eastAsia="es-UY"/>
          <w14:ligatures w14:val="none"/>
        </w:rPr>
        <w:t>” no es referencia a la capacidad de cada uno, sino que se trata de un valor monetario. Es interesante recordar que en los ambientes campesinos las transacciones se realizaban por canje o trueque, sólo en los ambientes de la burocracia se utilizaba moneda. Originalmente el talento es una medida de peso (de gran peso) y las había de oro, plata o cobre. Se ha calculado, en general, un valor de 6.000 jornales por talento. </w:t>
      </w:r>
    </w:p>
    <w:p w14:paraId="70362F99" w14:textId="77777777" w:rsidR="00064056" w:rsidRPr="00064056" w:rsidRDefault="00064056" w:rsidP="0006405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064056">
        <w:rPr>
          <w:rFonts w:ascii="Arial" w:eastAsia="Times New Roman" w:hAnsi="Arial" w:cs="Arial"/>
          <w:color w:val="000000"/>
          <w:kern w:val="0"/>
          <w:sz w:val="24"/>
          <w:szCs w:val="24"/>
          <w:lang w:val="es-AR" w:eastAsia="es-UY"/>
          <w14:ligatures w14:val="none"/>
        </w:rPr>
        <w:t>La “</w:t>
      </w:r>
      <w:r w:rsidRPr="00064056">
        <w:rPr>
          <w:rFonts w:ascii="Arial" w:eastAsia="Times New Roman" w:hAnsi="Arial" w:cs="Arial"/>
          <w:i/>
          <w:iCs/>
          <w:color w:val="000000"/>
          <w:kern w:val="0"/>
          <w:sz w:val="24"/>
          <w:szCs w:val="24"/>
          <w:lang w:val="es-AR" w:eastAsia="es-UY"/>
          <w14:ligatures w14:val="none"/>
        </w:rPr>
        <w:t>producción</w:t>
      </w:r>
      <w:r w:rsidRPr="00064056">
        <w:rPr>
          <w:rFonts w:ascii="Arial" w:eastAsia="Times New Roman" w:hAnsi="Arial" w:cs="Arial"/>
          <w:color w:val="000000"/>
          <w:kern w:val="0"/>
          <w:sz w:val="24"/>
          <w:szCs w:val="24"/>
          <w:lang w:val="es-AR" w:eastAsia="es-UY"/>
          <w14:ligatures w14:val="none"/>
        </w:rPr>
        <w:t>” de los dos primeros personajes de la parábola es llamativa. No es habitual que algo produzca un 100%; pero eso sí es comprensible en el caso de la usura. Sin embargo, aquí se lo señala casi con normalidad. Pero el tercer siervo (</w:t>
      </w:r>
      <w:proofErr w:type="spellStart"/>
      <w:r w:rsidRPr="00064056">
        <w:rPr>
          <w:rFonts w:ascii="Arial" w:eastAsia="Times New Roman" w:hAnsi="Arial" w:cs="Arial"/>
          <w:i/>
          <w:iCs/>
          <w:color w:val="000000"/>
          <w:kern w:val="0"/>
          <w:sz w:val="24"/>
          <w:szCs w:val="24"/>
          <w:lang w:val="es-AR" w:eastAsia="es-UY"/>
          <w14:ligatures w14:val="none"/>
        </w:rPr>
        <w:t>doulos</w:t>
      </w:r>
      <w:proofErr w:type="spellEnd"/>
      <w:r w:rsidRPr="00064056">
        <w:rPr>
          <w:rFonts w:ascii="Arial" w:eastAsia="Times New Roman" w:hAnsi="Arial" w:cs="Arial"/>
          <w:color w:val="000000"/>
          <w:kern w:val="0"/>
          <w:sz w:val="24"/>
          <w:szCs w:val="24"/>
          <w:lang w:val="es-AR" w:eastAsia="es-UY"/>
          <w14:ligatures w14:val="none"/>
        </w:rPr>
        <w:t>) no ha puesto a “</w:t>
      </w:r>
      <w:r w:rsidRPr="00064056">
        <w:rPr>
          <w:rFonts w:ascii="Arial" w:eastAsia="Times New Roman" w:hAnsi="Arial" w:cs="Arial"/>
          <w:i/>
          <w:iCs/>
          <w:color w:val="000000"/>
          <w:kern w:val="0"/>
          <w:sz w:val="24"/>
          <w:szCs w:val="24"/>
          <w:lang w:val="es-AR" w:eastAsia="es-UY"/>
          <w14:ligatures w14:val="none"/>
        </w:rPr>
        <w:t>producir</w:t>
      </w:r>
      <w:r w:rsidRPr="00064056">
        <w:rPr>
          <w:rFonts w:ascii="Arial" w:eastAsia="Times New Roman" w:hAnsi="Arial" w:cs="Arial"/>
          <w:color w:val="000000"/>
          <w:kern w:val="0"/>
          <w:sz w:val="24"/>
          <w:szCs w:val="24"/>
          <w:lang w:val="es-AR" w:eastAsia="es-UY"/>
          <w14:ligatures w14:val="none"/>
        </w:rPr>
        <w:t>” el talento, sino que lo devuelve intacto. Pero lo hace por “</w:t>
      </w:r>
      <w:r w:rsidRPr="00064056">
        <w:rPr>
          <w:rFonts w:ascii="Arial" w:eastAsia="Times New Roman" w:hAnsi="Arial" w:cs="Arial"/>
          <w:i/>
          <w:iCs/>
          <w:color w:val="000000"/>
          <w:kern w:val="0"/>
          <w:sz w:val="24"/>
          <w:szCs w:val="24"/>
          <w:lang w:val="es-AR" w:eastAsia="es-UY"/>
          <w14:ligatures w14:val="none"/>
        </w:rPr>
        <w:t>miedo</w:t>
      </w:r>
      <w:r w:rsidRPr="00064056">
        <w:rPr>
          <w:rFonts w:ascii="Arial" w:eastAsia="Times New Roman" w:hAnsi="Arial" w:cs="Arial"/>
          <w:color w:val="000000"/>
          <w:kern w:val="0"/>
          <w:sz w:val="24"/>
          <w:szCs w:val="24"/>
          <w:lang w:val="es-AR" w:eastAsia="es-UY"/>
          <w14:ligatures w14:val="none"/>
        </w:rPr>
        <w:t>” a su “</w:t>
      </w:r>
      <w:r w:rsidRPr="00064056">
        <w:rPr>
          <w:rFonts w:ascii="Arial" w:eastAsia="Times New Roman" w:hAnsi="Arial" w:cs="Arial"/>
          <w:i/>
          <w:iCs/>
          <w:color w:val="000000"/>
          <w:kern w:val="0"/>
          <w:sz w:val="24"/>
          <w:szCs w:val="24"/>
          <w:lang w:val="es-AR" w:eastAsia="es-UY"/>
          <w14:ligatures w14:val="none"/>
        </w:rPr>
        <w:t>señor</w:t>
      </w:r>
      <w:r w:rsidRPr="00064056">
        <w:rPr>
          <w:rFonts w:ascii="Arial" w:eastAsia="Times New Roman" w:hAnsi="Arial" w:cs="Arial"/>
          <w:color w:val="000000"/>
          <w:kern w:val="0"/>
          <w:sz w:val="24"/>
          <w:szCs w:val="24"/>
          <w:lang w:val="es-AR" w:eastAsia="es-UY"/>
          <w14:ligatures w14:val="none"/>
        </w:rPr>
        <w:t>” porque es “</w:t>
      </w:r>
      <w:r w:rsidRPr="00064056">
        <w:rPr>
          <w:rFonts w:ascii="Arial" w:eastAsia="Times New Roman" w:hAnsi="Arial" w:cs="Arial"/>
          <w:i/>
          <w:iCs/>
          <w:color w:val="000000"/>
          <w:kern w:val="0"/>
          <w:sz w:val="24"/>
          <w:szCs w:val="24"/>
          <w:lang w:val="es-AR" w:eastAsia="es-UY"/>
          <w14:ligatures w14:val="none"/>
        </w:rPr>
        <w:t>un hombre duro que cosecha donde no sembró y recoge donde no esparció</w:t>
      </w:r>
      <w:r w:rsidRPr="00064056">
        <w:rPr>
          <w:rFonts w:ascii="Arial" w:eastAsia="Times New Roman" w:hAnsi="Arial" w:cs="Arial"/>
          <w:color w:val="000000"/>
          <w:kern w:val="0"/>
          <w:sz w:val="24"/>
          <w:szCs w:val="24"/>
          <w:lang w:val="es-AR" w:eastAsia="es-UY"/>
          <w14:ligatures w14:val="none"/>
        </w:rPr>
        <w:t>” (v.24). Sorpresivamente, el señor le reconoce esta parte: “</w:t>
      </w:r>
      <w:r w:rsidRPr="00064056">
        <w:rPr>
          <w:rFonts w:ascii="Arial" w:eastAsia="Times New Roman" w:hAnsi="Arial" w:cs="Arial"/>
          <w:i/>
          <w:iCs/>
          <w:color w:val="000000"/>
          <w:kern w:val="0"/>
          <w:sz w:val="24"/>
          <w:szCs w:val="24"/>
          <w:lang w:val="es-AR" w:eastAsia="es-UY"/>
          <w14:ligatures w14:val="none"/>
        </w:rPr>
        <w:t>sabías que cosecho donde no sembré</w:t>
      </w:r>
      <w:r w:rsidRPr="00064056">
        <w:rPr>
          <w:rFonts w:ascii="Arial" w:eastAsia="Times New Roman" w:hAnsi="Arial" w:cs="Arial"/>
          <w:color w:val="000000"/>
          <w:kern w:val="0"/>
          <w:sz w:val="24"/>
          <w:szCs w:val="24"/>
          <w:lang w:val="es-AR" w:eastAsia="es-UY"/>
          <w14:ligatures w14:val="none"/>
        </w:rPr>
        <w:t>…” (v.6). En este caso, lo que “</w:t>
      </w:r>
      <w:r w:rsidRPr="00064056">
        <w:rPr>
          <w:rFonts w:ascii="Arial" w:eastAsia="Times New Roman" w:hAnsi="Arial" w:cs="Arial"/>
          <w:i/>
          <w:iCs/>
          <w:color w:val="000000"/>
          <w:kern w:val="0"/>
          <w:sz w:val="24"/>
          <w:szCs w:val="24"/>
          <w:lang w:val="es-AR" w:eastAsia="es-UY"/>
          <w14:ligatures w14:val="none"/>
        </w:rPr>
        <w:t>debería</w:t>
      </w:r>
      <w:r w:rsidRPr="00064056">
        <w:rPr>
          <w:rFonts w:ascii="Arial" w:eastAsia="Times New Roman" w:hAnsi="Arial" w:cs="Arial"/>
          <w:color w:val="000000"/>
          <w:kern w:val="0"/>
          <w:sz w:val="24"/>
          <w:szCs w:val="24"/>
          <w:lang w:val="es-AR" w:eastAsia="es-UY"/>
          <w14:ligatures w14:val="none"/>
        </w:rPr>
        <w:t>” era dar el dinero a los “</w:t>
      </w:r>
      <w:r w:rsidRPr="00064056">
        <w:rPr>
          <w:rFonts w:ascii="Arial" w:eastAsia="Times New Roman" w:hAnsi="Arial" w:cs="Arial"/>
          <w:i/>
          <w:iCs/>
          <w:color w:val="000000"/>
          <w:kern w:val="0"/>
          <w:sz w:val="24"/>
          <w:szCs w:val="24"/>
          <w:lang w:val="es-AR" w:eastAsia="es-UY"/>
          <w14:ligatures w14:val="none"/>
        </w:rPr>
        <w:t>banqueros</w:t>
      </w:r>
      <w:r w:rsidRPr="00064056">
        <w:rPr>
          <w:rFonts w:ascii="Arial" w:eastAsia="Times New Roman" w:hAnsi="Arial" w:cs="Arial"/>
          <w:color w:val="000000"/>
          <w:kern w:val="0"/>
          <w:sz w:val="24"/>
          <w:szCs w:val="24"/>
          <w:lang w:val="es-AR" w:eastAsia="es-UY"/>
          <w14:ligatures w14:val="none"/>
        </w:rPr>
        <w:t>” para recibir “</w:t>
      </w:r>
      <w:r w:rsidRPr="00064056">
        <w:rPr>
          <w:rFonts w:ascii="Arial" w:eastAsia="Times New Roman" w:hAnsi="Arial" w:cs="Arial"/>
          <w:i/>
          <w:iCs/>
          <w:color w:val="000000"/>
          <w:kern w:val="0"/>
          <w:sz w:val="24"/>
          <w:szCs w:val="24"/>
          <w:lang w:val="es-AR" w:eastAsia="es-UY"/>
          <w14:ligatures w14:val="none"/>
        </w:rPr>
        <w:t>intereses</w:t>
      </w:r>
      <w:r w:rsidRPr="00064056">
        <w:rPr>
          <w:rFonts w:ascii="Arial" w:eastAsia="Times New Roman" w:hAnsi="Arial" w:cs="Arial"/>
          <w:color w:val="000000"/>
          <w:kern w:val="0"/>
          <w:sz w:val="24"/>
          <w:szCs w:val="24"/>
          <w:lang w:val="es-AR" w:eastAsia="es-UY"/>
          <w14:ligatures w14:val="none"/>
        </w:rPr>
        <w:t>” (</w:t>
      </w:r>
      <w:proofErr w:type="spellStart"/>
      <w:r w:rsidRPr="00064056">
        <w:rPr>
          <w:rFonts w:ascii="Arial" w:eastAsia="Times New Roman" w:hAnsi="Arial" w:cs="Arial"/>
          <w:i/>
          <w:iCs/>
          <w:color w:val="000000"/>
          <w:kern w:val="0"/>
          <w:sz w:val="24"/>
          <w:szCs w:val="24"/>
          <w:lang w:val="es-AR" w:eastAsia="es-UY"/>
          <w14:ligatures w14:val="none"/>
        </w:rPr>
        <w:t>tokos</w:t>
      </w:r>
      <w:proofErr w:type="spellEnd"/>
      <w:r w:rsidRPr="00064056">
        <w:rPr>
          <w:rFonts w:ascii="Arial" w:eastAsia="Times New Roman" w:hAnsi="Arial" w:cs="Arial"/>
          <w:color w:val="000000"/>
          <w:kern w:val="0"/>
          <w:sz w:val="24"/>
          <w:szCs w:val="24"/>
          <w:lang w:val="es-AR" w:eastAsia="es-UY"/>
          <w14:ligatures w14:val="none"/>
        </w:rPr>
        <w:t>). El término “</w:t>
      </w:r>
      <w:r w:rsidRPr="00064056">
        <w:rPr>
          <w:rFonts w:ascii="Arial" w:eastAsia="Times New Roman" w:hAnsi="Arial" w:cs="Arial"/>
          <w:i/>
          <w:iCs/>
          <w:color w:val="000000"/>
          <w:kern w:val="0"/>
          <w:sz w:val="24"/>
          <w:szCs w:val="24"/>
          <w:lang w:val="es-AR" w:eastAsia="es-UY"/>
          <w14:ligatures w14:val="none"/>
        </w:rPr>
        <w:t>intereses</w:t>
      </w:r>
      <w:r w:rsidRPr="00064056">
        <w:rPr>
          <w:rFonts w:ascii="Arial" w:eastAsia="Times New Roman" w:hAnsi="Arial" w:cs="Arial"/>
          <w:color w:val="000000"/>
          <w:kern w:val="0"/>
          <w:sz w:val="24"/>
          <w:szCs w:val="24"/>
          <w:lang w:val="es-AR" w:eastAsia="es-UY"/>
          <w14:ligatures w14:val="none"/>
        </w:rPr>
        <w:t xml:space="preserve">” en el NT sólo se encuentra en este texto y su paralelo de Lucas 19,23; y en todos los casos del Antiguo Testamento se trata de algo definitivamente contrario a la voluntad de Dios: Ex 22,24; Lev 25,36.37; </w:t>
      </w:r>
      <w:proofErr w:type="spellStart"/>
      <w:r w:rsidRPr="00064056">
        <w:rPr>
          <w:rFonts w:ascii="Arial" w:eastAsia="Times New Roman" w:hAnsi="Arial" w:cs="Arial"/>
          <w:color w:val="000000"/>
          <w:kern w:val="0"/>
          <w:sz w:val="24"/>
          <w:szCs w:val="24"/>
          <w:lang w:val="es-AR" w:eastAsia="es-UY"/>
          <w14:ligatures w14:val="none"/>
        </w:rPr>
        <w:t>Dt</w:t>
      </w:r>
      <w:proofErr w:type="spellEnd"/>
      <w:r w:rsidRPr="00064056">
        <w:rPr>
          <w:rFonts w:ascii="Arial" w:eastAsia="Times New Roman" w:hAnsi="Arial" w:cs="Arial"/>
          <w:color w:val="000000"/>
          <w:kern w:val="0"/>
          <w:sz w:val="24"/>
          <w:szCs w:val="24"/>
          <w:lang w:val="es-AR" w:eastAsia="es-UY"/>
          <w14:ligatures w14:val="none"/>
        </w:rPr>
        <w:t xml:space="preserve"> 23,20; Sal 14,5; </w:t>
      </w:r>
      <w:proofErr w:type="spellStart"/>
      <w:r w:rsidRPr="00064056">
        <w:rPr>
          <w:rFonts w:ascii="Arial" w:eastAsia="Times New Roman" w:hAnsi="Arial" w:cs="Arial"/>
          <w:color w:val="000000"/>
          <w:kern w:val="0"/>
          <w:sz w:val="24"/>
          <w:szCs w:val="24"/>
          <w:lang w:val="es-AR" w:eastAsia="es-UY"/>
          <w14:ligatures w14:val="none"/>
        </w:rPr>
        <w:t>Jer</w:t>
      </w:r>
      <w:proofErr w:type="spellEnd"/>
      <w:r w:rsidRPr="00064056">
        <w:rPr>
          <w:rFonts w:ascii="Arial" w:eastAsia="Times New Roman" w:hAnsi="Arial" w:cs="Arial"/>
          <w:color w:val="000000"/>
          <w:kern w:val="0"/>
          <w:sz w:val="24"/>
          <w:szCs w:val="24"/>
          <w:lang w:val="es-AR" w:eastAsia="es-UY"/>
          <w14:ligatures w14:val="none"/>
        </w:rPr>
        <w:t xml:space="preserve"> 9,5; Ez 18,8.13.17; 22,12… el ambiente no parece amable, sino el de la usura: el dueño ausente cosecha donde otros han sembrado y se han endeudado y empobrecido, y – por eso mismo – se ha quedado con sus tierras. </w:t>
      </w:r>
    </w:p>
    <w:p w14:paraId="69CCF325" w14:textId="77777777" w:rsidR="00064056" w:rsidRPr="00064056" w:rsidRDefault="00064056" w:rsidP="0006405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064056">
        <w:rPr>
          <w:rFonts w:ascii="Arial" w:eastAsia="Times New Roman" w:hAnsi="Arial" w:cs="Arial"/>
          <w:color w:val="000000"/>
          <w:kern w:val="0"/>
          <w:sz w:val="24"/>
          <w:szCs w:val="24"/>
          <w:lang w:val="es-AR" w:eastAsia="es-UY"/>
          <w14:ligatures w14:val="none"/>
        </w:rPr>
        <w:t>Como castigo ante esto, al que no supo - o no quiso por "</w:t>
      </w:r>
      <w:r w:rsidRPr="00064056">
        <w:rPr>
          <w:rFonts w:ascii="Arial" w:eastAsia="Times New Roman" w:hAnsi="Arial" w:cs="Arial"/>
          <w:i/>
          <w:iCs/>
          <w:color w:val="000000"/>
          <w:kern w:val="0"/>
          <w:sz w:val="24"/>
          <w:szCs w:val="24"/>
          <w:lang w:val="es-AR" w:eastAsia="es-UY"/>
          <w14:ligatures w14:val="none"/>
        </w:rPr>
        <w:t>miedo</w:t>
      </w:r>
      <w:r w:rsidRPr="00064056">
        <w:rPr>
          <w:rFonts w:ascii="Arial" w:eastAsia="Times New Roman" w:hAnsi="Arial" w:cs="Arial"/>
          <w:color w:val="000000"/>
          <w:kern w:val="0"/>
          <w:sz w:val="24"/>
          <w:szCs w:val="24"/>
          <w:lang w:val="es-AR" w:eastAsia="es-UY"/>
          <w14:ligatures w14:val="none"/>
        </w:rPr>
        <w:t>"- hacer producir el dinero, se le quita el talento para dárselo al que más tiene, y a aquel se lo expulsa. Allí, a las “</w:t>
      </w:r>
      <w:r w:rsidRPr="00064056">
        <w:rPr>
          <w:rFonts w:ascii="Arial" w:eastAsia="Times New Roman" w:hAnsi="Arial" w:cs="Arial"/>
          <w:i/>
          <w:iCs/>
          <w:color w:val="000000"/>
          <w:kern w:val="0"/>
          <w:sz w:val="24"/>
          <w:szCs w:val="24"/>
          <w:lang w:val="es-AR" w:eastAsia="es-UY"/>
          <w14:ligatures w14:val="none"/>
        </w:rPr>
        <w:t>tinieblas de fuera</w:t>
      </w:r>
      <w:r w:rsidRPr="00064056">
        <w:rPr>
          <w:rFonts w:ascii="Arial" w:eastAsia="Times New Roman" w:hAnsi="Arial" w:cs="Arial"/>
          <w:color w:val="000000"/>
          <w:kern w:val="0"/>
          <w:sz w:val="24"/>
          <w:szCs w:val="24"/>
          <w:lang w:val="es-AR" w:eastAsia="es-UY"/>
          <w14:ligatures w14:val="none"/>
        </w:rPr>
        <w:t>”, al “</w:t>
      </w:r>
      <w:r w:rsidRPr="00064056">
        <w:rPr>
          <w:rFonts w:ascii="Arial" w:eastAsia="Times New Roman" w:hAnsi="Arial" w:cs="Arial"/>
          <w:i/>
          <w:iCs/>
          <w:color w:val="000000"/>
          <w:kern w:val="0"/>
          <w:sz w:val="24"/>
          <w:szCs w:val="24"/>
          <w:lang w:val="es-AR" w:eastAsia="es-UY"/>
          <w14:ligatures w14:val="none"/>
        </w:rPr>
        <w:t>llanto y rechinar de dientes</w:t>
      </w:r>
      <w:r w:rsidRPr="00064056">
        <w:rPr>
          <w:rFonts w:ascii="Arial" w:eastAsia="Times New Roman" w:hAnsi="Arial" w:cs="Arial"/>
          <w:color w:val="000000"/>
          <w:kern w:val="0"/>
          <w:sz w:val="24"/>
          <w:szCs w:val="24"/>
          <w:lang w:val="es-AR" w:eastAsia="es-UY"/>
          <w14:ligatures w14:val="none"/>
        </w:rPr>
        <w:t>”, algo muy parecido a la cárcel. La frase se encuentra también en 8,12 señalando que “los hijos del reino” serán arrojados allí, y el rey vengativo de 22,13 arroja al que no tiene vestido de fiesta. En estos casos el contexto parece aludir a la situación presente de las autoridades judías en tiempos de Mateo en la que resulta patente la violencia que Roma ha ejercido contra la ciudad y las autoridades al finalizar la guerra judía. El rechazo de Israel a Jesús ha permitido que los paganos se sienten a la mesa (8,12) y la ciudad es destruida e incendiada por el rechazo a los enviados del rey. Estar sin vestido de fiesta es un nuevo rechazo (22,7.13).</w:t>
      </w:r>
    </w:p>
    <w:p w14:paraId="7698C84D" w14:textId="77777777" w:rsidR="00064056" w:rsidRPr="00064056" w:rsidRDefault="00064056" w:rsidP="0006405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064056">
        <w:rPr>
          <w:rFonts w:ascii="Arial" w:eastAsia="Times New Roman" w:hAnsi="Arial" w:cs="Arial"/>
          <w:color w:val="000000"/>
          <w:kern w:val="0"/>
          <w:sz w:val="24"/>
          <w:szCs w:val="24"/>
          <w:lang w:val="es-AR" w:eastAsia="es-UY"/>
          <w14:ligatures w14:val="none"/>
        </w:rPr>
        <w:t xml:space="preserve">Podemos afirmar, entonces, que el propietario ausente y su actitud en nada se asemejan al “reino” (recordar el comienzo de la parábola). Es muy parecido, precisamente, a lo que la dinámica imperial y su economía esperan: usura, préstamos, premio al que produce, torturas y cárcel. La dinámica de la gratuidad del reino es exactamente lo contrario. El reino no se asemeja a ese señor, sino que está en las antípodas. El que es coherente con el reino es el que no presta </w:t>
      </w:r>
      <w:r w:rsidRPr="00064056">
        <w:rPr>
          <w:rFonts w:ascii="Arial" w:eastAsia="Times New Roman" w:hAnsi="Arial" w:cs="Arial"/>
          <w:color w:val="000000"/>
          <w:kern w:val="0"/>
          <w:sz w:val="24"/>
          <w:szCs w:val="24"/>
          <w:lang w:val="es-AR" w:eastAsia="es-UY"/>
          <w14:ligatures w14:val="none"/>
        </w:rPr>
        <w:lastRenderedPageBreak/>
        <w:t>el dinero a usura es ese, el último, el que es expulsado, torturado y rechazado por el capitalista.</w:t>
      </w:r>
    </w:p>
    <w:p w14:paraId="5E492775" w14:textId="77777777" w:rsidR="00064056" w:rsidRPr="00064056" w:rsidRDefault="00064056" w:rsidP="0006405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064056">
        <w:rPr>
          <w:rFonts w:ascii="Times New Roman" w:eastAsia="Times New Roman" w:hAnsi="Times New Roman" w:cs="Times New Roman"/>
          <w:color w:val="000000"/>
          <w:kern w:val="0"/>
          <w:sz w:val="24"/>
          <w:szCs w:val="24"/>
          <w:shd w:val="clear" w:color="auto" w:fill="FCFF01"/>
          <w:lang w:val="es-AR" w:eastAsia="es-UY"/>
          <w14:ligatures w14:val="none"/>
        </w:rPr>
        <w:t> </w:t>
      </w:r>
    </w:p>
    <w:p w14:paraId="377BAC84" w14:textId="77777777" w:rsidR="00064056" w:rsidRPr="00064056" w:rsidRDefault="00064056" w:rsidP="0006405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064056">
        <w:rPr>
          <w:rFonts w:ascii="Arial" w:eastAsia="Times New Roman" w:hAnsi="Arial" w:cs="Arial"/>
          <w:color w:val="000000"/>
          <w:kern w:val="0"/>
          <w:sz w:val="27"/>
          <w:szCs w:val="27"/>
          <w:shd w:val="clear" w:color="auto" w:fill="FCFF01"/>
          <w:lang w:val="es-AR" w:eastAsia="es-UY"/>
          <w14:ligatures w14:val="none"/>
        </w:rPr>
        <w:t>El video con comentario al Evangelio puede verse en</w:t>
      </w:r>
    </w:p>
    <w:p w14:paraId="1E9604D8" w14:textId="77777777" w:rsidR="00064056" w:rsidRPr="00064056" w:rsidRDefault="00064056" w:rsidP="00064056">
      <w:pPr>
        <w:shd w:val="clear" w:color="auto" w:fill="FFFFFF"/>
        <w:spacing w:after="0" w:line="240" w:lineRule="auto"/>
        <w:jc w:val="both"/>
        <w:rPr>
          <w:rFonts w:ascii="Arial" w:eastAsia="Times New Roman" w:hAnsi="Arial" w:cs="Arial"/>
          <w:color w:val="222222"/>
          <w:kern w:val="0"/>
          <w:sz w:val="24"/>
          <w:szCs w:val="24"/>
          <w:lang w:eastAsia="es-UY"/>
          <w14:ligatures w14:val="none"/>
        </w:rPr>
      </w:pPr>
      <w:hyperlink r:id="rId5" w:tgtFrame="_blank" w:history="1">
        <w:r w:rsidRPr="00064056">
          <w:rPr>
            <w:rFonts w:ascii="Arial" w:eastAsia="Times New Roman" w:hAnsi="Arial" w:cs="Arial"/>
            <w:color w:val="1155CC"/>
            <w:kern w:val="0"/>
            <w:sz w:val="27"/>
            <w:szCs w:val="27"/>
            <w:u w:val="single"/>
            <w:shd w:val="clear" w:color="auto" w:fill="FCFF01"/>
            <w:lang w:val="es-AR" w:eastAsia="es-UY"/>
            <w14:ligatures w14:val="none"/>
          </w:rPr>
          <w:t>https://youtu.be/Ez40JxUDp9c</w:t>
        </w:r>
      </w:hyperlink>
    </w:p>
    <w:p w14:paraId="7C44917B" w14:textId="77777777" w:rsidR="00064056" w:rsidRPr="00064056" w:rsidRDefault="00064056" w:rsidP="0006405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064056">
        <w:rPr>
          <w:rFonts w:ascii="Arial" w:eastAsia="Times New Roman" w:hAnsi="Arial" w:cs="Arial"/>
          <w:color w:val="000000"/>
          <w:kern w:val="0"/>
          <w:sz w:val="27"/>
          <w:szCs w:val="27"/>
          <w:shd w:val="clear" w:color="auto" w:fill="FCFF01"/>
          <w:lang w:val="es-AR" w:eastAsia="es-UY"/>
          <w14:ligatures w14:val="none"/>
        </w:rPr>
        <w:t>también en</w:t>
      </w:r>
    </w:p>
    <w:p w14:paraId="6D8E12AB" w14:textId="77777777" w:rsidR="00064056" w:rsidRPr="00064056" w:rsidRDefault="00064056" w:rsidP="00064056">
      <w:pPr>
        <w:shd w:val="clear" w:color="auto" w:fill="FFFFFF"/>
        <w:spacing w:after="0" w:line="240" w:lineRule="auto"/>
        <w:jc w:val="both"/>
        <w:rPr>
          <w:rFonts w:ascii="Arial" w:eastAsia="Times New Roman" w:hAnsi="Arial" w:cs="Arial"/>
          <w:color w:val="222222"/>
          <w:kern w:val="0"/>
          <w:sz w:val="24"/>
          <w:szCs w:val="24"/>
          <w:lang w:eastAsia="es-UY"/>
          <w14:ligatures w14:val="none"/>
        </w:rPr>
      </w:pPr>
      <w:hyperlink r:id="rId6" w:tgtFrame="_blank" w:history="1">
        <w:r w:rsidRPr="00064056">
          <w:rPr>
            <w:rFonts w:ascii="Arial" w:eastAsia="Times New Roman" w:hAnsi="Arial" w:cs="Arial"/>
            <w:color w:val="1155CC"/>
            <w:kern w:val="0"/>
            <w:sz w:val="27"/>
            <w:szCs w:val="27"/>
            <w:u w:val="single"/>
            <w:shd w:val="clear" w:color="auto" w:fill="FCFF01"/>
            <w:lang w:val="es-AR" w:eastAsia="es-UY"/>
            <w14:ligatures w14:val="none"/>
          </w:rPr>
          <w:t>https://blogeduopp1.blogspot.com/2023/11/video-con-comentario-al-evangelio-del_13.html</w:t>
        </w:r>
      </w:hyperlink>
    </w:p>
    <w:p w14:paraId="7E6F150A" w14:textId="77777777" w:rsidR="00064056" w:rsidRPr="00064056" w:rsidRDefault="00064056" w:rsidP="0006405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064056">
        <w:rPr>
          <w:rFonts w:ascii="Times New Roman" w:eastAsia="Times New Roman" w:hAnsi="Times New Roman" w:cs="Times New Roman"/>
          <w:color w:val="000000"/>
          <w:kern w:val="0"/>
          <w:sz w:val="27"/>
          <w:szCs w:val="27"/>
          <w:lang w:val="es-AR" w:eastAsia="es-UY"/>
          <w14:ligatures w14:val="none"/>
        </w:rPr>
        <w:t> </w:t>
      </w:r>
    </w:p>
    <w:p w14:paraId="027501B0"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056"/>
    <w:rsid w:val="00064056"/>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8A56B"/>
  <w15:chartTrackingRefBased/>
  <w15:docId w15:val="{F6909041-AB26-4D23-85E6-8B54BBF18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3098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eduopp1.blogspot.com/2023/11/video-con-comentario-al-evangelio-del_13.html" TargetMode="External"/><Relationship Id="rId5" Type="http://schemas.openxmlformats.org/officeDocument/2006/relationships/hyperlink" Target="https://youtu.be/Ez40JxUDp9c"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1673</Words>
  <Characters>9204</Characters>
  <Application>Microsoft Office Word</Application>
  <DocSecurity>0</DocSecurity>
  <Lines>76</Lines>
  <Paragraphs>21</Paragraphs>
  <ScaleCrop>false</ScaleCrop>
  <Company/>
  <LinksUpToDate>false</LinksUpToDate>
  <CharactersWithSpaces>10856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2023-11-15T19:18:00Z</dcterms:created>
  <dcterms:modified xsi:type="dcterms:W3CDTF">2023-11-15T19:18:00Z</dcterms:modified>
</cp:coreProperties>
</file>