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1646" w14:textId="77777777" w:rsidR="003B4F2F" w:rsidRPr="003B4F2F" w:rsidRDefault="003B4F2F" w:rsidP="003B4F2F">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b/>
          <w:bCs/>
          <w:color w:val="000000"/>
          <w:kern w:val="0"/>
          <w:sz w:val="36"/>
          <w:szCs w:val="36"/>
          <w:lang w:val="es-AR" w:eastAsia="es-UY"/>
          <w14:ligatures w14:val="none"/>
        </w:rPr>
        <w:t>La “reforma” quedará para otra ocasión…</w:t>
      </w:r>
    </w:p>
    <w:p w14:paraId="561B43A9" w14:textId="77777777" w:rsidR="003B4F2F" w:rsidRPr="003B4F2F" w:rsidRDefault="003B4F2F" w:rsidP="003B4F2F">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i/>
          <w:iCs/>
          <w:color w:val="000000"/>
          <w:kern w:val="0"/>
          <w:sz w:val="24"/>
          <w:szCs w:val="24"/>
          <w:lang w:val="es-AR" w:eastAsia="es-UY"/>
          <w14:ligatures w14:val="none"/>
        </w:rPr>
        <w:t>Eduardo de la Serna</w:t>
      </w:r>
    </w:p>
    <w:p w14:paraId="6EFF8821" w14:textId="00C0C609" w:rsidR="003B4F2F" w:rsidRPr="003B4F2F" w:rsidRDefault="003B4F2F" w:rsidP="003B4F2F">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5C163CBE" w14:textId="0CCC3730" w:rsidR="003B4F2F" w:rsidRPr="003B4F2F" w:rsidRDefault="003B4F2F" w:rsidP="003B4F2F">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000000"/>
          <w:kern w:val="0"/>
          <w:sz w:val="27"/>
          <w:szCs w:val="27"/>
          <w:lang w:val="es-AR" w:eastAsia="es-UY"/>
          <w14:ligatures w14:val="none"/>
        </w:rPr>
        <w:drawing>
          <wp:inline distT="0" distB="0" distL="0" distR="0" wp14:anchorId="25A979DA" wp14:editId="50594C2D">
            <wp:extent cx="3048000" cy="1714500"/>
            <wp:effectExtent l="0" t="0" r="0" b="0"/>
            <wp:docPr id="7181077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pic:spPr>
                </pic:pic>
              </a:graphicData>
            </a:graphic>
          </wp:inline>
        </w:drawing>
      </w:r>
      <w:r w:rsidRPr="003B4F2F">
        <w:rPr>
          <w:rFonts w:ascii="Times New Roman" w:eastAsia="Times New Roman" w:hAnsi="Times New Roman" w:cs="Times New Roman"/>
          <w:color w:val="000000"/>
          <w:kern w:val="0"/>
          <w:sz w:val="27"/>
          <w:szCs w:val="27"/>
          <w:lang w:val="es-AR" w:eastAsia="es-UY"/>
          <w14:ligatures w14:val="none"/>
        </w:rPr>
        <w:br/>
      </w:r>
      <w:r w:rsidRPr="003B4F2F">
        <w:rPr>
          <w:rFonts w:ascii="Arial" w:eastAsia="Times New Roman" w:hAnsi="Arial" w:cs="Arial"/>
          <w:color w:val="000000"/>
          <w:kern w:val="0"/>
          <w:sz w:val="27"/>
          <w:szCs w:val="27"/>
          <w:lang w:val="es-AR" w:eastAsia="es-UY"/>
          <w14:ligatures w14:val="none"/>
        </w:rPr>
        <w:br/>
      </w:r>
      <w:r w:rsidRPr="003B4F2F">
        <w:rPr>
          <w:rFonts w:ascii="Arial" w:eastAsia="Times New Roman" w:hAnsi="Arial" w:cs="Arial"/>
          <w:color w:val="000000"/>
          <w:kern w:val="0"/>
          <w:sz w:val="24"/>
          <w:szCs w:val="24"/>
          <w:lang w:val="es-AR" w:eastAsia="es-UY"/>
          <w14:ligatures w14:val="none"/>
        </w:rPr>
        <w:t>Quiero empezar mi reflexión comentando algo que me ocurrió en estos días y, creo, puede servir de punto de partida.</w:t>
      </w:r>
    </w:p>
    <w:p w14:paraId="5C252E72"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AR" w:eastAsia="es-UY"/>
          <w14:ligatures w14:val="none"/>
        </w:rPr>
        <w:t xml:space="preserve">Hace unas cuantas semanas, un periodista italiano me escribió para formularme una serie importante de preguntas para que fueran publicadas en una revista italiana que, por lo que sé, es bastante importante. Me tomé un tiempo en responderlas (por escrito) y bastantes días después él me dice que en la editorial le habían dado menos espacio que el previsto, así que las preguntas se reducirían más o menos a la mitad. Me mandó el texto cómo quedaría a lo que le di mi acuerdo y, finalmente, ayer me mandó </w:t>
      </w:r>
      <w:proofErr w:type="spellStart"/>
      <w:r w:rsidRPr="003B4F2F">
        <w:rPr>
          <w:rFonts w:ascii="Arial" w:eastAsia="Times New Roman" w:hAnsi="Arial" w:cs="Arial"/>
          <w:color w:val="000000"/>
          <w:kern w:val="0"/>
          <w:sz w:val="24"/>
          <w:szCs w:val="24"/>
          <w:lang w:val="es-AR" w:eastAsia="es-UY"/>
          <w14:ligatures w14:val="none"/>
        </w:rPr>
        <w:t>el</w:t>
      </w:r>
      <w:proofErr w:type="spellEnd"/>
      <w:r w:rsidRPr="003B4F2F">
        <w:rPr>
          <w:rFonts w:ascii="Arial" w:eastAsia="Times New Roman" w:hAnsi="Arial" w:cs="Arial"/>
          <w:color w:val="000000"/>
          <w:kern w:val="0"/>
          <w:sz w:val="24"/>
          <w:szCs w:val="24"/>
          <w:lang w:val="es-AR" w:eastAsia="es-UY"/>
          <w14:ligatures w14:val="none"/>
        </w:rPr>
        <w:t xml:space="preserve"> .</w:t>
      </w:r>
      <w:proofErr w:type="spellStart"/>
      <w:r w:rsidRPr="003B4F2F">
        <w:rPr>
          <w:rFonts w:ascii="Arial" w:eastAsia="Times New Roman" w:hAnsi="Arial" w:cs="Arial"/>
          <w:color w:val="000000"/>
          <w:kern w:val="0"/>
          <w:sz w:val="24"/>
          <w:szCs w:val="24"/>
          <w:lang w:val="es-AR" w:eastAsia="es-UY"/>
          <w14:ligatures w14:val="none"/>
        </w:rPr>
        <w:t>pdf</w:t>
      </w:r>
      <w:proofErr w:type="spellEnd"/>
      <w:r w:rsidRPr="003B4F2F">
        <w:rPr>
          <w:rFonts w:ascii="Arial" w:eastAsia="Times New Roman" w:hAnsi="Arial" w:cs="Arial"/>
          <w:color w:val="000000"/>
          <w:kern w:val="0"/>
          <w:sz w:val="24"/>
          <w:szCs w:val="24"/>
          <w:lang w:val="es-AR" w:eastAsia="es-UY"/>
          <w14:ligatures w14:val="none"/>
        </w:rPr>
        <w:t xml:space="preserve"> de como quedó el texto. Allí encuentro una serie de preguntas, pero – sobre todo – </w:t>
      </w:r>
      <w:proofErr w:type="gramStart"/>
      <w:r w:rsidRPr="003B4F2F">
        <w:rPr>
          <w:rFonts w:ascii="Arial" w:eastAsia="Times New Roman" w:hAnsi="Arial" w:cs="Arial"/>
          <w:color w:val="000000"/>
          <w:kern w:val="0"/>
          <w:sz w:val="24"/>
          <w:szCs w:val="24"/>
          <w:lang w:val="es-AR" w:eastAsia="es-UY"/>
          <w14:ligatures w14:val="none"/>
        </w:rPr>
        <w:t>que</w:t>
      </w:r>
      <w:proofErr w:type="gramEnd"/>
      <w:r w:rsidRPr="003B4F2F">
        <w:rPr>
          <w:rFonts w:ascii="Arial" w:eastAsia="Times New Roman" w:hAnsi="Arial" w:cs="Arial"/>
          <w:color w:val="000000"/>
          <w:kern w:val="0"/>
          <w:sz w:val="24"/>
          <w:szCs w:val="24"/>
          <w:lang w:val="es-AR" w:eastAsia="es-UY"/>
          <w14:ligatures w14:val="none"/>
        </w:rPr>
        <w:t xml:space="preserve"> además, omitieron la última pregunta con su respuesta, la referida a los dos tomos de “La Verdad los hará libres”. Allí dije, en pocas palabras, lo que ya había dicho más extensamente en mi blog. Lo transcribo:</w:t>
      </w:r>
    </w:p>
    <w:p w14:paraId="1973BB0F" w14:textId="77777777" w:rsidR="003B4F2F" w:rsidRPr="003B4F2F" w:rsidRDefault="003B4F2F" w:rsidP="003B4F2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i/>
          <w:iCs/>
          <w:color w:val="000000"/>
          <w:kern w:val="0"/>
          <w:sz w:val="24"/>
          <w:szCs w:val="24"/>
          <w:lang w:val="es-AR" w:eastAsia="es-UY"/>
          <w14:ligatures w14:val="none"/>
        </w:rPr>
        <w:t>Han salido dos volúmenes. El primero más “histórico”, el segundo revelando los documentos de archivos (vaticanos y de la Conferencia episcopal). He escrito varias páginas sobre ambos tomos (sumados son unas 1.800 páginas) en mi blog (en más de una entrada). Creo que son un aporte, pero limitado. La parte histórica (y teológica) es, por lo menos discutible en ocasiones, cuando no limitada y en ocasiones pobre. Los documentos sólo se limitan a estos archivos, pero no hay casi nada del contexto en el que ocurren, lecturas históricas, archivos complementarios, etc. Por eso digo “limitado”. Sirve para conocer un poco más, pero para muchos de los que estamos en tema, hemos de reconocer que no nos ha aportado casi nada nuevo, a lo sumo tener más elementos para saber X cosa del obispo Tal</w:t>
      </w:r>
      <w:r w:rsidRPr="003B4F2F">
        <w:rPr>
          <w:rFonts w:ascii="Arial" w:eastAsia="Times New Roman" w:hAnsi="Arial" w:cs="Arial"/>
          <w:color w:val="000000"/>
          <w:kern w:val="0"/>
          <w:sz w:val="24"/>
          <w:szCs w:val="24"/>
          <w:lang w:val="es-AR" w:eastAsia="es-UY"/>
          <w14:ligatures w14:val="none"/>
        </w:rPr>
        <w:t>.</w:t>
      </w:r>
    </w:p>
    <w:p w14:paraId="07DBFAA8"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AR" w:eastAsia="es-UY"/>
          <w14:ligatures w14:val="none"/>
        </w:rPr>
        <w:t>Curiosamente a las preguntas originales, antes de mi respuesta, el periodista añadió una última, precisamente sobre los dos volúmenes. Es decir, a él le parecía interesante mi opinión. Pero no es él quien toma las decisiones.</w:t>
      </w:r>
    </w:p>
    <w:p w14:paraId="1D2BA818"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AR" w:eastAsia="es-UY"/>
          <w14:ligatures w14:val="none"/>
        </w:rPr>
        <w:t>La editora de la revista dice:</w:t>
      </w:r>
    </w:p>
    <w:p w14:paraId="2EDC68E0" w14:textId="77777777" w:rsidR="003B4F2F" w:rsidRPr="003B4F2F" w:rsidRDefault="003B4F2F" w:rsidP="003B4F2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i/>
          <w:iCs/>
          <w:color w:val="000000"/>
          <w:kern w:val="0"/>
          <w:sz w:val="24"/>
          <w:szCs w:val="24"/>
          <w:lang w:val="es-ES" w:eastAsia="es-UY"/>
          <w14:ligatures w14:val="none"/>
        </w:rPr>
        <w:t>Lo entiendo, pero nosotros que fuimos los primeros en presentar los dos volúmenes con tantos artículos, hemos dado un juicio más cuidadoso y matizado. No digo que sea necesario decir que todo está bien, pero es un juicio que hay que articular y que conviene dar con prudencia una vez que haya salido también el tercer volumen...</w:t>
      </w:r>
      <w:r w:rsidRPr="003B4F2F">
        <w:rPr>
          <w:rFonts w:ascii="Arial" w:eastAsia="Times New Roman" w:hAnsi="Arial" w:cs="Arial"/>
          <w:i/>
          <w:iCs/>
          <w:color w:val="000000"/>
          <w:kern w:val="0"/>
          <w:sz w:val="24"/>
          <w:szCs w:val="24"/>
          <w:lang w:val="es-AR" w:eastAsia="es-UY"/>
          <w14:ligatures w14:val="none"/>
        </w:rPr>
        <w:t> Me temo que omitiré esta pregunta y respuesta: se necesita más espacio para discutir incluso una crítica.</w:t>
      </w:r>
    </w:p>
    <w:p w14:paraId="58B03024"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ES" w:eastAsia="es-UY"/>
          <w14:ligatures w14:val="none"/>
        </w:rPr>
        <w:lastRenderedPageBreak/>
        <w:t xml:space="preserve">Podría preguntar si la pregunta está formulada pero solo cuenta si es favorable, porque, caso contrario, la que “ellos” han dado es superior, entonces ¿para qué la formulan? Además, quisiera saber qué es, para ella un juicio “cuidadoso y matizado”. Lo que me queda claro es que hay cosas que no se pueden decir. A eso, algunos lo llamamos censura. Pero claro, los dos volúmenes son </w:t>
      </w:r>
      <w:proofErr w:type="spellStart"/>
      <w:r w:rsidRPr="003B4F2F">
        <w:rPr>
          <w:rFonts w:ascii="Arial" w:eastAsia="Times New Roman" w:hAnsi="Arial" w:cs="Arial"/>
          <w:color w:val="000000"/>
          <w:kern w:val="0"/>
          <w:sz w:val="24"/>
          <w:szCs w:val="24"/>
          <w:lang w:val="es-ES" w:eastAsia="es-UY"/>
          <w14:ligatures w14:val="none"/>
        </w:rPr>
        <w:t>mas</w:t>
      </w:r>
      <w:proofErr w:type="spellEnd"/>
      <w:r w:rsidRPr="003B4F2F">
        <w:rPr>
          <w:rFonts w:ascii="Arial" w:eastAsia="Times New Roman" w:hAnsi="Arial" w:cs="Arial"/>
          <w:color w:val="000000"/>
          <w:kern w:val="0"/>
          <w:sz w:val="24"/>
          <w:szCs w:val="24"/>
          <w:lang w:val="es-ES" w:eastAsia="es-UY"/>
          <w14:ligatures w14:val="none"/>
        </w:rPr>
        <w:t xml:space="preserve"> “oficiales” que mi opinión marginal; además, de mi sospecha creciente de que (en los volúmenes y su apoyo cerrado) hay algo más. El Papa acaba de decir en Hungría que “ahí está la verdad”, cosa que yo pongo muy en duda y la pregunta sigue.</w:t>
      </w:r>
    </w:p>
    <w:p w14:paraId="7A33BBF4"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ES" w:eastAsia="es-UY"/>
          <w14:ligatures w14:val="none"/>
        </w:rPr>
        <w:t>Obviamente nunca más colaboraré con </w:t>
      </w:r>
      <w:proofErr w:type="spellStart"/>
      <w:r w:rsidRPr="003B4F2F">
        <w:rPr>
          <w:rFonts w:ascii="Arial" w:eastAsia="Times New Roman" w:hAnsi="Arial" w:cs="Arial"/>
          <w:i/>
          <w:iCs/>
          <w:color w:val="000000"/>
          <w:kern w:val="0"/>
          <w:sz w:val="24"/>
          <w:szCs w:val="24"/>
          <w:lang w:val="es-ES" w:eastAsia="es-UY"/>
          <w14:ligatures w14:val="none"/>
        </w:rPr>
        <w:t>Il</w:t>
      </w:r>
      <w:proofErr w:type="spellEnd"/>
      <w:r w:rsidRPr="003B4F2F">
        <w:rPr>
          <w:rFonts w:ascii="Arial" w:eastAsia="Times New Roman" w:hAnsi="Arial" w:cs="Arial"/>
          <w:i/>
          <w:iCs/>
          <w:color w:val="000000"/>
          <w:kern w:val="0"/>
          <w:sz w:val="24"/>
          <w:szCs w:val="24"/>
          <w:lang w:val="es-ES" w:eastAsia="es-UY"/>
          <w14:ligatures w14:val="none"/>
        </w:rPr>
        <w:t xml:space="preserve"> </w:t>
      </w:r>
      <w:proofErr w:type="spellStart"/>
      <w:r w:rsidRPr="003B4F2F">
        <w:rPr>
          <w:rFonts w:ascii="Arial" w:eastAsia="Times New Roman" w:hAnsi="Arial" w:cs="Arial"/>
          <w:i/>
          <w:iCs/>
          <w:color w:val="000000"/>
          <w:kern w:val="0"/>
          <w:sz w:val="24"/>
          <w:szCs w:val="24"/>
          <w:lang w:val="es-ES" w:eastAsia="es-UY"/>
          <w14:ligatures w14:val="none"/>
        </w:rPr>
        <w:t>Regno</w:t>
      </w:r>
      <w:proofErr w:type="spellEnd"/>
      <w:r w:rsidRPr="003B4F2F">
        <w:rPr>
          <w:rFonts w:ascii="Arial" w:eastAsia="Times New Roman" w:hAnsi="Arial" w:cs="Arial"/>
          <w:color w:val="000000"/>
          <w:kern w:val="0"/>
          <w:sz w:val="24"/>
          <w:szCs w:val="24"/>
          <w:lang w:val="es-ES" w:eastAsia="es-UY"/>
          <w14:ligatures w14:val="none"/>
        </w:rPr>
        <w:t xml:space="preserve">, quizás porque entienda que El Reino es otra cosa. Lo cierto es que curiosamente, cuando muchos insisten en hablar de “la primavera” que ha traído el Papa Francisco en la Iglesia, y muchos – o algunos, no importa – creemos que no es tal, estas actitudes (y otras que nos regala la Iglesia contemporánea, como algunos nombramientos) nos invitan a pensar en el gatopardo. Y curiosamente, algunos a el </w:t>
      </w:r>
      <w:proofErr w:type="spellStart"/>
      <w:r w:rsidRPr="003B4F2F">
        <w:rPr>
          <w:rFonts w:ascii="Arial" w:eastAsia="Times New Roman" w:hAnsi="Arial" w:cs="Arial"/>
          <w:color w:val="000000"/>
          <w:kern w:val="0"/>
          <w:sz w:val="24"/>
          <w:szCs w:val="24"/>
          <w:lang w:val="es-ES" w:eastAsia="es-UY"/>
          <w14:ligatures w14:val="none"/>
        </w:rPr>
        <w:t>gatopardismo</w:t>
      </w:r>
      <w:proofErr w:type="spellEnd"/>
      <w:r w:rsidRPr="003B4F2F">
        <w:rPr>
          <w:rFonts w:ascii="Arial" w:eastAsia="Times New Roman" w:hAnsi="Arial" w:cs="Arial"/>
          <w:color w:val="000000"/>
          <w:kern w:val="0"/>
          <w:sz w:val="24"/>
          <w:szCs w:val="24"/>
          <w:lang w:val="es-ES" w:eastAsia="es-UY"/>
          <w14:ligatures w14:val="none"/>
        </w:rPr>
        <w:t xml:space="preserve"> lo llaman </w:t>
      </w:r>
      <w:proofErr w:type="spellStart"/>
      <w:r w:rsidRPr="003B4F2F">
        <w:rPr>
          <w:rFonts w:ascii="Arial" w:eastAsia="Times New Roman" w:hAnsi="Arial" w:cs="Arial"/>
          <w:color w:val="000000"/>
          <w:kern w:val="0"/>
          <w:sz w:val="24"/>
          <w:szCs w:val="24"/>
          <w:lang w:val="es-ES" w:eastAsia="es-UY"/>
          <w14:ligatures w14:val="none"/>
        </w:rPr>
        <w:t>lampedusiano</w:t>
      </w:r>
      <w:proofErr w:type="spellEnd"/>
      <w:r w:rsidRPr="003B4F2F">
        <w:rPr>
          <w:rFonts w:ascii="Arial" w:eastAsia="Times New Roman" w:hAnsi="Arial" w:cs="Arial"/>
          <w:color w:val="000000"/>
          <w:kern w:val="0"/>
          <w:sz w:val="24"/>
          <w:szCs w:val="24"/>
          <w:lang w:val="es-ES" w:eastAsia="es-UY"/>
          <w14:ligatures w14:val="none"/>
        </w:rPr>
        <w:t>, y eso “me suena conocido”. Lampedusa, ¡sí!</w:t>
      </w:r>
    </w:p>
    <w:p w14:paraId="2DBE688B"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Times New Roman" w:eastAsia="Times New Roman" w:hAnsi="Times New Roman" w:cs="Times New Roman"/>
          <w:color w:val="000000"/>
          <w:kern w:val="0"/>
          <w:sz w:val="24"/>
          <w:szCs w:val="24"/>
          <w:lang w:val="es-AR" w:eastAsia="es-UY"/>
          <w14:ligatures w14:val="none"/>
        </w:rPr>
        <w:t> </w:t>
      </w:r>
    </w:p>
    <w:p w14:paraId="7CBD5B5C" w14:textId="77777777" w:rsidR="003B4F2F" w:rsidRPr="003B4F2F" w:rsidRDefault="003B4F2F" w:rsidP="003B4F2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3B4F2F">
        <w:rPr>
          <w:rFonts w:ascii="Arial" w:eastAsia="Times New Roman" w:hAnsi="Arial" w:cs="Arial"/>
          <w:color w:val="000000"/>
          <w:kern w:val="0"/>
          <w:sz w:val="24"/>
          <w:szCs w:val="24"/>
          <w:lang w:val="es-AR" w:eastAsia="es-UY"/>
          <w14:ligatures w14:val="none"/>
        </w:rPr>
        <w:t>Imagen tomada de </w:t>
      </w:r>
      <w:hyperlink r:id="rId5" w:tgtFrame="_blank" w:history="1">
        <w:r w:rsidRPr="003B4F2F">
          <w:rPr>
            <w:rFonts w:ascii="Arial" w:eastAsia="Times New Roman" w:hAnsi="Arial" w:cs="Arial"/>
            <w:color w:val="1155CC"/>
            <w:kern w:val="0"/>
            <w:sz w:val="24"/>
            <w:szCs w:val="24"/>
            <w:u w:val="single"/>
            <w:lang w:val="es-AR" w:eastAsia="es-UY"/>
            <w14:ligatures w14:val="none"/>
          </w:rPr>
          <w:t>https://amerindiaenlared.org/contenido/22075/jesus-de-nazareth-pobres-y-reino-de-dios-acentuaciones-en-jon-sobrino-/</w:t>
        </w:r>
      </w:hyperlink>
    </w:p>
    <w:p w14:paraId="0766C17A" w14:textId="77777777" w:rsidR="003B4F2F" w:rsidRPr="003B4F2F" w:rsidRDefault="003B4F2F" w:rsidP="003B4F2F">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3B4F2F">
        <w:rPr>
          <w:rFonts w:ascii="Arial" w:eastAsia="Times New Roman" w:hAnsi="Arial" w:cs="Arial"/>
          <w:color w:val="888888"/>
          <w:kern w:val="0"/>
          <w:sz w:val="24"/>
          <w:szCs w:val="24"/>
          <w:lang w:val="es-AR" w:eastAsia="es-UY"/>
          <w14:ligatures w14:val="none"/>
        </w:rPr>
        <w:t> </w:t>
      </w:r>
    </w:p>
    <w:p w14:paraId="66FF6B9A" w14:textId="0C190BE9" w:rsidR="00926044" w:rsidRDefault="003B4F2F" w:rsidP="003B4F2F">
      <w:r w:rsidRPr="003B4F2F">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F2F"/>
    <w:rsid w:val="003B4F2F"/>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8F56"/>
  <w15:chartTrackingRefBased/>
  <w15:docId w15:val="{D81037A6-2188-46D7-9C3E-6EA2D4BA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269388">
      <w:bodyDiv w:val="1"/>
      <w:marLeft w:val="0"/>
      <w:marRight w:val="0"/>
      <w:marTop w:val="0"/>
      <w:marBottom w:val="0"/>
      <w:divBdr>
        <w:top w:val="none" w:sz="0" w:space="0" w:color="auto"/>
        <w:left w:val="none" w:sz="0" w:space="0" w:color="auto"/>
        <w:bottom w:val="none" w:sz="0" w:space="0" w:color="auto"/>
        <w:right w:val="none" w:sz="0" w:space="0" w:color="auto"/>
      </w:divBdr>
      <w:divsChild>
        <w:div w:id="908421670">
          <w:marLeft w:val="0"/>
          <w:marRight w:val="0"/>
          <w:marTop w:val="0"/>
          <w:marBottom w:val="0"/>
          <w:divBdr>
            <w:top w:val="none" w:sz="0" w:space="0" w:color="auto"/>
            <w:left w:val="none" w:sz="0" w:space="0" w:color="auto"/>
            <w:bottom w:val="none" w:sz="0" w:space="0" w:color="auto"/>
            <w:right w:val="none" w:sz="0" w:space="0" w:color="auto"/>
          </w:divBdr>
          <w:divsChild>
            <w:div w:id="6705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merindiaenlared.org/contenido/22075/jesus-de-nazareth-pobres-y-reino-de-dios-acentuaciones-en-jon-sobrin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3310</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2023-05-29T13:53:00Z</dcterms:created>
  <dcterms:modified xsi:type="dcterms:W3CDTF">2023-05-29T13:54:00Z</dcterms:modified>
</cp:coreProperties>
</file>