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D695A" w14:textId="77777777" w:rsidR="000C16C5" w:rsidRPr="000C16C5" w:rsidRDefault="000C16C5" w:rsidP="000C16C5">
      <w:pPr>
        <w:shd w:val="clear" w:color="auto" w:fill="FFFFFF"/>
        <w:spacing w:after="0" w:line="240" w:lineRule="auto"/>
        <w:jc w:val="both"/>
        <w:outlineLvl w:val="0"/>
        <w:rPr>
          <w:rFonts w:ascii="Merriweather" w:eastAsia="Times New Roman" w:hAnsi="Merriweather" w:cs="Times New Roman"/>
          <w:b/>
          <w:bCs/>
          <w:color w:val="000000"/>
          <w:kern w:val="36"/>
          <w:sz w:val="57"/>
          <w:szCs w:val="57"/>
          <w:lang w:eastAsia="es-UY"/>
          <w14:ligatures w14:val="none"/>
        </w:rPr>
      </w:pPr>
      <w:r w:rsidRPr="000C16C5">
        <w:rPr>
          <w:rFonts w:ascii="Merriweather" w:eastAsia="Times New Roman" w:hAnsi="Merriweather" w:cs="Times New Roman"/>
          <w:b/>
          <w:bCs/>
          <w:color w:val="000000"/>
          <w:kern w:val="36"/>
          <w:sz w:val="57"/>
          <w:szCs w:val="57"/>
          <w:lang w:eastAsia="es-UY"/>
          <w14:ligatures w14:val="none"/>
        </w:rPr>
        <w:t>Dos sacerdotes nicaragüenses se autoexilian para evitar la cárcel</w:t>
      </w:r>
    </w:p>
    <w:p w14:paraId="296F6AD4" w14:textId="77777777" w:rsidR="000C16C5" w:rsidRPr="000C16C5" w:rsidRDefault="000C16C5" w:rsidP="000C16C5">
      <w:pPr>
        <w:shd w:val="clear" w:color="auto" w:fill="FFFFFF"/>
        <w:spacing w:after="0" w:line="240" w:lineRule="auto"/>
        <w:jc w:val="both"/>
        <w:outlineLvl w:val="2"/>
        <w:rPr>
          <w:rFonts w:ascii="Titillium Web" w:eastAsia="Times New Roman" w:hAnsi="Titillium Web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0C16C5">
        <w:rPr>
          <w:rFonts w:ascii="Titillium Web" w:eastAsia="Times New Roman" w:hAnsi="Titillium Web" w:cs="Times New Roman"/>
          <w:color w:val="000000"/>
          <w:kern w:val="0"/>
          <w:sz w:val="27"/>
          <w:szCs w:val="27"/>
          <w:lang w:eastAsia="es-UY"/>
          <w14:ligatures w14:val="none"/>
        </w:rPr>
        <w:t>Según algunos feligreses, su situación era insostenible debido al asedio frecuente y las amenazas de ir a prisión</w:t>
      </w:r>
    </w:p>
    <w:p w14:paraId="32620548" w14:textId="39F00E4A" w:rsidR="000C16C5" w:rsidRPr="000C16C5" w:rsidRDefault="000C16C5" w:rsidP="000C16C5">
      <w:pPr>
        <w:shd w:val="clear" w:color="auto" w:fill="FFFFFF"/>
        <w:spacing w:line="240" w:lineRule="auto"/>
        <w:jc w:val="both"/>
        <w:rPr>
          <w:rFonts w:ascii="Titillium Web" w:eastAsia="Times New Roman" w:hAnsi="Titillium Web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0C16C5">
        <w:rPr>
          <w:rFonts w:ascii="Titillium Web" w:eastAsia="Times New Roman" w:hAnsi="Titillium Web" w:cs="Times New Roman"/>
          <w:noProof/>
          <w:color w:val="333333"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1F399656" wp14:editId="50A3E0B3">
            <wp:extent cx="5400040" cy="1969135"/>
            <wp:effectExtent l="0" t="0" r="0" b="0"/>
            <wp:docPr id="1742505042" name="Imagen 1" descr="padre Luis Masís Velásque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dre Luis Masís Velásquez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96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172D2" w14:textId="77777777" w:rsidR="000C16C5" w:rsidRPr="000C16C5" w:rsidRDefault="000C16C5" w:rsidP="000C16C5">
      <w:pPr>
        <w:shd w:val="clear" w:color="auto" w:fill="FFFFFF"/>
        <w:spacing w:after="480" w:line="240" w:lineRule="auto"/>
        <w:jc w:val="both"/>
        <w:rPr>
          <w:rFonts w:ascii="Titillium Web" w:eastAsia="Times New Roman" w:hAnsi="Titillium Web" w:cs="Times New Roman"/>
          <w:color w:val="333333"/>
          <w:kern w:val="0"/>
          <w:sz w:val="28"/>
          <w:szCs w:val="28"/>
          <w:lang w:eastAsia="es-UY"/>
          <w14:ligatures w14:val="none"/>
        </w:rPr>
      </w:pPr>
      <w:r w:rsidRPr="000C16C5">
        <w:rPr>
          <w:rFonts w:ascii="Titillium Web" w:eastAsia="Times New Roman" w:hAnsi="Titillium Web" w:cs="Times New Roman"/>
          <w:color w:val="333333"/>
          <w:kern w:val="0"/>
          <w:sz w:val="28"/>
          <w:szCs w:val="28"/>
          <w:lang w:eastAsia="es-UY"/>
          <w14:ligatures w14:val="none"/>
        </w:rPr>
        <w:t>De acuerdo con el portal nicaragüense 100% Noticias, </w:t>
      </w:r>
      <w:r w:rsidRPr="000C16C5">
        <w:rPr>
          <w:rFonts w:ascii="Titillium Web" w:eastAsia="Times New Roman" w:hAnsi="Titillium Web" w:cs="Times New Roman"/>
          <w:b/>
          <w:bCs/>
          <w:color w:val="535353"/>
          <w:kern w:val="0"/>
          <w:sz w:val="28"/>
          <w:szCs w:val="28"/>
          <w:lang w:eastAsia="es-UY"/>
          <w14:ligatures w14:val="none"/>
        </w:rPr>
        <w:t xml:space="preserve">los sacerdotes Luis </w:t>
      </w:r>
      <w:proofErr w:type="spellStart"/>
      <w:r w:rsidRPr="000C16C5">
        <w:rPr>
          <w:rFonts w:ascii="Titillium Web" w:eastAsia="Times New Roman" w:hAnsi="Titillium Web" w:cs="Times New Roman"/>
          <w:b/>
          <w:bCs/>
          <w:color w:val="535353"/>
          <w:kern w:val="0"/>
          <w:sz w:val="28"/>
          <w:szCs w:val="28"/>
          <w:lang w:eastAsia="es-UY"/>
          <w14:ligatures w14:val="none"/>
        </w:rPr>
        <w:t>Masís</w:t>
      </w:r>
      <w:proofErr w:type="spellEnd"/>
      <w:r w:rsidRPr="000C16C5">
        <w:rPr>
          <w:rFonts w:ascii="Titillium Web" w:eastAsia="Times New Roman" w:hAnsi="Titillium Web" w:cs="Times New Roman"/>
          <w:b/>
          <w:bCs/>
          <w:color w:val="535353"/>
          <w:kern w:val="0"/>
          <w:sz w:val="28"/>
          <w:szCs w:val="28"/>
          <w:lang w:eastAsia="es-UY"/>
          <w14:ligatures w14:val="none"/>
        </w:rPr>
        <w:t xml:space="preserve"> Velásquez y Bayardo Antonio Rugama, de la diócesis de Bluefields</w:t>
      </w:r>
      <w:r w:rsidRPr="000C16C5">
        <w:rPr>
          <w:rFonts w:ascii="Titillium Web" w:eastAsia="Times New Roman" w:hAnsi="Titillium Web" w:cs="Times New Roman"/>
          <w:color w:val="333333"/>
          <w:kern w:val="0"/>
          <w:sz w:val="28"/>
          <w:szCs w:val="28"/>
          <w:lang w:eastAsia="es-UY"/>
          <w14:ligatures w14:val="none"/>
        </w:rPr>
        <w:t>, se autoexiliaron para evitar ser encarcelados.</w:t>
      </w:r>
    </w:p>
    <w:p w14:paraId="7D5944FE" w14:textId="77777777" w:rsidR="000C16C5" w:rsidRPr="000C16C5" w:rsidRDefault="000C16C5" w:rsidP="000C16C5">
      <w:pPr>
        <w:shd w:val="clear" w:color="auto" w:fill="FFFFFF"/>
        <w:spacing w:after="480" w:line="240" w:lineRule="auto"/>
        <w:jc w:val="both"/>
        <w:rPr>
          <w:rFonts w:ascii="Titillium Web" w:eastAsia="Times New Roman" w:hAnsi="Titillium Web" w:cs="Times New Roman"/>
          <w:color w:val="333333"/>
          <w:kern w:val="0"/>
          <w:sz w:val="28"/>
          <w:szCs w:val="28"/>
          <w:lang w:eastAsia="es-UY"/>
          <w14:ligatures w14:val="none"/>
        </w:rPr>
      </w:pPr>
      <w:r w:rsidRPr="000C16C5">
        <w:rPr>
          <w:rFonts w:ascii="Titillium Web" w:eastAsia="Times New Roman" w:hAnsi="Titillium Web" w:cs="Times New Roman"/>
          <w:color w:val="333333"/>
          <w:kern w:val="0"/>
          <w:sz w:val="28"/>
          <w:szCs w:val="28"/>
          <w:lang w:eastAsia="es-UY"/>
          <w14:ligatures w14:val="none"/>
        </w:rPr>
        <w:t>Con base en informes de feligreses cercanos a los sacerdotes, estos </w:t>
      </w:r>
      <w:r w:rsidRPr="000C16C5">
        <w:rPr>
          <w:rFonts w:ascii="Titillium Web" w:eastAsia="Times New Roman" w:hAnsi="Titillium Web" w:cs="Times New Roman"/>
          <w:b/>
          <w:bCs/>
          <w:color w:val="535353"/>
          <w:kern w:val="0"/>
          <w:sz w:val="28"/>
          <w:szCs w:val="28"/>
          <w:lang w:eastAsia="es-UY"/>
          <w14:ligatures w14:val="none"/>
        </w:rPr>
        <w:t>abandonaron sus territorios por razones de seguridad</w:t>
      </w:r>
      <w:r w:rsidRPr="000C16C5">
        <w:rPr>
          <w:rFonts w:ascii="Titillium Web" w:eastAsia="Times New Roman" w:hAnsi="Titillium Web" w:cs="Times New Roman"/>
          <w:color w:val="333333"/>
          <w:kern w:val="0"/>
          <w:sz w:val="28"/>
          <w:szCs w:val="28"/>
          <w:lang w:eastAsia="es-UY"/>
          <w14:ligatures w14:val="none"/>
        </w:rPr>
        <w:t>, debido a la escalada represiva del régimen de </w:t>
      </w:r>
      <w:r w:rsidRPr="000C16C5">
        <w:rPr>
          <w:rFonts w:ascii="Titillium Web" w:eastAsia="Times New Roman" w:hAnsi="Titillium Web" w:cs="Times New Roman"/>
          <w:b/>
          <w:bCs/>
          <w:color w:val="535353"/>
          <w:kern w:val="0"/>
          <w:sz w:val="28"/>
          <w:szCs w:val="28"/>
          <w:lang w:eastAsia="es-UY"/>
          <w14:ligatures w14:val="none"/>
        </w:rPr>
        <w:t>Daniel Ortega y Rosario Murillo</w:t>
      </w:r>
      <w:r w:rsidRPr="000C16C5">
        <w:rPr>
          <w:rFonts w:ascii="Titillium Web" w:eastAsia="Times New Roman" w:hAnsi="Titillium Web" w:cs="Times New Roman"/>
          <w:color w:val="333333"/>
          <w:kern w:val="0"/>
          <w:sz w:val="28"/>
          <w:szCs w:val="28"/>
          <w:lang w:eastAsia="es-UY"/>
          <w14:ligatures w14:val="none"/>
        </w:rPr>
        <w:t> en contra de la Iglesia católica.</w:t>
      </w:r>
    </w:p>
    <w:p w14:paraId="64B8B809" w14:textId="77777777" w:rsidR="000C16C5" w:rsidRPr="000C16C5" w:rsidRDefault="000C16C5" w:rsidP="000C16C5">
      <w:pPr>
        <w:shd w:val="clear" w:color="auto" w:fill="FFFFFF"/>
        <w:spacing w:after="480" w:line="240" w:lineRule="auto"/>
        <w:jc w:val="both"/>
        <w:rPr>
          <w:rFonts w:ascii="Titillium Web" w:eastAsia="Times New Roman" w:hAnsi="Titillium Web" w:cs="Times New Roman"/>
          <w:color w:val="333333"/>
          <w:kern w:val="0"/>
          <w:sz w:val="28"/>
          <w:szCs w:val="28"/>
          <w:lang w:eastAsia="es-UY"/>
          <w14:ligatures w14:val="none"/>
        </w:rPr>
      </w:pPr>
      <w:r w:rsidRPr="000C16C5">
        <w:rPr>
          <w:rFonts w:ascii="Titillium Web" w:eastAsia="Times New Roman" w:hAnsi="Titillium Web" w:cs="Times New Roman"/>
          <w:color w:val="333333"/>
          <w:kern w:val="0"/>
          <w:sz w:val="28"/>
          <w:szCs w:val="28"/>
          <w:lang w:eastAsia="es-UY"/>
          <w14:ligatures w14:val="none"/>
        </w:rPr>
        <w:t>La diócesis de Bluefields no ha dicho nada al respecto, pero los feligreses confirmaron ante medios de comunicación independientes, que </w:t>
      </w:r>
      <w:r w:rsidRPr="000C16C5">
        <w:rPr>
          <w:rFonts w:ascii="Titillium Web" w:eastAsia="Times New Roman" w:hAnsi="Titillium Web" w:cs="Times New Roman"/>
          <w:b/>
          <w:bCs/>
          <w:color w:val="535353"/>
          <w:kern w:val="0"/>
          <w:sz w:val="28"/>
          <w:szCs w:val="28"/>
          <w:lang w:eastAsia="es-UY"/>
          <w14:ligatures w14:val="none"/>
        </w:rPr>
        <w:t>la permanencia de los religiosos en su zona ya era insostenible</w:t>
      </w:r>
      <w:r w:rsidRPr="000C16C5">
        <w:rPr>
          <w:rFonts w:ascii="Titillium Web" w:eastAsia="Times New Roman" w:hAnsi="Titillium Web" w:cs="Times New Roman"/>
          <w:color w:val="333333"/>
          <w:kern w:val="0"/>
          <w:sz w:val="28"/>
          <w:szCs w:val="28"/>
          <w:lang w:eastAsia="es-UY"/>
          <w14:ligatures w14:val="none"/>
        </w:rPr>
        <w:t>, debido al asedio frecuente y las amenazas de ir a prisión.</w:t>
      </w:r>
    </w:p>
    <w:p w14:paraId="1D79238A" w14:textId="77777777" w:rsidR="000C16C5" w:rsidRPr="000C16C5" w:rsidRDefault="000C16C5" w:rsidP="000C16C5">
      <w:pPr>
        <w:shd w:val="clear" w:color="auto" w:fill="FFFFFF"/>
        <w:spacing w:after="480" w:line="240" w:lineRule="auto"/>
        <w:jc w:val="both"/>
        <w:rPr>
          <w:rFonts w:ascii="Titillium Web" w:eastAsia="Times New Roman" w:hAnsi="Titillium Web" w:cs="Times New Roman"/>
          <w:color w:val="333333"/>
          <w:kern w:val="0"/>
          <w:sz w:val="28"/>
          <w:szCs w:val="28"/>
          <w:lang w:eastAsia="es-UY"/>
          <w14:ligatures w14:val="none"/>
        </w:rPr>
      </w:pPr>
      <w:r w:rsidRPr="000C16C5">
        <w:rPr>
          <w:rFonts w:ascii="Titillium Web" w:eastAsia="Times New Roman" w:hAnsi="Titillium Web" w:cs="Times New Roman"/>
          <w:color w:val="333333"/>
          <w:kern w:val="0"/>
          <w:sz w:val="28"/>
          <w:szCs w:val="28"/>
          <w:lang w:eastAsia="es-UY"/>
          <w14:ligatures w14:val="none"/>
        </w:rPr>
        <w:t>De acuerdo con el conteo de 100% Noticias, estos dos sacerdotes se suman a los </w:t>
      </w:r>
      <w:r w:rsidRPr="000C16C5">
        <w:rPr>
          <w:rFonts w:ascii="Titillium Web" w:eastAsia="Times New Roman" w:hAnsi="Titillium Web" w:cs="Times New Roman"/>
          <w:b/>
          <w:bCs/>
          <w:color w:val="535353"/>
          <w:kern w:val="0"/>
          <w:sz w:val="28"/>
          <w:szCs w:val="28"/>
          <w:lang w:eastAsia="es-UY"/>
          <w14:ligatures w14:val="none"/>
        </w:rPr>
        <w:t>77 religiosos que se han tenido que exiliar</w:t>
      </w:r>
      <w:r w:rsidRPr="000C16C5">
        <w:rPr>
          <w:rFonts w:ascii="Titillium Web" w:eastAsia="Times New Roman" w:hAnsi="Titillium Web" w:cs="Times New Roman"/>
          <w:color w:val="333333"/>
          <w:kern w:val="0"/>
          <w:sz w:val="28"/>
          <w:szCs w:val="28"/>
          <w:lang w:eastAsia="es-UY"/>
          <w14:ligatures w14:val="none"/>
        </w:rPr>
        <w:t> para proteger su vida.</w:t>
      </w:r>
    </w:p>
    <w:p w14:paraId="4B5518AF" w14:textId="77777777" w:rsidR="000C16C5" w:rsidRPr="000C16C5" w:rsidRDefault="000C16C5" w:rsidP="000C16C5">
      <w:pPr>
        <w:shd w:val="clear" w:color="auto" w:fill="FFFFFF"/>
        <w:spacing w:after="480" w:line="240" w:lineRule="auto"/>
        <w:jc w:val="both"/>
        <w:outlineLvl w:val="2"/>
        <w:rPr>
          <w:rFonts w:ascii="inherit" w:eastAsia="Times New Roman" w:hAnsi="inherit" w:cs="Times New Roman"/>
          <w:b/>
          <w:bCs/>
          <w:color w:val="DD0000"/>
          <w:kern w:val="0"/>
          <w:sz w:val="36"/>
          <w:szCs w:val="36"/>
          <w:lang w:eastAsia="es-UY"/>
          <w14:ligatures w14:val="none"/>
        </w:rPr>
      </w:pPr>
      <w:r w:rsidRPr="000C16C5">
        <w:rPr>
          <w:rFonts w:ascii="inherit" w:eastAsia="Times New Roman" w:hAnsi="inherit" w:cs="Times New Roman"/>
          <w:b/>
          <w:bCs/>
          <w:color w:val="DD0000"/>
          <w:kern w:val="0"/>
          <w:sz w:val="36"/>
          <w:szCs w:val="36"/>
          <w:lang w:eastAsia="es-UY"/>
          <w14:ligatures w14:val="none"/>
        </w:rPr>
        <w:lastRenderedPageBreak/>
        <w:t>El cardenal Brenes mueve a sus sacerdotes</w:t>
      </w:r>
    </w:p>
    <w:p w14:paraId="1AA0CA38" w14:textId="77777777" w:rsidR="000C16C5" w:rsidRPr="000C16C5" w:rsidRDefault="000C16C5" w:rsidP="000C16C5">
      <w:pPr>
        <w:shd w:val="clear" w:color="auto" w:fill="FFFFFF"/>
        <w:spacing w:after="480" w:line="240" w:lineRule="auto"/>
        <w:jc w:val="both"/>
        <w:rPr>
          <w:rFonts w:ascii="Titillium Web" w:eastAsia="Times New Roman" w:hAnsi="Titillium Web" w:cs="Times New Roman"/>
          <w:color w:val="333333"/>
          <w:kern w:val="0"/>
          <w:sz w:val="28"/>
          <w:szCs w:val="28"/>
          <w:lang w:eastAsia="es-UY"/>
          <w14:ligatures w14:val="none"/>
        </w:rPr>
      </w:pPr>
      <w:r w:rsidRPr="000C16C5">
        <w:rPr>
          <w:rFonts w:ascii="Titillium Web" w:eastAsia="Times New Roman" w:hAnsi="Titillium Web" w:cs="Times New Roman"/>
          <w:color w:val="333333"/>
          <w:kern w:val="0"/>
          <w:sz w:val="28"/>
          <w:szCs w:val="28"/>
          <w:lang w:eastAsia="es-UY"/>
          <w14:ligatures w14:val="none"/>
        </w:rPr>
        <w:t>El mismo portal también informó que, de acuerdo con un comunicado de la arquidiócesis de Managua, que es pastoreada por el cardenal </w:t>
      </w:r>
      <w:r w:rsidRPr="000C16C5">
        <w:rPr>
          <w:rFonts w:ascii="Titillium Web" w:eastAsia="Times New Roman" w:hAnsi="Titillium Web" w:cs="Times New Roman"/>
          <w:b/>
          <w:bCs/>
          <w:color w:val="535353"/>
          <w:kern w:val="0"/>
          <w:sz w:val="28"/>
          <w:szCs w:val="28"/>
          <w:lang w:eastAsia="es-UY"/>
          <w14:ligatures w14:val="none"/>
        </w:rPr>
        <w:t>José Leopoldo Brenes</w:t>
      </w:r>
      <w:r w:rsidRPr="000C16C5">
        <w:rPr>
          <w:rFonts w:ascii="Titillium Web" w:eastAsia="Times New Roman" w:hAnsi="Titillium Web" w:cs="Times New Roman"/>
          <w:color w:val="333333"/>
          <w:kern w:val="0"/>
          <w:sz w:val="28"/>
          <w:szCs w:val="28"/>
          <w:lang w:eastAsia="es-UY"/>
          <w14:ligatures w14:val="none"/>
        </w:rPr>
        <w:t>, el padre </w:t>
      </w:r>
      <w:r w:rsidRPr="000C16C5">
        <w:rPr>
          <w:rFonts w:ascii="Titillium Web" w:eastAsia="Times New Roman" w:hAnsi="Titillium Web" w:cs="Times New Roman"/>
          <w:b/>
          <w:bCs/>
          <w:color w:val="535353"/>
          <w:kern w:val="0"/>
          <w:sz w:val="28"/>
          <w:szCs w:val="28"/>
          <w:lang w:eastAsia="es-UY"/>
          <w14:ligatures w14:val="none"/>
        </w:rPr>
        <w:t>Alberto Mercado</w:t>
      </w:r>
      <w:r w:rsidRPr="000C16C5">
        <w:rPr>
          <w:rFonts w:ascii="Titillium Web" w:eastAsia="Times New Roman" w:hAnsi="Titillium Web" w:cs="Times New Roman"/>
          <w:color w:val="333333"/>
          <w:kern w:val="0"/>
          <w:sz w:val="28"/>
          <w:szCs w:val="28"/>
          <w:lang w:eastAsia="es-UY"/>
          <w14:ligatures w14:val="none"/>
        </w:rPr>
        <w:t>, quien era párroco de la iglesia San Judas Tadeo, ubicada en el distrito tres de Managua, es el </w:t>
      </w:r>
      <w:r w:rsidRPr="000C16C5">
        <w:rPr>
          <w:rFonts w:ascii="Titillium Web" w:eastAsia="Times New Roman" w:hAnsi="Titillium Web" w:cs="Times New Roman"/>
          <w:b/>
          <w:bCs/>
          <w:color w:val="535353"/>
          <w:kern w:val="0"/>
          <w:sz w:val="28"/>
          <w:szCs w:val="28"/>
          <w:lang w:eastAsia="es-UY"/>
          <w14:ligatures w14:val="none"/>
        </w:rPr>
        <w:t>nuevo administrador parroquial de Santa María Magdalena</w:t>
      </w:r>
      <w:r w:rsidRPr="000C16C5">
        <w:rPr>
          <w:rFonts w:ascii="Titillium Web" w:eastAsia="Times New Roman" w:hAnsi="Titillium Web" w:cs="Times New Roman"/>
          <w:color w:val="333333"/>
          <w:kern w:val="0"/>
          <w:sz w:val="28"/>
          <w:szCs w:val="28"/>
          <w:lang w:eastAsia="es-UY"/>
          <w14:ligatures w14:val="none"/>
        </w:rPr>
        <w:t xml:space="preserve">, en el barrio indígena de </w:t>
      </w:r>
      <w:proofErr w:type="spellStart"/>
      <w:r w:rsidRPr="000C16C5">
        <w:rPr>
          <w:rFonts w:ascii="Titillium Web" w:eastAsia="Times New Roman" w:hAnsi="Titillium Web" w:cs="Times New Roman"/>
          <w:color w:val="333333"/>
          <w:kern w:val="0"/>
          <w:sz w:val="28"/>
          <w:szCs w:val="28"/>
          <w:lang w:eastAsia="es-UY"/>
          <w14:ligatures w14:val="none"/>
        </w:rPr>
        <w:t>Monimbó</w:t>
      </w:r>
      <w:proofErr w:type="spellEnd"/>
      <w:r w:rsidRPr="000C16C5">
        <w:rPr>
          <w:rFonts w:ascii="Titillium Web" w:eastAsia="Times New Roman" w:hAnsi="Titillium Web" w:cs="Times New Roman"/>
          <w:color w:val="333333"/>
          <w:kern w:val="0"/>
          <w:sz w:val="28"/>
          <w:szCs w:val="28"/>
          <w:lang w:eastAsia="es-UY"/>
          <w14:ligatures w14:val="none"/>
        </w:rPr>
        <w:t>.</w:t>
      </w:r>
    </w:p>
    <w:p w14:paraId="257A7540" w14:textId="77777777" w:rsidR="000C16C5" w:rsidRPr="000C16C5" w:rsidRDefault="000C16C5" w:rsidP="000C16C5">
      <w:pPr>
        <w:shd w:val="clear" w:color="auto" w:fill="FFFFFF"/>
        <w:spacing w:after="480" w:line="240" w:lineRule="auto"/>
        <w:jc w:val="both"/>
        <w:rPr>
          <w:rFonts w:ascii="Titillium Web" w:eastAsia="Times New Roman" w:hAnsi="Titillium Web" w:cs="Times New Roman"/>
          <w:color w:val="333333"/>
          <w:kern w:val="0"/>
          <w:sz w:val="28"/>
          <w:szCs w:val="28"/>
          <w:lang w:eastAsia="es-UY"/>
          <w14:ligatures w14:val="none"/>
        </w:rPr>
      </w:pPr>
      <w:r w:rsidRPr="000C16C5">
        <w:rPr>
          <w:rFonts w:ascii="Titillium Web" w:eastAsia="Times New Roman" w:hAnsi="Titillium Web" w:cs="Times New Roman"/>
          <w:color w:val="333333"/>
          <w:kern w:val="0"/>
          <w:sz w:val="28"/>
          <w:szCs w:val="28"/>
          <w:lang w:eastAsia="es-UY"/>
          <w14:ligatures w14:val="none"/>
        </w:rPr>
        <w:t>Junto con el sacerdote estará también </w:t>
      </w:r>
      <w:r w:rsidRPr="000C16C5">
        <w:rPr>
          <w:rFonts w:ascii="Titillium Web" w:eastAsia="Times New Roman" w:hAnsi="Titillium Web" w:cs="Times New Roman"/>
          <w:b/>
          <w:bCs/>
          <w:color w:val="535353"/>
          <w:kern w:val="0"/>
          <w:sz w:val="28"/>
          <w:szCs w:val="28"/>
          <w:lang w:eastAsia="es-UY"/>
          <w14:ligatures w14:val="none"/>
        </w:rPr>
        <w:t>el padre Andrés Maya</w:t>
      </w:r>
      <w:r w:rsidRPr="000C16C5">
        <w:rPr>
          <w:rFonts w:ascii="Titillium Web" w:eastAsia="Times New Roman" w:hAnsi="Titillium Web" w:cs="Times New Roman"/>
          <w:color w:val="333333"/>
          <w:kern w:val="0"/>
          <w:sz w:val="28"/>
          <w:szCs w:val="28"/>
          <w:lang w:eastAsia="es-UY"/>
          <w14:ligatures w14:val="none"/>
        </w:rPr>
        <w:t>, quien antes sirvió como vicario de la parroquia Santa Teresita del Niño Jesús.</w:t>
      </w:r>
    </w:p>
    <w:p w14:paraId="65F0E6D9" w14:textId="77777777" w:rsidR="000C16C5" w:rsidRPr="000C16C5" w:rsidRDefault="000C16C5" w:rsidP="000C16C5">
      <w:pPr>
        <w:shd w:val="clear" w:color="auto" w:fill="FFFFFF"/>
        <w:spacing w:after="480" w:line="240" w:lineRule="auto"/>
        <w:jc w:val="both"/>
        <w:rPr>
          <w:rFonts w:ascii="Titillium Web" w:eastAsia="Times New Roman" w:hAnsi="Titillium Web" w:cs="Times New Roman"/>
          <w:color w:val="333333"/>
          <w:kern w:val="0"/>
          <w:sz w:val="28"/>
          <w:szCs w:val="28"/>
          <w:lang w:eastAsia="es-UY"/>
          <w14:ligatures w14:val="none"/>
        </w:rPr>
      </w:pPr>
      <w:r w:rsidRPr="000C16C5">
        <w:rPr>
          <w:rFonts w:ascii="Titillium Web" w:eastAsia="Times New Roman" w:hAnsi="Titillium Web" w:cs="Times New Roman"/>
          <w:color w:val="333333"/>
          <w:kern w:val="0"/>
          <w:sz w:val="28"/>
          <w:szCs w:val="28"/>
          <w:lang w:eastAsia="es-UY"/>
          <w14:ligatures w14:val="none"/>
        </w:rPr>
        <w:t>De acuerdo con el mismo sitio de noticias, </w:t>
      </w:r>
      <w:r w:rsidRPr="000C16C5">
        <w:rPr>
          <w:rFonts w:ascii="Titillium Web" w:eastAsia="Times New Roman" w:hAnsi="Titillium Web" w:cs="Times New Roman"/>
          <w:b/>
          <w:bCs/>
          <w:color w:val="535353"/>
          <w:kern w:val="0"/>
          <w:sz w:val="28"/>
          <w:szCs w:val="28"/>
          <w:lang w:eastAsia="es-UY"/>
          <w14:ligatures w14:val="none"/>
        </w:rPr>
        <w:t>la parroquia Santa María Magdalena estuvo a cargo del sacerdote Pedro Méndez, quien “el pasado 23 de marzo debió huir de la zona</w:t>
      </w:r>
      <w:r w:rsidRPr="000C16C5">
        <w:rPr>
          <w:rFonts w:ascii="Titillium Web" w:eastAsia="Times New Roman" w:hAnsi="Titillium Web" w:cs="Times New Roman"/>
          <w:color w:val="333333"/>
          <w:kern w:val="0"/>
          <w:sz w:val="28"/>
          <w:szCs w:val="28"/>
          <w:lang w:eastAsia="es-UY"/>
          <w14:ligatures w14:val="none"/>
        </w:rPr>
        <w:t>, luego de que la policía sandinista amenazara con capturarlo por convocar ayuno y oración por monseñor </w:t>
      </w:r>
      <w:r w:rsidRPr="000C16C5">
        <w:rPr>
          <w:rFonts w:ascii="Titillium Web" w:eastAsia="Times New Roman" w:hAnsi="Titillium Web" w:cs="Times New Roman"/>
          <w:b/>
          <w:bCs/>
          <w:color w:val="535353"/>
          <w:kern w:val="0"/>
          <w:sz w:val="28"/>
          <w:szCs w:val="28"/>
          <w:lang w:eastAsia="es-UY"/>
          <w14:ligatures w14:val="none"/>
        </w:rPr>
        <w:t>Rolando Álvarez</w:t>
      </w:r>
      <w:r w:rsidRPr="000C16C5">
        <w:rPr>
          <w:rFonts w:ascii="Titillium Web" w:eastAsia="Times New Roman" w:hAnsi="Titillium Web" w:cs="Times New Roman"/>
          <w:color w:val="333333"/>
          <w:kern w:val="0"/>
          <w:sz w:val="28"/>
          <w:szCs w:val="28"/>
          <w:lang w:eastAsia="es-UY"/>
          <w14:ligatures w14:val="none"/>
        </w:rPr>
        <w:t>, obispo de Matagalpa, condenado a 26 años y cuatro meses de cárcel”.</w:t>
      </w:r>
    </w:p>
    <w:p w14:paraId="65D5016D" w14:textId="77777777" w:rsidR="000C16C5" w:rsidRPr="000C16C5" w:rsidRDefault="000C16C5" w:rsidP="000C16C5">
      <w:pPr>
        <w:shd w:val="clear" w:color="auto" w:fill="FFFFFF"/>
        <w:spacing w:after="480" w:line="240" w:lineRule="auto"/>
        <w:jc w:val="both"/>
        <w:rPr>
          <w:rFonts w:ascii="Titillium Web" w:eastAsia="Times New Roman" w:hAnsi="Titillium Web" w:cs="Times New Roman"/>
          <w:color w:val="333333"/>
          <w:kern w:val="0"/>
          <w:sz w:val="28"/>
          <w:szCs w:val="28"/>
          <w:lang w:eastAsia="es-UY"/>
          <w14:ligatures w14:val="none"/>
        </w:rPr>
      </w:pPr>
      <w:r w:rsidRPr="000C16C5">
        <w:rPr>
          <w:rFonts w:ascii="Titillium Web" w:eastAsia="Times New Roman" w:hAnsi="Titillium Web" w:cs="Times New Roman"/>
          <w:color w:val="333333"/>
          <w:kern w:val="0"/>
          <w:sz w:val="28"/>
          <w:szCs w:val="28"/>
          <w:lang w:eastAsia="es-UY"/>
          <w14:ligatures w14:val="none"/>
        </w:rPr>
        <w:t>Anteriormente, el 25 de marzo, el cardenal Brenes nombró interinamente</w:t>
      </w:r>
      <w:r w:rsidRPr="000C16C5">
        <w:rPr>
          <w:rFonts w:ascii="Titillium Web" w:eastAsia="Times New Roman" w:hAnsi="Titillium Web" w:cs="Times New Roman"/>
          <w:b/>
          <w:bCs/>
          <w:color w:val="535353"/>
          <w:kern w:val="0"/>
          <w:sz w:val="28"/>
          <w:szCs w:val="28"/>
          <w:lang w:eastAsia="es-UY"/>
          <w14:ligatures w14:val="none"/>
        </w:rPr>
        <w:t> al sacerdote Bismarck Conde en esa parroquia</w:t>
      </w:r>
      <w:r w:rsidRPr="000C16C5">
        <w:rPr>
          <w:rFonts w:ascii="Titillium Web" w:eastAsia="Times New Roman" w:hAnsi="Titillium Web" w:cs="Times New Roman"/>
          <w:color w:val="333333"/>
          <w:kern w:val="0"/>
          <w:sz w:val="28"/>
          <w:szCs w:val="28"/>
          <w:lang w:eastAsia="es-UY"/>
          <w14:ligatures w14:val="none"/>
        </w:rPr>
        <w:t>, y fue hasta ahora que anunció los cambios de los presbíteros Mercado y Maya.</w:t>
      </w:r>
    </w:p>
    <w:p w14:paraId="37A49055" w14:textId="77777777" w:rsidR="000C16C5" w:rsidRPr="000C16C5" w:rsidRDefault="000C16C5" w:rsidP="000C16C5">
      <w:pPr>
        <w:shd w:val="clear" w:color="auto" w:fill="FFFFFF"/>
        <w:spacing w:after="480" w:line="240" w:lineRule="auto"/>
        <w:jc w:val="both"/>
        <w:rPr>
          <w:rFonts w:ascii="Titillium Web" w:eastAsia="Times New Roman" w:hAnsi="Titillium Web" w:cs="Times New Roman"/>
          <w:color w:val="333333"/>
          <w:kern w:val="0"/>
          <w:sz w:val="28"/>
          <w:szCs w:val="28"/>
          <w:lang w:eastAsia="es-UY"/>
          <w14:ligatures w14:val="none"/>
        </w:rPr>
      </w:pPr>
      <w:r w:rsidRPr="000C16C5">
        <w:rPr>
          <w:rFonts w:ascii="Titillium Web" w:eastAsia="Times New Roman" w:hAnsi="Titillium Web" w:cs="Times New Roman"/>
          <w:color w:val="333333"/>
          <w:kern w:val="0"/>
          <w:sz w:val="28"/>
          <w:szCs w:val="28"/>
          <w:lang w:eastAsia="es-UY"/>
          <w14:ligatures w14:val="none"/>
        </w:rPr>
        <w:t>Otro cambio anunciado en el comunicado es el del </w:t>
      </w:r>
      <w:r w:rsidRPr="000C16C5">
        <w:rPr>
          <w:rFonts w:ascii="Titillium Web" w:eastAsia="Times New Roman" w:hAnsi="Titillium Web" w:cs="Times New Roman"/>
          <w:b/>
          <w:bCs/>
          <w:color w:val="535353"/>
          <w:kern w:val="0"/>
          <w:sz w:val="28"/>
          <w:szCs w:val="28"/>
          <w:lang w:eastAsia="es-UY"/>
          <w14:ligatures w14:val="none"/>
        </w:rPr>
        <w:t>padre Javier Andrés Flores, quien será el nuevo responsable de la parroquia San Judas Tadeo</w:t>
      </w:r>
      <w:r w:rsidRPr="000C16C5">
        <w:rPr>
          <w:rFonts w:ascii="Titillium Web" w:eastAsia="Times New Roman" w:hAnsi="Titillium Web" w:cs="Times New Roman"/>
          <w:color w:val="333333"/>
          <w:kern w:val="0"/>
          <w:sz w:val="28"/>
          <w:szCs w:val="28"/>
          <w:lang w:eastAsia="es-UY"/>
          <w14:ligatures w14:val="none"/>
        </w:rPr>
        <w:t>, en Managua, antes estaba como vicario de la parroquia María Reyna de la Paz, en Batahola Sur.</w:t>
      </w:r>
    </w:p>
    <w:p w14:paraId="3F41EFA2" w14:textId="77777777" w:rsidR="000C16C5" w:rsidRPr="000C16C5" w:rsidRDefault="000C16C5" w:rsidP="000C16C5">
      <w:pPr>
        <w:shd w:val="clear" w:color="auto" w:fill="FFFFFF"/>
        <w:spacing w:after="480" w:line="240" w:lineRule="auto"/>
        <w:rPr>
          <w:rFonts w:ascii="Titillium Web" w:eastAsia="Times New Roman" w:hAnsi="Titillium Web" w:cs="Times New Roman"/>
          <w:color w:val="333333"/>
          <w:kern w:val="0"/>
          <w:sz w:val="28"/>
          <w:szCs w:val="28"/>
          <w:lang w:eastAsia="es-UY"/>
          <w14:ligatures w14:val="none"/>
        </w:rPr>
      </w:pPr>
      <w:r w:rsidRPr="000C16C5">
        <w:rPr>
          <w:rFonts w:ascii="Titillium Web" w:eastAsia="Times New Roman" w:hAnsi="Titillium Web" w:cs="Times New Roman"/>
          <w:color w:val="333333"/>
          <w:kern w:val="0"/>
          <w:sz w:val="28"/>
          <w:szCs w:val="28"/>
          <w:lang w:eastAsia="es-UY"/>
          <w14:ligatures w14:val="none"/>
        </w:rPr>
        <w:t>En tanto, </w:t>
      </w:r>
      <w:r w:rsidRPr="000C16C5">
        <w:rPr>
          <w:rFonts w:ascii="Titillium Web" w:eastAsia="Times New Roman" w:hAnsi="Titillium Web" w:cs="Times New Roman"/>
          <w:b/>
          <w:bCs/>
          <w:color w:val="535353"/>
          <w:kern w:val="0"/>
          <w:sz w:val="28"/>
          <w:szCs w:val="28"/>
          <w:lang w:eastAsia="es-UY"/>
          <w14:ligatures w14:val="none"/>
        </w:rPr>
        <w:t>en la parroquia de San Marcos, Carazo, asumió el padre Ildefonso Vargas</w:t>
      </w:r>
      <w:r w:rsidRPr="000C16C5">
        <w:rPr>
          <w:rFonts w:ascii="Titillium Web" w:eastAsia="Times New Roman" w:hAnsi="Titillium Web" w:cs="Times New Roman"/>
          <w:color w:val="333333"/>
          <w:kern w:val="0"/>
          <w:sz w:val="28"/>
          <w:szCs w:val="28"/>
          <w:lang w:eastAsia="es-UY"/>
          <w14:ligatures w14:val="none"/>
        </w:rPr>
        <w:t>. Esta parroquia se encontraba sin sacerdote luego de la muerte de Francisco Campos.</w:t>
      </w:r>
    </w:p>
    <w:p w14:paraId="5F930320" w14:textId="77777777" w:rsidR="000C16C5" w:rsidRPr="000C16C5" w:rsidRDefault="000C16C5" w:rsidP="000C16C5">
      <w:pPr>
        <w:shd w:val="clear" w:color="auto" w:fill="FFFFFF"/>
        <w:spacing w:line="240" w:lineRule="auto"/>
        <w:rPr>
          <w:rFonts w:ascii="Titillium Web" w:eastAsia="Times New Roman" w:hAnsi="Titillium Web" w:cs="Times New Roman"/>
          <w:color w:val="333333"/>
          <w:kern w:val="0"/>
          <w:sz w:val="28"/>
          <w:szCs w:val="28"/>
          <w:lang w:eastAsia="es-UY"/>
          <w14:ligatures w14:val="none"/>
        </w:rPr>
      </w:pPr>
      <w:r w:rsidRPr="000C16C5">
        <w:rPr>
          <w:rFonts w:ascii="Titillium Web" w:eastAsia="Times New Roman" w:hAnsi="Titillium Web" w:cs="Times New Roman"/>
          <w:color w:val="333333"/>
          <w:kern w:val="0"/>
          <w:sz w:val="28"/>
          <w:szCs w:val="28"/>
          <w:lang w:eastAsia="es-UY"/>
          <w14:ligatures w14:val="none"/>
        </w:rPr>
        <w:lastRenderedPageBreak/>
        <w:t>El padre Ildefonso, quien antes dirigía la iglesia San Luis Gonzaga en Tipitapa, </w:t>
      </w:r>
      <w:r w:rsidRPr="000C16C5">
        <w:rPr>
          <w:rFonts w:ascii="Titillium Web" w:eastAsia="Times New Roman" w:hAnsi="Titillium Web" w:cs="Times New Roman"/>
          <w:b/>
          <w:bCs/>
          <w:color w:val="535353"/>
          <w:kern w:val="0"/>
          <w:sz w:val="28"/>
          <w:szCs w:val="28"/>
          <w:lang w:eastAsia="es-UY"/>
          <w14:ligatures w14:val="none"/>
        </w:rPr>
        <w:t>ahora será asumida por el padre Edgar Rodríguez</w:t>
      </w:r>
      <w:r w:rsidRPr="000C16C5">
        <w:rPr>
          <w:rFonts w:ascii="Titillium Web" w:eastAsia="Times New Roman" w:hAnsi="Titillium Web" w:cs="Times New Roman"/>
          <w:color w:val="333333"/>
          <w:kern w:val="0"/>
          <w:sz w:val="28"/>
          <w:szCs w:val="28"/>
          <w:lang w:eastAsia="es-UY"/>
          <w14:ligatures w14:val="none"/>
        </w:rPr>
        <w:t> quien estaba a cargo de </w:t>
      </w:r>
      <w:r w:rsidRPr="000C16C5">
        <w:rPr>
          <w:rFonts w:ascii="Titillium Web" w:eastAsia="Times New Roman" w:hAnsi="Titillium Web" w:cs="Times New Roman"/>
          <w:b/>
          <w:bCs/>
          <w:color w:val="535353"/>
          <w:kern w:val="0"/>
          <w:sz w:val="28"/>
          <w:szCs w:val="28"/>
          <w:lang w:eastAsia="es-UY"/>
          <w14:ligatures w14:val="none"/>
        </w:rPr>
        <w:t xml:space="preserve">la Iglesia la Asunción de </w:t>
      </w:r>
      <w:proofErr w:type="spellStart"/>
      <w:r w:rsidRPr="000C16C5">
        <w:rPr>
          <w:rFonts w:ascii="Titillium Web" w:eastAsia="Times New Roman" w:hAnsi="Titillium Web" w:cs="Times New Roman"/>
          <w:b/>
          <w:bCs/>
          <w:color w:val="535353"/>
          <w:kern w:val="0"/>
          <w:sz w:val="28"/>
          <w:szCs w:val="28"/>
          <w:lang w:eastAsia="es-UY"/>
          <w14:ligatures w14:val="none"/>
        </w:rPr>
        <w:t>Guisquiliapa</w:t>
      </w:r>
      <w:proofErr w:type="spellEnd"/>
      <w:r w:rsidRPr="000C16C5">
        <w:rPr>
          <w:rFonts w:ascii="Titillium Web" w:eastAsia="Times New Roman" w:hAnsi="Titillium Web" w:cs="Times New Roman"/>
          <w:color w:val="333333"/>
          <w:kern w:val="0"/>
          <w:sz w:val="28"/>
          <w:szCs w:val="28"/>
          <w:lang w:eastAsia="es-UY"/>
          <w14:ligatures w14:val="none"/>
        </w:rPr>
        <w:t>, misma que ahora </w:t>
      </w:r>
      <w:r w:rsidRPr="000C16C5">
        <w:rPr>
          <w:rFonts w:ascii="Titillium Web" w:eastAsia="Times New Roman" w:hAnsi="Titillium Web" w:cs="Times New Roman"/>
          <w:b/>
          <w:bCs/>
          <w:color w:val="535353"/>
          <w:kern w:val="0"/>
          <w:sz w:val="28"/>
          <w:szCs w:val="28"/>
          <w:lang w:eastAsia="es-UY"/>
          <w14:ligatures w14:val="none"/>
        </w:rPr>
        <w:t>será dirigida por el sacerdote Luis Moisés Baltodano</w:t>
      </w:r>
      <w:r w:rsidRPr="000C16C5">
        <w:rPr>
          <w:rFonts w:ascii="Titillium Web" w:eastAsia="Times New Roman" w:hAnsi="Titillium Web" w:cs="Times New Roman"/>
          <w:color w:val="333333"/>
          <w:kern w:val="0"/>
          <w:sz w:val="28"/>
          <w:szCs w:val="28"/>
          <w:lang w:eastAsia="es-UY"/>
          <w14:ligatures w14:val="none"/>
        </w:rPr>
        <w:t>.</w:t>
      </w:r>
    </w:p>
    <w:p w14:paraId="76D61B41" w14:textId="6A913A2C" w:rsidR="00926044" w:rsidRDefault="000C16C5">
      <w:hyperlink r:id="rId6" w:history="1">
        <w:r w:rsidRPr="007441C2">
          <w:rPr>
            <w:rStyle w:val="Hipervnculo"/>
          </w:rPr>
          <w:t>https://www.vidanuevadigital.com/2023/06/13/dos-sacerdotes-nicaraguenses-se-autoexilian-para-evitar-la-carcel/</w:t>
        </w:r>
      </w:hyperlink>
    </w:p>
    <w:p w14:paraId="7A99B305" w14:textId="77777777" w:rsidR="000C16C5" w:rsidRDefault="000C16C5"/>
    <w:sectPr w:rsidR="000C16C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384402"/>
    <w:multiLevelType w:val="multilevel"/>
    <w:tmpl w:val="628E3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6182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6C5"/>
    <w:rsid w:val="000C16C5"/>
    <w:rsid w:val="0092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1147F"/>
  <w15:chartTrackingRefBased/>
  <w15:docId w15:val="{8CCE03AF-B797-46E6-B68C-BBDD40C70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0C16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  <w14:ligatures w14:val="none"/>
    </w:rPr>
  </w:style>
  <w:style w:type="paragraph" w:styleId="Ttulo3">
    <w:name w:val="heading 3"/>
    <w:basedOn w:val="Normal"/>
    <w:link w:val="Ttulo3Car"/>
    <w:uiPriority w:val="9"/>
    <w:qFormat/>
    <w:rsid w:val="000C16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s-UY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C16C5"/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0C16C5"/>
    <w:rPr>
      <w:rFonts w:ascii="Times New Roman" w:eastAsia="Times New Roman" w:hAnsi="Times New Roman" w:cs="Times New Roman"/>
      <w:b/>
      <w:bCs/>
      <w:kern w:val="0"/>
      <w:sz w:val="27"/>
      <w:szCs w:val="27"/>
      <w:lang w:eastAsia="es-UY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0C16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UY"/>
      <w14:ligatures w14:val="none"/>
    </w:rPr>
  </w:style>
  <w:style w:type="character" w:styleId="Textoennegrita">
    <w:name w:val="Strong"/>
    <w:basedOn w:val="Fuentedeprrafopredeter"/>
    <w:uiPriority w:val="22"/>
    <w:qFormat/>
    <w:rsid w:val="000C16C5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0C16C5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C16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28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06005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39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76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25822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vidanuevadigital.com/2023/06/13/dos-sacerdotes-nicaraguenses-se-autoexilian-para-evitar-la-carcel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464</Words>
  <Characters>2553</Characters>
  <Application>Microsoft Office Word</Application>
  <DocSecurity>0</DocSecurity>
  <Lines>21</Lines>
  <Paragraphs>6</Paragraphs>
  <ScaleCrop>false</ScaleCrop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2023-06-15T21:40:00Z</dcterms:created>
  <dcterms:modified xsi:type="dcterms:W3CDTF">2023-06-15T21:40:00Z</dcterms:modified>
</cp:coreProperties>
</file>