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24FF21" w14:textId="77777777" w:rsidR="00396886" w:rsidRPr="00396886" w:rsidRDefault="00396886" w:rsidP="00396886">
      <w:pPr>
        <w:shd w:val="clear" w:color="auto" w:fill="FFFFFF"/>
        <w:spacing w:before="100" w:beforeAutospacing="1" w:after="100" w:afterAutospacing="1" w:line="240" w:lineRule="auto"/>
        <w:rPr>
          <w:rFonts w:ascii="Arial" w:eastAsia="Times New Roman" w:hAnsi="Arial" w:cs="Arial"/>
          <w:color w:val="222222"/>
          <w:kern w:val="0"/>
          <w:sz w:val="24"/>
          <w:szCs w:val="24"/>
          <w:lang w:val="es-AR" w:eastAsia="es-UY"/>
          <w14:ligatures w14:val="none"/>
        </w:rPr>
      </w:pPr>
      <w:r w:rsidRPr="00396886">
        <w:rPr>
          <w:rFonts w:ascii="Arial" w:eastAsia="Times New Roman" w:hAnsi="Arial" w:cs="Arial"/>
          <w:b/>
          <w:bCs/>
          <w:color w:val="000000"/>
          <w:kern w:val="0"/>
          <w:sz w:val="36"/>
          <w:szCs w:val="36"/>
          <w:lang w:val="es-AR" w:eastAsia="es-UY"/>
          <w14:ligatures w14:val="none"/>
        </w:rPr>
        <w:t>Jesús permanece en medio de su Iglesia misionera</w:t>
      </w:r>
    </w:p>
    <w:p w14:paraId="245C54C1" w14:textId="77777777" w:rsidR="00396886" w:rsidRPr="00396886" w:rsidRDefault="00396886" w:rsidP="00396886">
      <w:pPr>
        <w:shd w:val="clear" w:color="auto" w:fill="FFFFFF"/>
        <w:spacing w:after="0" w:line="240" w:lineRule="auto"/>
        <w:jc w:val="center"/>
        <w:rPr>
          <w:rFonts w:ascii="Arial" w:eastAsia="Times New Roman" w:hAnsi="Arial" w:cs="Arial"/>
          <w:color w:val="222222"/>
          <w:kern w:val="0"/>
          <w:sz w:val="24"/>
          <w:szCs w:val="24"/>
          <w:lang w:val="es-AR" w:eastAsia="es-UY"/>
          <w14:ligatures w14:val="none"/>
        </w:rPr>
      </w:pPr>
      <w:r w:rsidRPr="00396886">
        <w:rPr>
          <w:rFonts w:ascii="Arial" w:eastAsia="Times New Roman" w:hAnsi="Arial" w:cs="Arial"/>
          <w:b/>
          <w:bCs/>
          <w:color w:val="000000"/>
          <w:kern w:val="0"/>
          <w:sz w:val="24"/>
          <w:szCs w:val="24"/>
          <w:lang w:val="es-AR" w:eastAsia="es-UY"/>
          <w14:ligatures w14:val="none"/>
        </w:rPr>
        <w:t>LA ASCENSIÓN DEL SEÑOR – “A”</w:t>
      </w:r>
    </w:p>
    <w:p w14:paraId="052C39B2" w14:textId="77777777" w:rsidR="00396886" w:rsidRPr="00396886" w:rsidRDefault="00396886" w:rsidP="00396886">
      <w:pPr>
        <w:shd w:val="clear" w:color="auto" w:fill="FFFFFF"/>
        <w:spacing w:after="0" w:line="240" w:lineRule="auto"/>
        <w:jc w:val="center"/>
        <w:rPr>
          <w:rFonts w:ascii="Arial" w:eastAsia="Times New Roman" w:hAnsi="Arial" w:cs="Arial"/>
          <w:color w:val="222222"/>
          <w:kern w:val="0"/>
          <w:sz w:val="24"/>
          <w:szCs w:val="24"/>
          <w:lang w:val="es-AR" w:eastAsia="es-UY"/>
          <w14:ligatures w14:val="none"/>
        </w:rPr>
      </w:pPr>
      <w:r w:rsidRPr="00396886">
        <w:rPr>
          <w:rFonts w:ascii="Times New Roman" w:eastAsia="Times New Roman" w:hAnsi="Times New Roman" w:cs="Times New Roman"/>
          <w:color w:val="000000"/>
          <w:kern w:val="0"/>
          <w:sz w:val="27"/>
          <w:szCs w:val="27"/>
          <w:lang w:val="es-AR" w:eastAsia="es-UY"/>
          <w14:ligatures w14:val="none"/>
        </w:rPr>
        <w:t> </w:t>
      </w:r>
    </w:p>
    <w:p w14:paraId="0CAE2361" w14:textId="77777777" w:rsidR="00396886" w:rsidRPr="00396886" w:rsidRDefault="00396886" w:rsidP="00396886">
      <w:pPr>
        <w:shd w:val="clear" w:color="auto" w:fill="FFFFFF"/>
        <w:spacing w:after="0" w:line="240" w:lineRule="auto"/>
        <w:rPr>
          <w:rFonts w:ascii="Arial" w:eastAsia="Times New Roman" w:hAnsi="Arial" w:cs="Arial"/>
          <w:color w:val="222222"/>
          <w:kern w:val="0"/>
          <w:sz w:val="24"/>
          <w:szCs w:val="24"/>
          <w:lang w:val="es-AR" w:eastAsia="es-UY"/>
          <w14:ligatures w14:val="none"/>
        </w:rPr>
      </w:pPr>
      <w:r w:rsidRPr="00396886">
        <w:rPr>
          <w:rFonts w:ascii="Arial" w:eastAsia="Times New Roman" w:hAnsi="Arial" w:cs="Arial"/>
          <w:color w:val="222222"/>
          <w:kern w:val="0"/>
          <w:sz w:val="24"/>
          <w:szCs w:val="24"/>
          <w:lang w:val="es-AR" w:eastAsia="es-UY"/>
          <w14:ligatures w14:val="none"/>
        </w:rPr>
        <w:t> </w:t>
      </w:r>
    </w:p>
    <w:p w14:paraId="0F8FFF2E" w14:textId="77777777" w:rsidR="00396886" w:rsidRPr="00396886" w:rsidRDefault="00396886" w:rsidP="00396886">
      <w:pPr>
        <w:shd w:val="clear" w:color="auto" w:fill="FFFFFF"/>
        <w:spacing w:after="0" w:line="240" w:lineRule="auto"/>
        <w:jc w:val="right"/>
        <w:rPr>
          <w:rFonts w:ascii="Arial" w:eastAsia="Times New Roman" w:hAnsi="Arial" w:cs="Arial"/>
          <w:color w:val="222222"/>
          <w:kern w:val="0"/>
          <w:sz w:val="24"/>
          <w:szCs w:val="24"/>
          <w:lang w:val="es-AR" w:eastAsia="es-UY"/>
          <w14:ligatures w14:val="none"/>
        </w:rPr>
      </w:pPr>
      <w:r w:rsidRPr="00396886">
        <w:rPr>
          <w:rFonts w:ascii="Arial" w:eastAsia="Times New Roman" w:hAnsi="Arial" w:cs="Arial"/>
          <w:i/>
          <w:iCs/>
          <w:color w:val="000000"/>
          <w:kern w:val="0"/>
          <w:sz w:val="24"/>
          <w:szCs w:val="24"/>
          <w:lang w:val="es-AR" w:eastAsia="es-UY"/>
          <w14:ligatures w14:val="none"/>
        </w:rPr>
        <w:t>Eduardo de la Serna</w:t>
      </w:r>
    </w:p>
    <w:p w14:paraId="223D515E" w14:textId="77777777" w:rsidR="00396886" w:rsidRPr="00396886" w:rsidRDefault="00396886" w:rsidP="00396886">
      <w:pPr>
        <w:shd w:val="clear" w:color="auto" w:fill="FFFFFF"/>
        <w:spacing w:after="0" w:line="240" w:lineRule="auto"/>
        <w:jc w:val="right"/>
        <w:rPr>
          <w:rFonts w:ascii="Arial" w:eastAsia="Times New Roman" w:hAnsi="Arial" w:cs="Arial"/>
          <w:color w:val="222222"/>
          <w:kern w:val="0"/>
          <w:sz w:val="24"/>
          <w:szCs w:val="24"/>
          <w:lang w:val="es-AR" w:eastAsia="es-UY"/>
          <w14:ligatures w14:val="none"/>
        </w:rPr>
      </w:pPr>
      <w:r w:rsidRPr="00396886">
        <w:rPr>
          <w:rFonts w:ascii="Times New Roman" w:eastAsia="Times New Roman" w:hAnsi="Times New Roman" w:cs="Times New Roman"/>
          <w:color w:val="000000"/>
          <w:kern w:val="0"/>
          <w:sz w:val="27"/>
          <w:szCs w:val="27"/>
          <w:lang w:val="es-AR" w:eastAsia="es-UY"/>
          <w14:ligatures w14:val="none"/>
        </w:rPr>
        <w:t> </w:t>
      </w:r>
    </w:p>
    <w:p w14:paraId="25674BD5" w14:textId="17394767" w:rsidR="00396886" w:rsidRPr="00396886" w:rsidRDefault="00396886" w:rsidP="00396886">
      <w:pPr>
        <w:shd w:val="clear" w:color="auto" w:fill="FFFFFF"/>
        <w:spacing w:after="0" w:line="240" w:lineRule="auto"/>
        <w:jc w:val="center"/>
        <w:rPr>
          <w:rFonts w:ascii="Arial" w:eastAsia="Times New Roman" w:hAnsi="Arial" w:cs="Arial"/>
          <w:color w:val="222222"/>
          <w:kern w:val="0"/>
          <w:sz w:val="24"/>
          <w:szCs w:val="24"/>
          <w:lang w:val="es-AR" w:eastAsia="es-UY"/>
          <w14:ligatures w14:val="none"/>
        </w:rPr>
      </w:pPr>
      <w:r>
        <w:rPr>
          <w:rFonts w:ascii="Arial" w:eastAsia="Times New Roman" w:hAnsi="Arial" w:cs="Arial"/>
          <w:noProof/>
          <w:color w:val="222222"/>
          <w:kern w:val="0"/>
          <w:sz w:val="24"/>
          <w:szCs w:val="24"/>
          <w:lang w:val="es-AR" w:eastAsia="es-UY"/>
          <w14:ligatures w14:val="none"/>
        </w:rPr>
        <w:drawing>
          <wp:inline distT="0" distB="0" distL="0" distR="0" wp14:anchorId="71D6E02F" wp14:editId="33FD4B2A">
            <wp:extent cx="3028950" cy="1504950"/>
            <wp:effectExtent l="0" t="0" r="0" b="0"/>
            <wp:docPr id="18115808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028950" cy="1504950"/>
                    </a:xfrm>
                    <a:prstGeom prst="rect">
                      <a:avLst/>
                    </a:prstGeom>
                    <a:noFill/>
                  </pic:spPr>
                </pic:pic>
              </a:graphicData>
            </a:graphic>
          </wp:inline>
        </w:drawing>
      </w:r>
    </w:p>
    <w:p w14:paraId="06D4E534" w14:textId="77777777" w:rsidR="00396886" w:rsidRPr="00396886" w:rsidRDefault="00396886" w:rsidP="00396886">
      <w:pPr>
        <w:shd w:val="clear" w:color="auto" w:fill="FFFFFF"/>
        <w:spacing w:after="0" w:line="240" w:lineRule="auto"/>
        <w:jc w:val="right"/>
        <w:rPr>
          <w:rFonts w:ascii="Arial" w:eastAsia="Times New Roman" w:hAnsi="Arial" w:cs="Arial"/>
          <w:color w:val="222222"/>
          <w:kern w:val="0"/>
          <w:sz w:val="24"/>
          <w:szCs w:val="24"/>
          <w:lang w:val="es-AR" w:eastAsia="es-UY"/>
          <w14:ligatures w14:val="none"/>
        </w:rPr>
      </w:pPr>
      <w:r w:rsidRPr="00396886">
        <w:rPr>
          <w:rFonts w:ascii="Times New Roman" w:eastAsia="Times New Roman" w:hAnsi="Times New Roman" w:cs="Times New Roman"/>
          <w:color w:val="000000"/>
          <w:kern w:val="0"/>
          <w:sz w:val="27"/>
          <w:szCs w:val="27"/>
          <w:lang w:val="es-AR" w:eastAsia="es-UY"/>
          <w14:ligatures w14:val="none"/>
        </w:rPr>
        <w:t> </w:t>
      </w:r>
    </w:p>
    <w:p w14:paraId="30699F8F" w14:textId="77777777" w:rsidR="00396886" w:rsidRPr="00396886" w:rsidRDefault="00396886" w:rsidP="00396886">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396886">
        <w:rPr>
          <w:rFonts w:ascii="Arial" w:eastAsia="Times New Roman" w:hAnsi="Arial" w:cs="Arial"/>
          <w:b/>
          <w:bCs/>
          <w:color w:val="000000"/>
          <w:kern w:val="0"/>
          <w:sz w:val="27"/>
          <w:szCs w:val="27"/>
          <w:lang w:val="es-AR" w:eastAsia="es-UY"/>
          <w14:ligatures w14:val="none"/>
        </w:rPr>
        <w:t>Lectura de los Hechos de los apóstoles</w:t>
      </w:r>
      <w:r w:rsidRPr="00396886">
        <w:rPr>
          <w:rFonts w:ascii="Arial" w:eastAsia="Times New Roman" w:hAnsi="Arial" w:cs="Arial"/>
          <w:color w:val="000000"/>
          <w:kern w:val="0"/>
          <w:sz w:val="27"/>
          <w:szCs w:val="27"/>
          <w:lang w:val="es-AR" w:eastAsia="es-UY"/>
          <w14:ligatures w14:val="none"/>
        </w:rPr>
        <w:t>     </w:t>
      </w:r>
      <w:r w:rsidRPr="00396886">
        <w:rPr>
          <w:rFonts w:ascii="Arial" w:eastAsia="Times New Roman" w:hAnsi="Arial" w:cs="Arial"/>
          <w:color w:val="FF0000"/>
          <w:kern w:val="0"/>
          <w:sz w:val="27"/>
          <w:szCs w:val="27"/>
          <w:lang w:val="es-AR" w:eastAsia="es-UY"/>
          <w14:ligatures w14:val="none"/>
        </w:rPr>
        <w:t>1, 1-11</w:t>
      </w:r>
    </w:p>
    <w:p w14:paraId="5F1AF61B" w14:textId="77777777" w:rsidR="00396886" w:rsidRPr="00396886" w:rsidRDefault="00396886" w:rsidP="00396886">
      <w:pPr>
        <w:shd w:val="clear" w:color="auto" w:fill="FFFFFF"/>
        <w:spacing w:after="0" w:line="240" w:lineRule="auto"/>
        <w:rPr>
          <w:rFonts w:ascii="Arial" w:eastAsia="Times New Roman" w:hAnsi="Arial" w:cs="Arial"/>
          <w:color w:val="222222"/>
          <w:kern w:val="0"/>
          <w:sz w:val="24"/>
          <w:szCs w:val="24"/>
          <w:lang w:val="es-AR" w:eastAsia="es-UY"/>
          <w14:ligatures w14:val="none"/>
        </w:rPr>
      </w:pPr>
      <w:r w:rsidRPr="00396886">
        <w:rPr>
          <w:rFonts w:ascii="Arial" w:eastAsia="Times New Roman" w:hAnsi="Arial" w:cs="Arial"/>
          <w:color w:val="222222"/>
          <w:kern w:val="0"/>
          <w:sz w:val="24"/>
          <w:szCs w:val="24"/>
          <w:lang w:val="es-AR" w:eastAsia="es-UY"/>
          <w14:ligatures w14:val="none"/>
        </w:rPr>
        <w:t> </w:t>
      </w:r>
    </w:p>
    <w:p w14:paraId="28605CC0" w14:textId="77777777" w:rsidR="00396886" w:rsidRPr="00396886" w:rsidRDefault="00396886" w:rsidP="00396886">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396886">
        <w:rPr>
          <w:rFonts w:ascii="Arial" w:eastAsia="Times New Roman" w:hAnsi="Arial" w:cs="Arial"/>
          <w:i/>
          <w:iCs/>
          <w:color w:val="000000"/>
          <w:kern w:val="0"/>
          <w:sz w:val="27"/>
          <w:szCs w:val="27"/>
          <w:lang w:val="es-AR" w:eastAsia="es-UY"/>
          <w14:ligatures w14:val="none"/>
        </w:rPr>
        <w:t>Resumen: Como el comienzo del Evangelio, el comienzo de Hechos muestra el despliegue de los preparativos para el fiel cumplimiento de la misión. Los Apóstoles deben continuar la obra de Jesús expandiendo por todas las regiones la Palabra de Dios hasta que Él vuelva. Aunque antes, deben esperar la fortaleza que Dios mismo le garantiza con el envío del Espíritu Santo.</w:t>
      </w:r>
    </w:p>
    <w:p w14:paraId="13D2FDA8" w14:textId="77777777" w:rsidR="00396886" w:rsidRPr="00396886" w:rsidRDefault="00396886" w:rsidP="00396886">
      <w:pPr>
        <w:shd w:val="clear" w:color="auto" w:fill="FFFFFF"/>
        <w:spacing w:after="0" w:line="240" w:lineRule="auto"/>
        <w:rPr>
          <w:rFonts w:ascii="Arial" w:eastAsia="Times New Roman" w:hAnsi="Arial" w:cs="Arial"/>
          <w:color w:val="222222"/>
          <w:kern w:val="0"/>
          <w:sz w:val="24"/>
          <w:szCs w:val="24"/>
          <w:lang w:val="es-AR" w:eastAsia="es-UY"/>
          <w14:ligatures w14:val="none"/>
        </w:rPr>
      </w:pPr>
      <w:r w:rsidRPr="00396886">
        <w:rPr>
          <w:rFonts w:ascii="Arial" w:eastAsia="Times New Roman" w:hAnsi="Arial" w:cs="Arial"/>
          <w:color w:val="222222"/>
          <w:kern w:val="0"/>
          <w:sz w:val="24"/>
          <w:szCs w:val="24"/>
          <w:lang w:val="es-AR" w:eastAsia="es-UY"/>
          <w14:ligatures w14:val="none"/>
        </w:rPr>
        <w:t> </w:t>
      </w:r>
    </w:p>
    <w:p w14:paraId="2059C996" w14:textId="77777777" w:rsidR="00396886" w:rsidRPr="00396886" w:rsidRDefault="00396886" w:rsidP="00396886">
      <w:pPr>
        <w:shd w:val="clear" w:color="auto" w:fill="FFFFFF"/>
        <w:spacing w:after="240" w:line="240" w:lineRule="auto"/>
        <w:jc w:val="both"/>
        <w:rPr>
          <w:rFonts w:ascii="Arial" w:eastAsia="Times New Roman" w:hAnsi="Arial" w:cs="Arial"/>
          <w:color w:val="222222"/>
          <w:kern w:val="0"/>
          <w:sz w:val="24"/>
          <w:szCs w:val="24"/>
          <w:lang w:val="es-AR" w:eastAsia="es-UY"/>
          <w14:ligatures w14:val="none"/>
        </w:rPr>
      </w:pPr>
      <w:r w:rsidRPr="00396886">
        <w:rPr>
          <w:rFonts w:ascii="Arial" w:eastAsia="Times New Roman" w:hAnsi="Arial" w:cs="Arial"/>
          <w:color w:val="000000"/>
          <w:kern w:val="0"/>
          <w:sz w:val="27"/>
          <w:szCs w:val="27"/>
          <w:lang w:val="es-AR" w:eastAsia="es-UY"/>
          <w14:ligatures w14:val="none"/>
        </w:rPr>
        <w:t>Lo que llamamos “Ascensión” es una creación literaria-teológica de Lucas. Con ella finaliza su Evangelio (como se ve en el día de hoy) y con ella comienza su segundo volumen, Hechos de los Apóstoles. Por un lado, se puede ver que hay un enlace entre el final de uno y el comienzo de otro, y a su vez un paralelo entre ambos comienzos. Lucas quiere mostrar claramente que hay una estrecha relación entre la predicación de Jesús y la predicación de la comunidad cristiana. Veamos esquemáticamente ambos paralelos, y algunos elementos del texto que la liturgia nos propone.</w:t>
      </w:r>
    </w:p>
    <w:p w14:paraId="2F9731C5" w14:textId="77777777" w:rsidR="00396886" w:rsidRPr="00396886" w:rsidRDefault="00396886" w:rsidP="00396886">
      <w:pPr>
        <w:shd w:val="clear" w:color="auto" w:fill="FFFFFF"/>
        <w:spacing w:after="0" w:line="240" w:lineRule="auto"/>
        <w:rPr>
          <w:rFonts w:ascii="Arial" w:eastAsia="Times New Roman" w:hAnsi="Arial" w:cs="Arial"/>
          <w:color w:val="222222"/>
          <w:kern w:val="0"/>
          <w:sz w:val="24"/>
          <w:szCs w:val="24"/>
          <w:lang w:val="es-AR" w:eastAsia="es-UY"/>
          <w14:ligatures w14:val="none"/>
        </w:rPr>
      </w:pPr>
      <w:r w:rsidRPr="00396886">
        <w:rPr>
          <w:rFonts w:ascii="Arial" w:eastAsia="Times New Roman" w:hAnsi="Arial" w:cs="Arial"/>
          <w:color w:val="222222"/>
          <w:kern w:val="0"/>
          <w:sz w:val="24"/>
          <w:szCs w:val="24"/>
          <w:lang w:val="es-AR" w:eastAsia="es-UY"/>
          <w14:ligatures w14:val="none"/>
        </w:rPr>
        <w:t> </w:t>
      </w:r>
    </w:p>
    <w:p w14:paraId="565D27D5" w14:textId="77777777" w:rsidR="00396886" w:rsidRPr="00396886" w:rsidRDefault="00396886" w:rsidP="00396886">
      <w:pPr>
        <w:shd w:val="clear" w:color="auto" w:fill="FFFFFF"/>
        <w:spacing w:after="0" w:line="240" w:lineRule="auto"/>
        <w:jc w:val="center"/>
        <w:rPr>
          <w:rFonts w:ascii="Arial" w:eastAsia="Times New Roman" w:hAnsi="Arial" w:cs="Arial"/>
          <w:color w:val="222222"/>
          <w:kern w:val="0"/>
          <w:sz w:val="24"/>
          <w:szCs w:val="24"/>
          <w:lang w:val="es-AR" w:eastAsia="es-UY"/>
          <w14:ligatures w14:val="none"/>
        </w:rPr>
      </w:pPr>
      <w:r w:rsidRPr="00396886">
        <w:rPr>
          <w:rFonts w:ascii="Arial" w:eastAsia="Times New Roman" w:hAnsi="Arial" w:cs="Arial"/>
          <w:b/>
          <w:bCs/>
          <w:color w:val="000000"/>
          <w:kern w:val="0"/>
          <w:sz w:val="27"/>
          <w:szCs w:val="27"/>
          <w:lang w:val="es-AR" w:eastAsia="es-UY"/>
          <w14:ligatures w14:val="none"/>
        </w:rPr>
        <w:t xml:space="preserve">Paralelos entre el final de </w:t>
      </w:r>
      <w:proofErr w:type="spellStart"/>
      <w:r w:rsidRPr="00396886">
        <w:rPr>
          <w:rFonts w:ascii="Arial" w:eastAsia="Times New Roman" w:hAnsi="Arial" w:cs="Arial"/>
          <w:b/>
          <w:bCs/>
          <w:color w:val="000000"/>
          <w:kern w:val="0"/>
          <w:sz w:val="27"/>
          <w:szCs w:val="27"/>
          <w:lang w:val="es-AR" w:eastAsia="es-UY"/>
          <w14:ligatures w14:val="none"/>
        </w:rPr>
        <w:t>Lc</w:t>
      </w:r>
      <w:proofErr w:type="spellEnd"/>
      <w:r w:rsidRPr="00396886">
        <w:rPr>
          <w:rFonts w:ascii="Arial" w:eastAsia="Times New Roman" w:hAnsi="Arial" w:cs="Arial"/>
          <w:b/>
          <w:bCs/>
          <w:color w:val="000000"/>
          <w:kern w:val="0"/>
          <w:sz w:val="27"/>
          <w:szCs w:val="27"/>
          <w:lang w:val="es-AR" w:eastAsia="es-UY"/>
          <w14:ligatures w14:val="none"/>
        </w:rPr>
        <w:t xml:space="preserve"> y el principio de Hch</w:t>
      </w:r>
    </w:p>
    <w:p w14:paraId="4ECE0B57" w14:textId="77777777" w:rsidR="00396886" w:rsidRPr="00396886" w:rsidRDefault="00396886" w:rsidP="00396886">
      <w:pPr>
        <w:shd w:val="clear" w:color="auto" w:fill="FFFFFF"/>
        <w:spacing w:after="0" w:line="240" w:lineRule="auto"/>
        <w:rPr>
          <w:rFonts w:ascii="Arial" w:eastAsia="Times New Roman" w:hAnsi="Arial" w:cs="Arial"/>
          <w:color w:val="222222"/>
          <w:kern w:val="0"/>
          <w:sz w:val="24"/>
          <w:szCs w:val="24"/>
          <w:lang w:val="es-AR" w:eastAsia="es-UY"/>
          <w14:ligatures w14:val="none"/>
        </w:rPr>
      </w:pPr>
      <w:r w:rsidRPr="00396886">
        <w:rPr>
          <w:rFonts w:ascii="Arial" w:eastAsia="Times New Roman" w:hAnsi="Arial" w:cs="Arial"/>
          <w:color w:val="222222"/>
          <w:kern w:val="0"/>
          <w:sz w:val="24"/>
          <w:szCs w:val="24"/>
          <w:lang w:val="es-AR" w:eastAsia="es-UY"/>
          <w14:ligatures w14:val="none"/>
        </w:rPr>
        <w:t> </w:t>
      </w:r>
    </w:p>
    <w:tbl>
      <w:tblPr>
        <w:tblW w:w="0" w:type="auto"/>
        <w:tblInd w:w="1852" w:type="dxa"/>
        <w:tblCellMar>
          <w:left w:w="0" w:type="dxa"/>
          <w:right w:w="0" w:type="dxa"/>
        </w:tblCellMar>
        <w:tblLook w:val="04A0" w:firstRow="1" w:lastRow="0" w:firstColumn="1" w:lastColumn="0" w:noHBand="0" w:noVBand="1"/>
      </w:tblPr>
      <w:tblGrid>
        <w:gridCol w:w="1327"/>
        <w:gridCol w:w="3113"/>
        <w:gridCol w:w="2122"/>
      </w:tblGrid>
      <w:tr w:rsidR="00396886" w:rsidRPr="00396886" w14:paraId="148C7FFF" w14:textId="77777777" w:rsidTr="00396886">
        <w:tc>
          <w:tcPr>
            <w:tcW w:w="1329" w:type="dxa"/>
            <w:tcBorders>
              <w:top w:val="double" w:sz="12" w:space="0" w:color="000000"/>
              <w:left w:val="double" w:sz="12" w:space="0" w:color="000000"/>
              <w:bottom w:val="double" w:sz="12" w:space="0" w:color="000000"/>
              <w:right w:val="nil"/>
            </w:tcBorders>
            <w:tcMar>
              <w:top w:w="0" w:type="dxa"/>
              <w:left w:w="62" w:type="dxa"/>
              <w:bottom w:w="0" w:type="dxa"/>
              <w:right w:w="62" w:type="dxa"/>
            </w:tcMar>
            <w:hideMark/>
          </w:tcPr>
          <w:p w14:paraId="5195F733" w14:textId="77777777" w:rsidR="00396886" w:rsidRPr="00396886" w:rsidRDefault="00396886" w:rsidP="00396886">
            <w:pPr>
              <w:spacing w:after="0" w:line="240" w:lineRule="auto"/>
              <w:jc w:val="center"/>
              <w:rPr>
                <w:rFonts w:ascii="Times New Roman" w:eastAsia="Times New Roman" w:hAnsi="Times New Roman" w:cs="Times New Roman"/>
                <w:kern w:val="0"/>
                <w:sz w:val="24"/>
                <w:szCs w:val="24"/>
                <w:lang w:eastAsia="es-UY"/>
                <w14:ligatures w14:val="none"/>
              </w:rPr>
            </w:pPr>
            <w:r w:rsidRPr="00396886">
              <w:rPr>
                <w:rFonts w:ascii="Arial" w:eastAsia="Times New Roman" w:hAnsi="Arial" w:cs="Arial"/>
                <w:i/>
                <w:iCs/>
                <w:kern w:val="0"/>
                <w:sz w:val="24"/>
                <w:szCs w:val="24"/>
                <w:lang w:eastAsia="es-UY"/>
                <w14:ligatures w14:val="none"/>
              </w:rPr>
              <w:t>Lucas</w:t>
            </w:r>
          </w:p>
        </w:tc>
        <w:tc>
          <w:tcPr>
            <w:tcW w:w="3120" w:type="dxa"/>
            <w:tcBorders>
              <w:top w:val="double" w:sz="12" w:space="0" w:color="000000"/>
              <w:left w:val="double" w:sz="12" w:space="0" w:color="000000"/>
              <w:bottom w:val="double" w:sz="12" w:space="0" w:color="000000"/>
              <w:right w:val="nil"/>
            </w:tcBorders>
            <w:tcMar>
              <w:top w:w="0" w:type="dxa"/>
              <w:left w:w="62" w:type="dxa"/>
              <w:bottom w:w="0" w:type="dxa"/>
              <w:right w:w="62" w:type="dxa"/>
            </w:tcMar>
            <w:hideMark/>
          </w:tcPr>
          <w:p w14:paraId="01393D44" w14:textId="77777777" w:rsidR="00396886" w:rsidRPr="00396886" w:rsidRDefault="00396886" w:rsidP="00396886">
            <w:pPr>
              <w:spacing w:after="0" w:line="240" w:lineRule="auto"/>
              <w:jc w:val="center"/>
              <w:rPr>
                <w:rFonts w:ascii="Times New Roman" w:eastAsia="Times New Roman" w:hAnsi="Times New Roman" w:cs="Times New Roman"/>
                <w:kern w:val="0"/>
                <w:sz w:val="24"/>
                <w:szCs w:val="24"/>
                <w:lang w:eastAsia="es-UY"/>
                <w14:ligatures w14:val="none"/>
              </w:rPr>
            </w:pPr>
            <w:r w:rsidRPr="00396886">
              <w:rPr>
                <w:rFonts w:ascii="Arial" w:eastAsia="Times New Roman" w:hAnsi="Arial" w:cs="Arial"/>
                <w:i/>
                <w:iCs/>
                <w:kern w:val="0"/>
                <w:sz w:val="24"/>
                <w:szCs w:val="24"/>
                <w:lang w:eastAsia="es-UY"/>
                <w14:ligatures w14:val="none"/>
              </w:rPr>
              <w:t>temas</w:t>
            </w:r>
          </w:p>
        </w:tc>
        <w:tc>
          <w:tcPr>
            <w:tcW w:w="2127" w:type="dxa"/>
            <w:tcBorders>
              <w:top w:val="double" w:sz="12" w:space="0" w:color="000000"/>
              <w:left w:val="double" w:sz="12" w:space="0" w:color="000000"/>
              <w:bottom w:val="double" w:sz="12" w:space="0" w:color="000000"/>
              <w:right w:val="double" w:sz="12" w:space="0" w:color="000000"/>
            </w:tcBorders>
            <w:tcMar>
              <w:top w:w="0" w:type="dxa"/>
              <w:left w:w="62" w:type="dxa"/>
              <w:bottom w:w="0" w:type="dxa"/>
              <w:right w:w="62" w:type="dxa"/>
            </w:tcMar>
            <w:hideMark/>
          </w:tcPr>
          <w:p w14:paraId="0BF01619" w14:textId="77777777" w:rsidR="00396886" w:rsidRPr="00396886" w:rsidRDefault="00396886" w:rsidP="00396886">
            <w:pPr>
              <w:spacing w:after="0" w:line="240" w:lineRule="auto"/>
              <w:jc w:val="center"/>
              <w:rPr>
                <w:rFonts w:ascii="Times New Roman" w:eastAsia="Times New Roman" w:hAnsi="Times New Roman" w:cs="Times New Roman"/>
                <w:kern w:val="0"/>
                <w:sz w:val="24"/>
                <w:szCs w:val="24"/>
                <w:lang w:eastAsia="es-UY"/>
                <w14:ligatures w14:val="none"/>
              </w:rPr>
            </w:pPr>
            <w:r w:rsidRPr="00396886">
              <w:rPr>
                <w:rFonts w:ascii="Arial" w:eastAsia="Times New Roman" w:hAnsi="Arial" w:cs="Arial"/>
                <w:i/>
                <w:iCs/>
                <w:kern w:val="0"/>
                <w:sz w:val="24"/>
                <w:szCs w:val="24"/>
                <w:lang w:eastAsia="es-UY"/>
                <w14:ligatures w14:val="none"/>
              </w:rPr>
              <w:t>Hechos</w:t>
            </w:r>
          </w:p>
        </w:tc>
      </w:tr>
      <w:tr w:rsidR="00396886" w:rsidRPr="00396886" w14:paraId="39597163" w14:textId="77777777" w:rsidTr="00396886">
        <w:tc>
          <w:tcPr>
            <w:tcW w:w="1329" w:type="dxa"/>
            <w:tcBorders>
              <w:top w:val="nil"/>
              <w:left w:val="single" w:sz="8" w:space="0" w:color="000000"/>
              <w:bottom w:val="nil"/>
              <w:right w:val="nil"/>
            </w:tcBorders>
            <w:tcMar>
              <w:top w:w="0" w:type="dxa"/>
              <w:left w:w="62" w:type="dxa"/>
              <w:bottom w:w="0" w:type="dxa"/>
              <w:right w:w="62" w:type="dxa"/>
            </w:tcMar>
            <w:hideMark/>
          </w:tcPr>
          <w:p w14:paraId="6D17207B" w14:textId="77777777" w:rsidR="00396886" w:rsidRPr="00396886" w:rsidRDefault="00396886" w:rsidP="00396886">
            <w:pPr>
              <w:spacing w:after="0" w:line="240" w:lineRule="auto"/>
              <w:rPr>
                <w:rFonts w:ascii="Times New Roman" w:eastAsia="Times New Roman" w:hAnsi="Times New Roman" w:cs="Times New Roman"/>
                <w:kern w:val="0"/>
                <w:sz w:val="24"/>
                <w:szCs w:val="24"/>
                <w:lang w:eastAsia="es-UY"/>
                <w14:ligatures w14:val="none"/>
              </w:rPr>
            </w:pPr>
            <w:r w:rsidRPr="00396886">
              <w:rPr>
                <w:rFonts w:ascii="Arial" w:eastAsia="Times New Roman" w:hAnsi="Arial" w:cs="Arial"/>
                <w:kern w:val="0"/>
                <w:sz w:val="24"/>
                <w:szCs w:val="24"/>
                <w:lang w:eastAsia="es-UY"/>
                <w14:ligatures w14:val="none"/>
              </w:rPr>
              <w:t>24,13-43</w:t>
            </w:r>
          </w:p>
        </w:tc>
        <w:tc>
          <w:tcPr>
            <w:tcW w:w="3120" w:type="dxa"/>
            <w:tcBorders>
              <w:top w:val="nil"/>
              <w:left w:val="single" w:sz="8" w:space="0" w:color="000000"/>
              <w:bottom w:val="nil"/>
              <w:right w:val="nil"/>
            </w:tcBorders>
            <w:tcMar>
              <w:top w:w="0" w:type="dxa"/>
              <w:left w:w="62" w:type="dxa"/>
              <w:bottom w:w="0" w:type="dxa"/>
              <w:right w:w="62" w:type="dxa"/>
            </w:tcMar>
            <w:hideMark/>
          </w:tcPr>
          <w:p w14:paraId="2B45F1C7" w14:textId="77777777" w:rsidR="00396886" w:rsidRPr="00396886" w:rsidRDefault="00396886" w:rsidP="00396886">
            <w:pPr>
              <w:spacing w:after="0" w:line="240" w:lineRule="auto"/>
              <w:rPr>
                <w:rFonts w:ascii="Times New Roman" w:eastAsia="Times New Roman" w:hAnsi="Times New Roman" w:cs="Times New Roman"/>
                <w:kern w:val="0"/>
                <w:sz w:val="24"/>
                <w:szCs w:val="24"/>
                <w:lang w:eastAsia="es-UY"/>
                <w14:ligatures w14:val="none"/>
              </w:rPr>
            </w:pPr>
            <w:r w:rsidRPr="00396886">
              <w:rPr>
                <w:rFonts w:ascii="Arial" w:eastAsia="Times New Roman" w:hAnsi="Arial" w:cs="Arial"/>
                <w:kern w:val="0"/>
                <w:sz w:val="24"/>
                <w:szCs w:val="24"/>
                <w:lang w:eastAsia="es-UY"/>
                <w14:ligatures w14:val="none"/>
              </w:rPr>
              <w:t>Pruebas de que vivía</w:t>
            </w:r>
          </w:p>
        </w:tc>
        <w:tc>
          <w:tcPr>
            <w:tcW w:w="2127" w:type="dxa"/>
            <w:tcBorders>
              <w:top w:val="nil"/>
              <w:left w:val="single" w:sz="8" w:space="0" w:color="000000"/>
              <w:bottom w:val="nil"/>
              <w:right w:val="single" w:sz="8" w:space="0" w:color="000000"/>
            </w:tcBorders>
            <w:tcMar>
              <w:top w:w="0" w:type="dxa"/>
              <w:left w:w="62" w:type="dxa"/>
              <w:bottom w:w="0" w:type="dxa"/>
              <w:right w:w="62" w:type="dxa"/>
            </w:tcMar>
            <w:hideMark/>
          </w:tcPr>
          <w:p w14:paraId="35592E7E" w14:textId="77777777" w:rsidR="00396886" w:rsidRPr="00396886" w:rsidRDefault="00396886" w:rsidP="00396886">
            <w:pPr>
              <w:spacing w:after="0" w:line="240" w:lineRule="auto"/>
              <w:rPr>
                <w:rFonts w:ascii="Times New Roman" w:eastAsia="Times New Roman" w:hAnsi="Times New Roman" w:cs="Times New Roman"/>
                <w:kern w:val="0"/>
                <w:sz w:val="24"/>
                <w:szCs w:val="24"/>
                <w:lang w:eastAsia="es-UY"/>
                <w14:ligatures w14:val="none"/>
              </w:rPr>
            </w:pPr>
            <w:r w:rsidRPr="00396886">
              <w:rPr>
                <w:rFonts w:ascii="Arial" w:eastAsia="Times New Roman" w:hAnsi="Arial" w:cs="Arial"/>
                <w:kern w:val="0"/>
                <w:sz w:val="24"/>
                <w:szCs w:val="24"/>
                <w:lang w:eastAsia="es-UY"/>
                <w14:ligatures w14:val="none"/>
              </w:rPr>
              <w:t>1,3</w:t>
            </w:r>
          </w:p>
        </w:tc>
      </w:tr>
      <w:tr w:rsidR="00396886" w:rsidRPr="00396886" w14:paraId="154DB4D8" w14:textId="77777777" w:rsidTr="00396886">
        <w:tc>
          <w:tcPr>
            <w:tcW w:w="1329" w:type="dxa"/>
            <w:tcBorders>
              <w:top w:val="single" w:sz="8" w:space="0" w:color="000000"/>
              <w:left w:val="single" w:sz="8" w:space="0" w:color="000000"/>
              <w:bottom w:val="nil"/>
              <w:right w:val="nil"/>
            </w:tcBorders>
            <w:tcMar>
              <w:top w:w="0" w:type="dxa"/>
              <w:left w:w="62" w:type="dxa"/>
              <w:bottom w:w="0" w:type="dxa"/>
              <w:right w:w="62" w:type="dxa"/>
            </w:tcMar>
            <w:hideMark/>
          </w:tcPr>
          <w:p w14:paraId="375FC619" w14:textId="77777777" w:rsidR="00396886" w:rsidRPr="00396886" w:rsidRDefault="00396886" w:rsidP="00396886">
            <w:pPr>
              <w:spacing w:after="0" w:line="240" w:lineRule="auto"/>
              <w:rPr>
                <w:rFonts w:ascii="Times New Roman" w:eastAsia="Times New Roman" w:hAnsi="Times New Roman" w:cs="Times New Roman"/>
                <w:kern w:val="0"/>
                <w:sz w:val="24"/>
                <w:szCs w:val="24"/>
                <w:lang w:eastAsia="es-UY"/>
                <w14:ligatures w14:val="none"/>
              </w:rPr>
            </w:pPr>
            <w:r w:rsidRPr="00396886">
              <w:rPr>
                <w:rFonts w:ascii="Arial" w:eastAsia="Times New Roman" w:hAnsi="Arial" w:cs="Arial"/>
                <w:kern w:val="0"/>
                <w:sz w:val="24"/>
                <w:szCs w:val="24"/>
                <w:lang w:eastAsia="es-UY"/>
                <w14:ligatures w14:val="none"/>
              </w:rPr>
              <w:t>24,4</w:t>
            </w:r>
          </w:p>
        </w:tc>
        <w:tc>
          <w:tcPr>
            <w:tcW w:w="3120" w:type="dxa"/>
            <w:tcBorders>
              <w:top w:val="single" w:sz="8" w:space="0" w:color="000000"/>
              <w:left w:val="single" w:sz="8" w:space="0" w:color="000000"/>
              <w:bottom w:val="nil"/>
              <w:right w:val="nil"/>
            </w:tcBorders>
            <w:tcMar>
              <w:top w:w="0" w:type="dxa"/>
              <w:left w:w="62" w:type="dxa"/>
              <w:bottom w:w="0" w:type="dxa"/>
              <w:right w:w="62" w:type="dxa"/>
            </w:tcMar>
            <w:hideMark/>
          </w:tcPr>
          <w:p w14:paraId="703F6C78" w14:textId="77777777" w:rsidR="00396886" w:rsidRPr="00396886" w:rsidRDefault="00396886" w:rsidP="00396886">
            <w:pPr>
              <w:spacing w:after="0" w:line="240" w:lineRule="auto"/>
              <w:rPr>
                <w:rFonts w:ascii="Times New Roman" w:eastAsia="Times New Roman" w:hAnsi="Times New Roman" w:cs="Times New Roman"/>
                <w:kern w:val="0"/>
                <w:sz w:val="24"/>
                <w:szCs w:val="24"/>
                <w:lang w:eastAsia="es-UY"/>
                <w14:ligatures w14:val="none"/>
              </w:rPr>
            </w:pPr>
            <w:r w:rsidRPr="00396886">
              <w:rPr>
                <w:rFonts w:ascii="Arial" w:eastAsia="Times New Roman" w:hAnsi="Arial" w:cs="Arial"/>
                <w:kern w:val="0"/>
                <w:sz w:val="24"/>
                <w:szCs w:val="24"/>
                <w:lang w:eastAsia="es-UY"/>
                <w14:ligatures w14:val="none"/>
              </w:rPr>
              <w:t>dos hombres vestidos</w:t>
            </w:r>
          </w:p>
        </w:tc>
        <w:tc>
          <w:tcPr>
            <w:tcW w:w="2127" w:type="dxa"/>
            <w:tcBorders>
              <w:top w:val="single" w:sz="8" w:space="0" w:color="000000"/>
              <w:left w:val="single" w:sz="8" w:space="0" w:color="000000"/>
              <w:bottom w:val="nil"/>
              <w:right w:val="single" w:sz="8" w:space="0" w:color="000000"/>
            </w:tcBorders>
            <w:tcMar>
              <w:top w:w="0" w:type="dxa"/>
              <w:left w:w="62" w:type="dxa"/>
              <w:bottom w:w="0" w:type="dxa"/>
              <w:right w:w="62" w:type="dxa"/>
            </w:tcMar>
            <w:hideMark/>
          </w:tcPr>
          <w:p w14:paraId="4C312B0F" w14:textId="77777777" w:rsidR="00396886" w:rsidRPr="00396886" w:rsidRDefault="00396886" w:rsidP="00396886">
            <w:pPr>
              <w:spacing w:after="0" w:line="240" w:lineRule="auto"/>
              <w:rPr>
                <w:rFonts w:ascii="Times New Roman" w:eastAsia="Times New Roman" w:hAnsi="Times New Roman" w:cs="Times New Roman"/>
                <w:kern w:val="0"/>
                <w:sz w:val="24"/>
                <w:szCs w:val="24"/>
                <w:lang w:eastAsia="es-UY"/>
                <w14:ligatures w14:val="none"/>
              </w:rPr>
            </w:pPr>
            <w:r w:rsidRPr="00396886">
              <w:rPr>
                <w:rFonts w:ascii="Arial" w:eastAsia="Times New Roman" w:hAnsi="Arial" w:cs="Arial"/>
                <w:kern w:val="0"/>
                <w:sz w:val="24"/>
                <w:szCs w:val="24"/>
                <w:lang w:eastAsia="es-UY"/>
                <w14:ligatures w14:val="none"/>
              </w:rPr>
              <w:t>1,10</w:t>
            </w:r>
          </w:p>
        </w:tc>
      </w:tr>
      <w:tr w:rsidR="00396886" w:rsidRPr="00396886" w14:paraId="3746D624" w14:textId="77777777" w:rsidTr="00396886">
        <w:tc>
          <w:tcPr>
            <w:tcW w:w="1329" w:type="dxa"/>
            <w:tcBorders>
              <w:top w:val="single" w:sz="8" w:space="0" w:color="000000"/>
              <w:left w:val="single" w:sz="8" w:space="0" w:color="000000"/>
              <w:bottom w:val="nil"/>
              <w:right w:val="nil"/>
            </w:tcBorders>
            <w:tcMar>
              <w:top w:w="0" w:type="dxa"/>
              <w:left w:w="62" w:type="dxa"/>
              <w:bottom w:w="0" w:type="dxa"/>
              <w:right w:w="62" w:type="dxa"/>
            </w:tcMar>
            <w:hideMark/>
          </w:tcPr>
          <w:p w14:paraId="611F8680" w14:textId="77777777" w:rsidR="00396886" w:rsidRPr="00396886" w:rsidRDefault="00396886" w:rsidP="00396886">
            <w:pPr>
              <w:spacing w:after="0" w:line="240" w:lineRule="auto"/>
              <w:rPr>
                <w:rFonts w:ascii="Times New Roman" w:eastAsia="Times New Roman" w:hAnsi="Times New Roman" w:cs="Times New Roman"/>
                <w:kern w:val="0"/>
                <w:sz w:val="24"/>
                <w:szCs w:val="24"/>
                <w:lang w:eastAsia="es-UY"/>
                <w14:ligatures w14:val="none"/>
              </w:rPr>
            </w:pPr>
            <w:r w:rsidRPr="00396886">
              <w:rPr>
                <w:rFonts w:ascii="Arial" w:eastAsia="Times New Roman" w:hAnsi="Arial" w:cs="Arial"/>
                <w:kern w:val="0"/>
                <w:sz w:val="24"/>
                <w:szCs w:val="24"/>
                <w:lang w:eastAsia="es-UY"/>
                <w14:ligatures w14:val="none"/>
              </w:rPr>
              <w:t>24,10</w:t>
            </w:r>
          </w:p>
        </w:tc>
        <w:tc>
          <w:tcPr>
            <w:tcW w:w="3120" w:type="dxa"/>
            <w:tcBorders>
              <w:top w:val="single" w:sz="8" w:space="0" w:color="000000"/>
              <w:left w:val="single" w:sz="8" w:space="0" w:color="000000"/>
              <w:bottom w:val="nil"/>
              <w:right w:val="nil"/>
            </w:tcBorders>
            <w:tcMar>
              <w:top w:w="0" w:type="dxa"/>
              <w:left w:w="62" w:type="dxa"/>
              <w:bottom w:w="0" w:type="dxa"/>
              <w:right w:w="62" w:type="dxa"/>
            </w:tcMar>
            <w:hideMark/>
          </w:tcPr>
          <w:p w14:paraId="1177DA02" w14:textId="77777777" w:rsidR="00396886" w:rsidRPr="00396886" w:rsidRDefault="00396886" w:rsidP="00396886">
            <w:pPr>
              <w:spacing w:after="0" w:line="240" w:lineRule="auto"/>
              <w:rPr>
                <w:rFonts w:ascii="Times New Roman" w:eastAsia="Times New Roman" w:hAnsi="Times New Roman" w:cs="Times New Roman"/>
                <w:kern w:val="0"/>
                <w:sz w:val="24"/>
                <w:szCs w:val="24"/>
                <w:lang w:eastAsia="es-UY"/>
                <w14:ligatures w14:val="none"/>
              </w:rPr>
            </w:pPr>
            <w:r w:rsidRPr="00396886">
              <w:rPr>
                <w:rFonts w:ascii="Arial" w:eastAsia="Times New Roman" w:hAnsi="Arial" w:cs="Arial"/>
                <w:kern w:val="0"/>
                <w:sz w:val="24"/>
                <w:szCs w:val="24"/>
                <w:lang w:eastAsia="es-UY"/>
                <w14:ligatures w14:val="none"/>
              </w:rPr>
              <w:t>mujeres con los apóstoles</w:t>
            </w:r>
          </w:p>
        </w:tc>
        <w:tc>
          <w:tcPr>
            <w:tcW w:w="2127" w:type="dxa"/>
            <w:tcBorders>
              <w:top w:val="single" w:sz="8" w:space="0" w:color="000000"/>
              <w:left w:val="single" w:sz="8" w:space="0" w:color="000000"/>
              <w:bottom w:val="nil"/>
              <w:right w:val="single" w:sz="8" w:space="0" w:color="000000"/>
            </w:tcBorders>
            <w:tcMar>
              <w:top w:w="0" w:type="dxa"/>
              <w:left w:w="62" w:type="dxa"/>
              <w:bottom w:w="0" w:type="dxa"/>
              <w:right w:w="62" w:type="dxa"/>
            </w:tcMar>
            <w:hideMark/>
          </w:tcPr>
          <w:p w14:paraId="3DF33BB8" w14:textId="77777777" w:rsidR="00396886" w:rsidRPr="00396886" w:rsidRDefault="00396886" w:rsidP="00396886">
            <w:pPr>
              <w:spacing w:after="0" w:line="240" w:lineRule="auto"/>
              <w:rPr>
                <w:rFonts w:ascii="Times New Roman" w:eastAsia="Times New Roman" w:hAnsi="Times New Roman" w:cs="Times New Roman"/>
                <w:kern w:val="0"/>
                <w:sz w:val="24"/>
                <w:szCs w:val="24"/>
                <w:lang w:eastAsia="es-UY"/>
                <w14:ligatures w14:val="none"/>
              </w:rPr>
            </w:pPr>
            <w:r w:rsidRPr="00396886">
              <w:rPr>
                <w:rFonts w:ascii="Arial" w:eastAsia="Times New Roman" w:hAnsi="Arial" w:cs="Arial"/>
                <w:kern w:val="0"/>
                <w:sz w:val="24"/>
                <w:szCs w:val="24"/>
                <w:lang w:eastAsia="es-UY"/>
                <w14:ligatures w14:val="none"/>
              </w:rPr>
              <w:t>1,14</w:t>
            </w:r>
          </w:p>
        </w:tc>
      </w:tr>
      <w:tr w:rsidR="00396886" w:rsidRPr="00396886" w14:paraId="0E72D06B" w14:textId="77777777" w:rsidTr="00396886">
        <w:tc>
          <w:tcPr>
            <w:tcW w:w="1329" w:type="dxa"/>
            <w:tcBorders>
              <w:top w:val="single" w:sz="8" w:space="0" w:color="000000"/>
              <w:left w:val="single" w:sz="8" w:space="0" w:color="000000"/>
              <w:bottom w:val="nil"/>
              <w:right w:val="nil"/>
            </w:tcBorders>
            <w:tcMar>
              <w:top w:w="0" w:type="dxa"/>
              <w:left w:w="62" w:type="dxa"/>
              <w:bottom w:w="0" w:type="dxa"/>
              <w:right w:w="62" w:type="dxa"/>
            </w:tcMar>
            <w:hideMark/>
          </w:tcPr>
          <w:p w14:paraId="3391E3D1" w14:textId="77777777" w:rsidR="00396886" w:rsidRPr="00396886" w:rsidRDefault="00396886" w:rsidP="00396886">
            <w:pPr>
              <w:spacing w:after="0" w:line="240" w:lineRule="auto"/>
              <w:rPr>
                <w:rFonts w:ascii="Times New Roman" w:eastAsia="Times New Roman" w:hAnsi="Times New Roman" w:cs="Times New Roman"/>
                <w:kern w:val="0"/>
                <w:sz w:val="24"/>
                <w:szCs w:val="24"/>
                <w:lang w:eastAsia="es-UY"/>
                <w14:ligatures w14:val="none"/>
              </w:rPr>
            </w:pPr>
            <w:r w:rsidRPr="00396886">
              <w:rPr>
                <w:rFonts w:ascii="Arial" w:eastAsia="Times New Roman" w:hAnsi="Arial" w:cs="Arial"/>
                <w:kern w:val="0"/>
                <w:sz w:val="24"/>
                <w:szCs w:val="24"/>
                <w:lang w:eastAsia="es-UY"/>
                <w14:ligatures w14:val="none"/>
              </w:rPr>
              <w:lastRenderedPageBreak/>
              <w:t>24,47</w:t>
            </w:r>
          </w:p>
        </w:tc>
        <w:tc>
          <w:tcPr>
            <w:tcW w:w="3120" w:type="dxa"/>
            <w:tcBorders>
              <w:top w:val="single" w:sz="8" w:space="0" w:color="000000"/>
              <w:left w:val="single" w:sz="8" w:space="0" w:color="000000"/>
              <w:bottom w:val="nil"/>
              <w:right w:val="nil"/>
            </w:tcBorders>
            <w:tcMar>
              <w:top w:w="0" w:type="dxa"/>
              <w:left w:w="62" w:type="dxa"/>
              <w:bottom w:w="0" w:type="dxa"/>
              <w:right w:w="62" w:type="dxa"/>
            </w:tcMar>
            <w:hideMark/>
          </w:tcPr>
          <w:p w14:paraId="7EDDA05D" w14:textId="77777777" w:rsidR="00396886" w:rsidRPr="00396886" w:rsidRDefault="00396886" w:rsidP="00396886">
            <w:pPr>
              <w:spacing w:after="0" w:line="240" w:lineRule="auto"/>
              <w:rPr>
                <w:rFonts w:ascii="Times New Roman" w:eastAsia="Times New Roman" w:hAnsi="Times New Roman" w:cs="Times New Roman"/>
                <w:kern w:val="0"/>
                <w:sz w:val="24"/>
                <w:szCs w:val="24"/>
                <w:lang w:eastAsia="es-UY"/>
                <w14:ligatures w14:val="none"/>
              </w:rPr>
            </w:pPr>
            <w:r w:rsidRPr="00396886">
              <w:rPr>
                <w:rFonts w:ascii="Arial" w:eastAsia="Times New Roman" w:hAnsi="Arial" w:cs="Arial"/>
                <w:kern w:val="0"/>
                <w:sz w:val="24"/>
                <w:szCs w:val="24"/>
                <w:lang w:eastAsia="es-UY"/>
                <w14:ligatures w14:val="none"/>
              </w:rPr>
              <w:t>predicar a todas las naciones comenzando por Jerusalén</w:t>
            </w:r>
          </w:p>
        </w:tc>
        <w:tc>
          <w:tcPr>
            <w:tcW w:w="2127" w:type="dxa"/>
            <w:tcBorders>
              <w:top w:val="single" w:sz="8" w:space="0" w:color="000000"/>
              <w:left w:val="single" w:sz="8" w:space="0" w:color="000000"/>
              <w:bottom w:val="nil"/>
              <w:right w:val="single" w:sz="8" w:space="0" w:color="000000"/>
            </w:tcBorders>
            <w:tcMar>
              <w:top w:w="0" w:type="dxa"/>
              <w:left w:w="62" w:type="dxa"/>
              <w:bottom w:w="0" w:type="dxa"/>
              <w:right w:w="62" w:type="dxa"/>
            </w:tcMar>
            <w:hideMark/>
          </w:tcPr>
          <w:p w14:paraId="175E0F04" w14:textId="77777777" w:rsidR="00396886" w:rsidRPr="00396886" w:rsidRDefault="00396886" w:rsidP="00396886">
            <w:pPr>
              <w:spacing w:after="0" w:line="240" w:lineRule="auto"/>
              <w:rPr>
                <w:rFonts w:ascii="Times New Roman" w:eastAsia="Times New Roman" w:hAnsi="Times New Roman" w:cs="Times New Roman"/>
                <w:kern w:val="0"/>
                <w:sz w:val="24"/>
                <w:szCs w:val="24"/>
                <w:lang w:eastAsia="es-UY"/>
                <w14:ligatures w14:val="none"/>
              </w:rPr>
            </w:pPr>
            <w:r w:rsidRPr="00396886">
              <w:rPr>
                <w:rFonts w:ascii="Arial" w:eastAsia="Times New Roman" w:hAnsi="Arial" w:cs="Arial"/>
                <w:kern w:val="0"/>
                <w:sz w:val="24"/>
                <w:szCs w:val="24"/>
                <w:lang w:eastAsia="es-UY"/>
                <w14:ligatures w14:val="none"/>
              </w:rPr>
              <w:t>1,8</w:t>
            </w:r>
          </w:p>
        </w:tc>
      </w:tr>
      <w:tr w:rsidR="00396886" w:rsidRPr="00396886" w14:paraId="0E34D730" w14:textId="77777777" w:rsidTr="00396886">
        <w:tc>
          <w:tcPr>
            <w:tcW w:w="1329" w:type="dxa"/>
            <w:tcBorders>
              <w:top w:val="single" w:sz="8" w:space="0" w:color="000000"/>
              <w:left w:val="single" w:sz="8" w:space="0" w:color="000000"/>
              <w:bottom w:val="nil"/>
              <w:right w:val="nil"/>
            </w:tcBorders>
            <w:tcMar>
              <w:top w:w="0" w:type="dxa"/>
              <w:left w:w="62" w:type="dxa"/>
              <w:bottom w:w="0" w:type="dxa"/>
              <w:right w:w="62" w:type="dxa"/>
            </w:tcMar>
            <w:hideMark/>
          </w:tcPr>
          <w:p w14:paraId="65B242AE" w14:textId="77777777" w:rsidR="00396886" w:rsidRPr="00396886" w:rsidRDefault="00396886" w:rsidP="00396886">
            <w:pPr>
              <w:spacing w:after="0" w:line="240" w:lineRule="auto"/>
              <w:rPr>
                <w:rFonts w:ascii="Times New Roman" w:eastAsia="Times New Roman" w:hAnsi="Times New Roman" w:cs="Times New Roman"/>
                <w:kern w:val="0"/>
                <w:sz w:val="24"/>
                <w:szCs w:val="24"/>
                <w:lang w:eastAsia="es-UY"/>
                <w14:ligatures w14:val="none"/>
              </w:rPr>
            </w:pPr>
            <w:r w:rsidRPr="00396886">
              <w:rPr>
                <w:rFonts w:ascii="Arial" w:eastAsia="Times New Roman" w:hAnsi="Arial" w:cs="Arial"/>
                <w:kern w:val="0"/>
                <w:sz w:val="24"/>
                <w:szCs w:val="24"/>
                <w:lang w:eastAsia="es-UY"/>
                <w14:ligatures w14:val="none"/>
              </w:rPr>
              <w:t>24,48</w:t>
            </w:r>
          </w:p>
        </w:tc>
        <w:tc>
          <w:tcPr>
            <w:tcW w:w="3120" w:type="dxa"/>
            <w:tcBorders>
              <w:top w:val="single" w:sz="8" w:space="0" w:color="000000"/>
              <w:left w:val="single" w:sz="8" w:space="0" w:color="000000"/>
              <w:bottom w:val="nil"/>
              <w:right w:val="nil"/>
            </w:tcBorders>
            <w:tcMar>
              <w:top w:w="0" w:type="dxa"/>
              <w:left w:w="62" w:type="dxa"/>
              <w:bottom w:w="0" w:type="dxa"/>
              <w:right w:w="62" w:type="dxa"/>
            </w:tcMar>
            <w:hideMark/>
          </w:tcPr>
          <w:p w14:paraId="02B4F4B1" w14:textId="77777777" w:rsidR="00396886" w:rsidRPr="00396886" w:rsidRDefault="00396886" w:rsidP="00396886">
            <w:pPr>
              <w:spacing w:after="0" w:line="240" w:lineRule="auto"/>
              <w:rPr>
                <w:rFonts w:ascii="Times New Roman" w:eastAsia="Times New Roman" w:hAnsi="Times New Roman" w:cs="Times New Roman"/>
                <w:kern w:val="0"/>
                <w:sz w:val="24"/>
                <w:szCs w:val="24"/>
                <w:lang w:eastAsia="es-UY"/>
                <w14:ligatures w14:val="none"/>
              </w:rPr>
            </w:pPr>
            <w:r w:rsidRPr="00396886">
              <w:rPr>
                <w:rFonts w:ascii="Arial" w:eastAsia="Times New Roman" w:hAnsi="Arial" w:cs="Arial"/>
                <w:kern w:val="0"/>
                <w:sz w:val="24"/>
                <w:szCs w:val="24"/>
                <w:lang w:eastAsia="es-UY"/>
                <w14:ligatures w14:val="none"/>
              </w:rPr>
              <w:t>ser testigos</w:t>
            </w:r>
          </w:p>
        </w:tc>
        <w:tc>
          <w:tcPr>
            <w:tcW w:w="2127" w:type="dxa"/>
            <w:tcBorders>
              <w:top w:val="single" w:sz="8" w:space="0" w:color="000000"/>
              <w:left w:val="single" w:sz="8" w:space="0" w:color="000000"/>
              <w:bottom w:val="nil"/>
              <w:right w:val="single" w:sz="8" w:space="0" w:color="000000"/>
            </w:tcBorders>
            <w:tcMar>
              <w:top w:w="0" w:type="dxa"/>
              <w:left w:w="62" w:type="dxa"/>
              <w:bottom w:w="0" w:type="dxa"/>
              <w:right w:w="62" w:type="dxa"/>
            </w:tcMar>
            <w:hideMark/>
          </w:tcPr>
          <w:p w14:paraId="731BD7DB" w14:textId="77777777" w:rsidR="00396886" w:rsidRPr="00396886" w:rsidRDefault="00396886" w:rsidP="00396886">
            <w:pPr>
              <w:spacing w:after="0" w:line="240" w:lineRule="auto"/>
              <w:rPr>
                <w:rFonts w:ascii="Times New Roman" w:eastAsia="Times New Roman" w:hAnsi="Times New Roman" w:cs="Times New Roman"/>
                <w:kern w:val="0"/>
                <w:sz w:val="24"/>
                <w:szCs w:val="24"/>
                <w:lang w:eastAsia="es-UY"/>
                <w14:ligatures w14:val="none"/>
              </w:rPr>
            </w:pPr>
            <w:r w:rsidRPr="00396886">
              <w:rPr>
                <w:rFonts w:ascii="Arial" w:eastAsia="Times New Roman" w:hAnsi="Arial" w:cs="Arial"/>
                <w:kern w:val="0"/>
                <w:sz w:val="24"/>
                <w:szCs w:val="24"/>
                <w:lang w:eastAsia="es-UY"/>
                <w14:ligatures w14:val="none"/>
              </w:rPr>
              <w:t>1,8</w:t>
            </w:r>
          </w:p>
        </w:tc>
      </w:tr>
      <w:tr w:rsidR="00396886" w:rsidRPr="00396886" w14:paraId="463DF2F3" w14:textId="77777777" w:rsidTr="00396886">
        <w:tc>
          <w:tcPr>
            <w:tcW w:w="1329" w:type="dxa"/>
            <w:tcBorders>
              <w:top w:val="single" w:sz="8" w:space="0" w:color="000000"/>
              <w:left w:val="single" w:sz="8" w:space="0" w:color="000000"/>
              <w:bottom w:val="nil"/>
              <w:right w:val="nil"/>
            </w:tcBorders>
            <w:tcMar>
              <w:top w:w="0" w:type="dxa"/>
              <w:left w:w="62" w:type="dxa"/>
              <w:bottom w:w="0" w:type="dxa"/>
              <w:right w:w="62" w:type="dxa"/>
            </w:tcMar>
            <w:hideMark/>
          </w:tcPr>
          <w:p w14:paraId="1C3002C3" w14:textId="77777777" w:rsidR="00396886" w:rsidRPr="00396886" w:rsidRDefault="00396886" w:rsidP="00396886">
            <w:pPr>
              <w:spacing w:after="0" w:line="240" w:lineRule="auto"/>
              <w:rPr>
                <w:rFonts w:ascii="Times New Roman" w:eastAsia="Times New Roman" w:hAnsi="Times New Roman" w:cs="Times New Roman"/>
                <w:kern w:val="0"/>
                <w:sz w:val="24"/>
                <w:szCs w:val="24"/>
                <w:lang w:eastAsia="es-UY"/>
                <w14:ligatures w14:val="none"/>
              </w:rPr>
            </w:pPr>
            <w:r w:rsidRPr="00396886">
              <w:rPr>
                <w:rFonts w:ascii="Arial" w:eastAsia="Times New Roman" w:hAnsi="Arial" w:cs="Arial"/>
                <w:kern w:val="0"/>
                <w:sz w:val="24"/>
                <w:szCs w:val="24"/>
                <w:lang w:eastAsia="es-UY"/>
                <w14:ligatures w14:val="none"/>
              </w:rPr>
              <w:t>24,49</w:t>
            </w:r>
          </w:p>
        </w:tc>
        <w:tc>
          <w:tcPr>
            <w:tcW w:w="3120" w:type="dxa"/>
            <w:tcBorders>
              <w:top w:val="single" w:sz="8" w:space="0" w:color="000000"/>
              <w:left w:val="single" w:sz="8" w:space="0" w:color="000000"/>
              <w:bottom w:val="nil"/>
              <w:right w:val="nil"/>
            </w:tcBorders>
            <w:tcMar>
              <w:top w:w="0" w:type="dxa"/>
              <w:left w:w="62" w:type="dxa"/>
              <w:bottom w:w="0" w:type="dxa"/>
              <w:right w:w="62" w:type="dxa"/>
            </w:tcMar>
            <w:hideMark/>
          </w:tcPr>
          <w:p w14:paraId="78E6C0C3" w14:textId="77777777" w:rsidR="00396886" w:rsidRPr="00396886" w:rsidRDefault="00396886" w:rsidP="00396886">
            <w:pPr>
              <w:spacing w:after="0" w:line="240" w:lineRule="auto"/>
              <w:rPr>
                <w:rFonts w:ascii="Times New Roman" w:eastAsia="Times New Roman" w:hAnsi="Times New Roman" w:cs="Times New Roman"/>
                <w:kern w:val="0"/>
                <w:sz w:val="24"/>
                <w:szCs w:val="24"/>
                <w:lang w:eastAsia="es-UY"/>
                <w14:ligatures w14:val="none"/>
              </w:rPr>
            </w:pPr>
            <w:r w:rsidRPr="00396886">
              <w:rPr>
                <w:rFonts w:ascii="Arial" w:eastAsia="Times New Roman" w:hAnsi="Arial" w:cs="Arial"/>
                <w:kern w:val="0"/>
                <w:sz w:val="24"/>
                <w:szCs w:val="24"/>
                <w:lang w:eastAsia="es-UY"/>
                <w14:ligatures w14:val="none"/>
              </w:rPr>
              <w:t>promesa del Padre</w:t>
            </w:r>
          </w:p>
        </w:tc>
        <w:tc>
          <w:tcPr>
            <w:tcW w:w="2127" w:type="dxa"/>
            <w:tcBorders>
              <w:top w:val="single" w:sz="8" w:space="0" w:color="000000"/>
              <w:left w:val="single" w:sz="8" w:space="0" w:color="000000"/>
              <w:bottom w:val="nil"/>
              <w:right w:val="single" w:sz="8" w:space="0" w:color="000000"/>
            </w:tcBorders>
            <w:tcMar>
              <w:top w:w="0" w:type="dxa"/>
              <w:left w:w="62" w:type="dxa"/>
              <w:bottom w:w="0" w:type="dxa"/>
              <w:right w:w="62" w:type="dxa"/>
            </w:tcMar>
            <w:hideMark/>
          </w:tcPr>
          <w:p w14:paraId="477DF572" w14:textId="77777777" w:rsidR="00396886" w:rsidRPr="00396886" w:rsidRDefault="00396886" w:rsidP="00396886">
            <w:pPr>
              <w:spacing w:after="0" w:line="240" w:lineRule="auto"/>
              <w:rPr>
                <w:rFonts w:ascii="Times New Roman" w:eastAsia="Times New Roman" w:hAnsi="Times New Roman" w:cs="Times New Roman"/>
                <w:kern w:val="0"/>
                <w:sz w:val="24"/>
                <w:szCs w:val="24"/>
                <w:lang w:eastAsia="es-UY"/>
                <w14:ligatures w14:val="none"/>
              </w:rPr>
            </w:pPr>
            <w:r w:rsidRPr="00396886">
              <w:rPr>
                <w:rFonts w:ascii="Arial" w:eastAsia="Times New Roman" w:hAnsi="Arial" w:cs="Arial"/>
                <w:kern w:val="0"/>
                <w:sz w:val="24"/>
                <w:szCs w:val="24"/>
                <w:lang w:eastAsia="es-UY"/>
                <w14:ligatures w14:val="none"/>
              </w:rPr>
              <w:t>1,4</w:t>
            </w:r>
          </w:p>
        </w:tc>
      </w:tr>
      <w:tr w:rsidR="00396886" w:rsidRPr="00396886" w14:paraId="13CDE40D" w14:textId="77777777" w:rsidTr="00396886">
        <w:tc>
          <w:tcPr>
            <w:tcW w:w="1329" w:type="dxa"/>
            <w:tcBorders>
              <w:top w:val="single" w:sz="8" w:space="0" w:color="000000"/>
              <w:left w:val="single" w:sz="8" w:space="0" w:color="000000"/>
              <w:bottom w:val="nil"/>
              <w:right w:val="nil"/>
            </w:tcBorders>
            <w:tcMar>
              <w:top w:w="0" w:type="dxa"/>
              <w:left w:w="62" w:type="dxa"/>
              <w:bottom w:w="0" w:type="dxa"/>
              <w:right w:w="62" w:type="dxa"/>
            </w:tcMar>
            <w:hideMark/>
          </w:tcPr>
          <w:p w14:paraId="519E3AA1" w14:textId="77777777" w:rsidR="00396886" w:rsidRPr="00396886" w:rsidRDefault="00396886" w:rsidP="00396886">
            <w:pPr>
              <w:spacing w:after="0" w:line="240" w:lineRule="auto"/>
              <w:rPr>
                <w:rFonts w:ascii="Times New Roman" w:eastAsia="Times New Roman" w:hAnsi="Times New Roman" w:cs="Times New Roman"/>
                <w:kern w:val="0"/>
                <w:sz w:val="24"/>
                <w:szCs w:val="24"/>
                <w:lang w:eastAsia="es-UY"/>
                <w14:ligatures w14:val="none"/>
              </w:rPr>
            </w:pPr>
            <w:r w:rsidRPr="00396886">
              <w:rPr>
                <w:rFonts w:ascii="Arial" w:eastAsia="Times New Roman" w:hAnsi="Arial" w:cs="Arial"/>
                <w:kern w:val="0"/>
                <w:sz w:val="24"/>
                <w:szCs w:val="24"/>
                <w:lang w:eastAsia="es-UY"/>
                <w14:ligatures w14:val="none"/>
              </w:rPr>
              <w:t>24,49</w:t>
            </w:r>
          </w:p>
        </w:tc>
        <w:tc>
          <w:tcPr>
            <w:tcW w:w="3120" w:type="dxa"/>
            <w:tcBorders>
              <w:top w:val="single" w:sz="8" w:space="0" w:color="000000"/>
              <w:left w:val="single" w:sz="8" w:space="0" w:color="000000"/>
              <w:bottom w:val="nil"/>
              <w:right w:val="nil"/>
            </w:tcBorders>
            <w:tcMar>
              <w:top w:w="0" w:type="dxa"/>
              <w:left w:w="62" w:type="dxa"/>
              <w:bottom w:w="0" w:type="dxa"/>
              <w:right w:w="62" w:type="dxa"/>
            </w:tcMar>
            <w:hideMark/>
          </w:tcPr>
          <w:p w14:paraId="3E3C10F9" w14:textId="77777777" w:rsidR="00396886" w:rsidRPr="00396886" w:rsidRDefault="00396886" w:rsidP="00396886">
            <w:pPr>
              <w:spacing w:after="0" w:line="240" w:lineRule="auto"/>
              <w:rPr>
                <w:rFonts w:ascii="Times New Roman" w:eastAsia="Times New Roman" w:hAnsi="Times New Roman" w:cs="Times New Roman"/>
                <w:kern w:val="0"/>
                <w:sz w:val="24"/>
                <w:szCs w:val="24"/>
                <w:lang w:eastAsia="es-UY"/>
                <w14:ligatures w14:val="none"/>
              </w:rPr>
            </w:pPr>
            <w:r w:rsidRPr="00396886">
              <w:rPr>
                <w:rFonts w:ascii="Arial" w:eastAsia="Times New Roman" w:hAnsi="Arial" w:cs="Arial"/>
                <w:kern w:val="0"/>
                <w:sz w:val="24"/>
                <w:szCs w:val="24"/>
                <w:lang w:eastAsia="es-UY"/>
                <w14:ligatures w14:val="none"/>
              </w:rPr>
              <w:t>no se vayan de Jerusalén</w:t>
            </w:r>
          </w:p>
        </w:tc>
        <w:tc>
          <w:tcPr>
            <w:tcW w:w="2127" w:type="dxa"/>
            <w:tcBorders>
              <w:top w:val="single" w:sz="8" w:space="0" w:color="000000"/>
              <w:left w:val="single" w:sz="8" w:space="0" w:color="000000"/>
              <w:bottom w:val="nil"/>
              <w:right w:val="single" w:sz="8" w:space="0" w:color="000000"/>
            </w:tcBorders>
            <w:tcMar>
              <w:top w:w="0" w:type="dxa"/>
              <w:left w:w="62" w:type="dxa"/>
              <w:bottom w:w="0" w:type="dxa"/>
              <w:right w:w="62" w:type="dxa"/>
            </w:tcMar>
            <w:hideMark/>
          </w:tcPr>
          <w:p w14:paraId="2163FC2C" w14:textId="77777777" w:rsidR="00396886" w:rsidRPr="00396886" w:rsidRDefault="00396886" w:rsidP="00396886">
            <w:pPr>
              <w:spacing w:after="0" w:line="240" w:lineRule="auto"/>
              <w:rPr>
                <w:rFonts w:ascii="Times New Roman" w:eastAsia="Times New Roman" w:hAnsi="Times New Roman" w:cs="Times New Roman"/>
                <w:kern w:val="0"/>
                <w:sz w:val="24"/>
                <w:szCs w:val="24"/>
                <w:lang w:eastAsia="es-UY"/>
                <w14:ligatures w14:val="none"/>
              </w:rPr>
            </w:pPr>
            <w:r w:rsidRPr="00396886">
              <w:rPr>
                <w:rFonts w:ascii="Arial" w:eastAsia="Times New Roman" w:hAnsi="Arial" w:cs="Arial"/>
                <w:kern w:val="0"/>
                <w:sz w:val="24"/>
                <w:szCs w:val="24"/>
                <w:lang w:eastAsia="es-UY"/>
                <w14:ligatures w14:val="none"/>
              </w:rPr>
              <w:t>1,4</w:t>
            </w:r>
          </w:p>
        </w:tc>
      </w:tr>
      <w:tr w:rsidR="00396886" w:rsidRPr="00396886" w14:paraId="305F0607" w14:textId="77777777" w:rsidTr="00396886">
        <w:tc>
          <w:tcPr>
            <w:tcW w:w="1329" w:type="dxa"/>
            <w:tcBorders>
              <w:top w:val="single" w:sz="8" w:space="0" w:color="000000"/>
              <w:left w:val="single" w:sz="8" w:space="0" w:color="000000"/>
              <w:bottom w:val="single" w:sz="8" w:space="0" w:color="000000"/>
              <w:right w:val="nil"/>
            </w:tcBorders>
            <w:tcMar>
              <w:top w:w="0" w:type="dxa"/>
              <w:left w:w="62" w:type="dxa"/>
              <w:bottom w:w="0" w:type="dxa"/>
              <w:right w:w="62" w:type="dxa"/>
            </w:tcMar>
            <w:hideMark/>
          </w:tcPr>
          <w:p w14:paraId="5CB285D0" w14:textId="77777777" w:rsidR="00396886" w:rsidRPr="00396886" w:rsidRDefault="00396886" w:rsidP="00396886">
            <w:pPr>
              <w:spacing w:after="0" w:line="240" w:lineRule="auto"/>
              <w:rPr>
                <w:rFonts w:ascii="Times New Roman" w:eastAsia="Times New Roman" w:hAnsi="Times New Roman" w:cs="Times New Roman"/>
                <w:kern w:val="0"/>
                <w:sz w:val="24"/>
                <w:szCs w:val="24"/>
                <w:lang w:eastAsia="es-UY"/>
                <w14:ligatures w14:val="none"/>
              </w:rPr>
            </w:pPr>
            <w:r w:rsidRPr="00396886">
              <w:rPr>
                <w:rFonts w:ascii="Arial" w:eastAsia="Times New Roman" w:hAnsi="Arial" w:cs="Arial"/>
                <w:kern w:val="0"/>
                <w:sz w:val="24"/>
                <w:szCs w:val="24"/>
                <w:lang w:eastAsia="es-UY"/>
                <w14:ligatures w14:val="none"/>
              </w:rPr>
              <w:t>24,51</w:t>
            </w:r>
          </w:p>
        </w:tc>
        <w:tc>
          <w:tcPr>
            <w:tcW w:w="3120" w:type="dxa"/>
            <w:tcBorders>
              <w:top w:val="single" w:sz="8" w:space="0" w:color="000000"/>
              <w:left w:val="single" w:sz="8" w:space="0" w:color="000000"/>
              <w:bottom w:val="single" w:sz="8" w:space="0" w:color="000000"/>
              <w:right w:val="nil"/>
            </w:tcBorders>
            <w:tcMar>
              <w:top w:w="0" w:type="dxa"/>
              <w:left w:w="62" w:type="dxa"/>
              <w:bottom w:w="0" w:type="dxa"/>
              <w:right w:w="62" w:type="dxa"/>
            </w:tcMar>
            <w:hideMark/>
          </w:tcPr>
          <w:p w14:paraId="47C45427" w14:textId="77777777" w:rsidR="00396886" w:rsidRPr="00396886" w:rsidRDefault="00396886" w:rsidP="00396886">
            <w:pPr>
              <w:spacing w:after="0" w:line="240" w:lineRule="auto"/>
              <w:rPr>
                <w:rFonts w:ascii="Times New Roman" w:eastAsia="Times New Roman" w:hAnsi="Times New Roman" w:cs="Times New Roman"/>
                <w:kern w:val="0"/>
                <w:sz w:val="24"/>
                <w:szCs w:val="24"/>
                <w:lang w:eastAsia="es-UY"/>
                <w14:ligatures w14:val="none"/>
              </w:rPr>
            </w:pPr>
            <w:r w:rsidRPr="00396886">
              <w:rPr>
                <w:rFonts w:ascii="Arial" w:eastAsia="Times New Roman" w:hAnsi="Arial" w:cs="Arial"/>
                <w:kern w:val="0"/>
                <w:sz w:val="24"/>
                <w:szCs w:val="24"/>
                <w:lang w:eastAsia="es-UY"/>
                <w14:ligatures w14:val="none"/>
              </w:rPr>
              <w:t>elevado al cielo</w:t>
            </w:r>
          </w:p>
        </w:tc>
        <w:tc>
          <w:tcPr>
            <w:tcW w:w="2127" w:type="dxa"/>
            <w:tcBorders>
              <w:top w:val="single" w:sz="8" w:space="0" w:color="000000"/>
              <w:left w:val="single" w:sz="8" w:space="0" w:color="000000"/>
              <w:bottom w:val="single" w:sz="8" w:space="0" w:color="000000"/>
              <w:right w:val="single" w:sz="8" w:space="0" w:color="000000"/>
            </w:tcBorders>
            <w:tcMar>
              <w:top w:w="0" w:type="dxa"/>
              <w:left w:w="62" w:type="dxa"/>
              <w:bottom w:w="0" w:type="dxa"/>
              <w:right w:w="62" w:type="dxa"/>
            </w:tcMar>
            <w:hideMark/>
          </w:tcPr>
          <w:p w14:paraId="51DD42F8" w14:textId="77777777" w:rsidR="00396886" w:rsidRPr="00396886" w:rsidRDefault="00396886" w:rsidP="00396886">
            <w:pPr>
              <w:spacing w:after="0" w:line="240" w:lineRule="auto"/>
              <w:rPr>
                <w:rFonts w:ascii="Times New Roman" w:eastAsia="Times New Roman" w:hAnsi="Times New Roman" w:cs="Times New Roman"/>
                <w:kern w:val="0"/>
                <w:sz w:val="24"/>
                <w:szCs w:val="24"/>
                <w:lang w:eastAsia="es-UY"/>
                <w14:ligatures w14:val="none"/>
              </w:rPr>
            </w:pPr>
            <w:r w:rsidRPr="00396886">
              <w:rPr>
                <w:rFonts w:ascii="Arial" w:eastAsia="Times New Roman" w:hAnsi="Arial" w:cs="Arial"/>
                <w:kern w:val="0"/>
                <w:sz w:val="24"/>
                <w:szCs w:val="24"/>
                <w:lang w:eastAsia="es-UY"/>
                <w14:ligatures w14:val="none"/>
              </w:rPr>
              <w:t>1,9</w:t>
            </w:r>
          </w:p>
        </w:tc>
      </w:tr>
    </w:tbl>
    <w:p w14:paraId="4876FD87" w14:textId="77777777" w:rsidR="00396886" w:rsidRPr="00396886" w:rsidRDefault="00396886" w:rsidP="00396886">
      <w:pPr>
        <w:shd w:val="clear" w:color="auto" w:fill="FFFFFF"/>
        <w:spacing w:after="0" w:line="240" w:lineRule="auto"/>
        <w:rPr>
          <w:rFonts w:ascii="Arial" w:eastAsia="Times New Roman" w:hAnsi="Arial" w:cs="Arial"/>
          <w:color w:val="222222"/>
          <w:kern w:val="0"/>
          <w:sz w:val="24"/>
          <w:szCs w:val="24"/>
          <w:lang w:val="es-AR" w:eastAsia="es-UY"/>
          <w14:ligatures w14:val="none"/>
        </w:rPr>
      </w:pPr>
      <w:r w:rsidRPr="00396886">
        <w:rPr>
          <w:rFonts w:ascii="Arial" w:eastAsia="Times New Roman" w:hAnsi="Arial" w:cs="Arial"/>
          <w:color w:val="222222"/>
          <w:kern w:val="0"/>
          <w:sz w:val="24"/>
          <w:szCs w:val="24"/>
          <w:lang w:val="es-AR" w:eastAsia="es-UY"/>
          <w14:ligatures w14:val="none"/>
        </w:rPr>
        <w:t> </w:t>
      </w:r>
    </w:p>
    <w:p w14:paraId="17E90CB8" w14:textId="77777777" w:rsidR="00396886" w:rsidRPr="00396886" w:rsidRDefault="00396886" w:rsidP="00396886">
      <w:pPr>
        <w:shd w:val="clear" w:color="auto" w:fill="FFFFFF"/>
        <w:spacing w:after="0" w:line="240" w:lineRule="auto"/>
        <w:rPr>
          <w:rFonts w:ascii="Arial" w:eastAsia="Times New Roman" w:hAnsi="Arial" w:cs="Arial"/>
          <w:color w:val="222222"/>
          <w:kern w:val="0"/>
          <w:sz w:val="24"/>
          <w:szCs w:val="24"/>
          <w:lang w:val="es-AR" w:eastAsia="es-UY"/>
          <w14:ligatures w14:val="none"/>
        </w:rPr>
      </w:pPr>
      <w:r w:rsidRPr="00396886">
        <w:rPr>
          <w:rFonts w:ascii="Arial" w:eastAsia="Times New Roman" w:hAnsi="Arial" w:cs="Arial"/>
          <w:color w:val="222222"/>
          <w:kern w:val="0"/>
          <w:sz w:val="24"/>
          <w:szCs w:val="24"/>
          <w:lang w:val="es-AR" w:eastAsia="es-UY"/>
          <w14:ligatures w14:val="none"/>
        </w:rPr>
        <w:t> </w:t>
      </w:r>
    </w:p>
    <w:p w14:paraId="6299BF2A" w14:textId="77777777" w:rsidR="00396886" w:rsidRPr="00396886" w:rsidRDefault="00396886" w:rsidP="00396886">
      <w:pPr>
        <w:shd w:val="clear" w:color="auto" w:fill="FFFFFF"/>
        <w:spacing w:after="0" w:line="240" w:lineRule="auto"/>
        <w:jc w:val="center"/>
        <w:rPr>
          <w:rFonts w:ascii="Arial" w:eastAsia="Times New Roman" w:hAnsi="Arial" w:cs="Arial"/>
          <w:color w:val="222222"/>
          <w:kern w:val="0"/>
          <w:sz w:val="24"/>
          <w:szCs w:val="24"/>
          <w:lang w:val="es-AR" w:eastAsia="es-UY"/>
          <w14:ligatures w14:val="none"/>
        </w:rPr>
      </w:pPr>
      <w:r w:rsidRPr="00396886">
        <w:rPr>
          <w:rFonts w:ascii="Arial" w:eastAsia="Times New Roman" w:hAnsi="Arial" w:cs="Arial"/>
          <w:b/>
          <w:bCs/>
          <w:color w:val="000000"/>
          <w:kern w:val="0"/>
          <w:sz w:val="27"/>
          <w:szCs w:val="27"/>
          <w:lang w:val="es-AR" w:eastAsia="es-UY"/>
          <w14:ligatures w14:val="none"/>
        </w:rPr>
        <w:t>Paralelos entre el comienzo de Lucas y el comienzo de Hechos</w:t>
      </w:r>
    </w:p>
    <w:p w14:paraId="3F47A3AC" w14:textId="77777777" w:rsidR="00396886" w:rsidRPr="00396886" w:rsidRDefault="00396886" w:rsidP="00396886">
      <w:pPr>
        <w:shd w:val="clear" w:color="auto" w:fill="FFFFFF"/>
        <w:spacing w:after="0" w:line="240" w:lineRule="auto"/>
        <w:rPr>
          <w:rFonts w:ascii="Arial" w:eastAsia="Times New Roman" w:hAnsi="Arial" w:cs="Arial"/>
          <w:color w:val="222222"/>
          <w:kern w:val="0"/>
          <w:sz w:val="24"/>
          <w:szCs w:val="24"/>
          <w:lang w:val="es-AR" w:eastAsia="es-UY"/>
          <w14:ligatures w14:val="none"/>
        </w:rPr>
      </w:pPr>
      <w:r w:rsidRPr="00396886">
        <w:rPr>
          <w:rFonts w:ascii="Arial" w:eastAsia="Times New Roman" w:hAnsi="Arial" w:cs="Arial"/>
          <w:color w:val="222222"/>
          <w:kern w:val="0"/>
          <w:sz w:val="24"/>
          <w:szCs w:val="24"/>
          <w:lang w:val="es-AR" w:eastAsia="es-UY"/>
          <w14:ligatures w14:val="none"/>
        </w:rPr>
        <w:t> </w:t>
      </w:r>
    </w:p>
    <w:p w14:paraId="3A5EC92A" w14:textId="77777777" w:rsidR="00396886" w:rsidRPr="00396886" w:rsidRDefault="00396886" w:rsidP="00396886">
      <w:pPr>
        <w:shd w:val="clear" w:color="auto" w:fill="FFFFFF"/>
        <w:spacing w:after="0" w:line="240" w:lineRule="auto"/>
        <w:rPr>
          <w:rFonts w:ascii="Arial" w:eastAsia="Times New Roman" w:hAnsi="Arial" w:cs="Arial"/>
          <w:color w:val="222222"/>
          <w:kern w:val="0"/>
          <w:sz w:val="24"/>
          <w:szCs w:val="24"/>
          <w:lang w:val="es-AR" w:eastAsia="es-UY"/>
          <w14:ligatures w14:val="none"/>
        </w:rPr>
      </w:pPr>
      <w:r w:rsidRPr="00396886">
        <w:rPr>
          <w:rFonts w:ascii="Arial" w:eastAsia="Times New Roman" w:hAnsi="Arial" w:cs="Arial"/>
          <w:color w:val="222222"/>
          <w:kern w:val="0"/>
          <w:sz w:val="24"/>
          <w:szCs w:val="24"/>
          <w:lang w:val="es-AR" w:eastAsia="es-UY"/>
          <w14:ligatures w14:val="none"/>
        </w:rPr>
        <w:t> </w:t>
      </w:r>
    </w:p>
    <w:tbl>
      <w:tblPr>
        <w:tblW w:w="0" w:type="auto"/>
        <w:tblInd w:w="39" w:type="dxa"/>
        <w:tblCellMar>
          <w:left w:w="0" w:type="dxa"/>
          <w:right w:w="0" w:type="dxa"/>
        </w:tblCellMar>
        <w:tblLook w:val="04A0" w:firstRow="1" w:lastRow="0" w:firstColumn="1" w:lastColumn="0" w:noHBand="0" w:noVBand="1"/>
      </w:tblPr>
      <w:tblGrid>
        <w:gridCol w:w="2310"/>
        <w:gridCol w:w="4451"/>
        <w:gridCol w:w="1614"/>
      </w:tblGrid>
      <w:tr w:rsidR="00396886" w:rsidRPr="00396886" w14:paraId="67857DB8" w14:textId="77777777" w:rsidTr="00396886">
        <w:tc>
          <w:tcPr>
            <w:tcW w:w="2437" w:type="dxa"/>
            <w:tcBorders>
              <w:top w:val="double" w:sz="12" w:space="0" w:color="000000"/>
              <w:left w:val="double" w:sz="12" w:space="0" w:color="000000"/>
              <w:bottom w:val="double" w:sz="12" w:space="0" w:color="000000"/>
              <w:right w:val="nil"/>
            </w:tcBorders>
            <w:tcMar>
              <w:top w:w="0" w:type="dxa"/>
              <w:left w:w="62" w:type="dxa"/>
              <w:bottom w:w="0" w:type="dxa"/>
              <w:right w:w="62" w:type="dxa"/>
            </w:tcMar>
            <w:hideMark/>
          </w:tcPr>
          <w:p w14:paraId="61581544" w14:textId="77777777" w:rsidR="00396886" w:rsidRPr="00396886" w:rsidRDefault="00396886" w:rsidP="00396886">
            <w:pPr>
              <w:spacing w:after="0" w:line="240" w:lineRule="auto"/>
              <w:jc w:val="center"/>
              <w:rPr>
                <w:rFonts w:ascii="Times New Roman" w:eastAsia="Times New Roman" w:hAnsi="Times New Roman" w:cs="Times New Roman"/>
                <w:kern w:val="0"/>
                <w:sz w:val="24"/>
                <w:szCs w:val="24"/>
                <w:lang w:eastAsia="es-UY"/>
                <w14:ligatures w14:val="none"/>
              </w:rPr>
            </w:pPr>
            <w:r w:rsidRPr="00396886">
              <w:rPr>
                <w:rFonts w:ascii="Arial" w:eastAsia="Times New Roman" w:hAnsi="Arial" w:cs="Arial"/>
                <w:i/>
                <w:iCs/>
                <w:kern w:val="0"/>
                <w:sz w:val="24"/>
                <w:szCs w:val="24"/>
                <w:lang w:eastAsia="es-UY"/>
                <w14:ligatures w14:val="none"/>
              </w:rPr>
              <w:t>Lucas</w:t>
            </w:r>
          </w:p>
        </w:tc>
        <w:tc>
          <w:tcPr>
            <w:tcW w:w="4875" w:type="dxa"/>
            <w:tcBorders>
              <w:top w:val="double" w:sz="12" w:space="0" w:color="000000"/>
              <w:left w:val="double" w:sz="12" w:space="0" w:color="000000"/>
              <w:bottom w:val="double" w:sz="12" w:space="0" w:color="000000"/>
              <w:right w:val="nil"/>
            </w:tcBorders>
            <w:tcMar>
              <w:top w:w="0" w:type="dxa"/>
              <w:left w:w="62" w:type="dxa"/>
              <w:bottom w:w="0" w:type="dxa"/>
              <w:right w:w="62" w:type="dxa"/>
            </w:tcMar>
            <w:hideMark/>
          </w:tcPr>
          <w:p w14:paraId="0B34B6B6" w14:textId="77777777" w:rsidR="00396886" w:rsidRPr="00396886" w:rsidRDefault="00396886" w:rsidP="00396886">
            <w:pPr>
              <w:spacing w:after="0" w:line="240" w:lineRule="auto"/>
              <w:jc w:val="center"/>
              <w:rPr>
                <w:rFonts w:ascii="Times New Roman" w:eastAsia="Times New Roman" w:hAnsi="Times New Roman" w:cs="Times New Roman"/>
                <w:kern w:val="0"/>
                <w:sz w:val="24"/>
                <w:szCs w:val="24"/>
                <w:lang w:eastAsia="es-UY"/>
                <w14:ligatures w14:val="none"/>
              </w:rPr>
            </w:pPr>
            <w:r w:rsidRPr="00396886">
              <w:rPr>
                <w:rFonts w:ascii="Arial" w:eastAsia="Times New Roman" w:hAnsi="Arial" w:cs="Arial"/>
                <w:i/>
                <w:iCs/>
                <w:kern w:val="0"/>
                <w:sz w:val="24"/>
                <w:szCs w:val="24"/>
                <w:lang w:eastAsia="es-UY"/>
                <w14:ligatures w14:val="none"/>
              </w:rPr>
              <w:t>temas</w:t>
            </w:r>
          </w:p>
        </w:tc>
        <w:tc>
          <w:tcPr>
            <w:tcW w:w="1700" w:type="dxa"/>
            <w:tcBorders>
              <w:top w:val="double" w:sz="12" w:space="0" w:color="000000"/>
              <w:left w:val="double" w:sz="12" w:space="0" w:color="000000"/>
              <w:bottom w:val="double" w:sz="12" w:space="0" w:color="000000"/>
              <w:right w:val="double" w:sz="12" w:space="0" w:color="000000"/>
            </w:tcBorders>
            <w:tcMar>
              <w:top w:w="0" w:type="dxa"/>
              <w:left w:w="62" w:type="dxa"/>
              <w:bottom w:w="0" w:type="dxa"/>
              <w:right w:w="62" w:type="dxa"/>
            </w:tcMar>
            <w:hideMark/>
          </w:tcPr>
          <w:p w14:paraId="005211E7" w14:textId="77777777" w:rsidR="00396886" w:rsidRPr="00396886" w:rsidRDefault="00396886" w:rsidP="00396886">
            <w:pPr>
              <w:spacing w:after="0" w:line="240" w:lineRule="auto"/>
              <w:jc w:val="center"/>
              <w:rPr>
                <w:rFonts w:ascii="Times New Roman" w:eastAsia="Times New Roman" w:hAnsi="Times New Roman" w:cs="Times New Roman"/>
                <w:kern w:val="0"/>
                <w:sz w:val="24"/>
                <w:szCs w:val="24"/>
                <w:lang w:eastAsia="es-UY"/>
                <w14:ligatures w14:val="none"/>
              </w:rPr>
            </w:pPr>
            <w:r w:rsidRPr="00396886">
              <w:rPr>
                <w:rFonts w:ascii="Arial" w:eastAsia="Times New Roman" w:hAnsi="Arial" w:cs="Arial"/>
                <w:i/>
                <w:iCs/>
                <w:kern w:val="0"/>
                <w:sz w:val="24"/>
                <w:szCs w:val="24"/>
                <w:lang w:eastAsia="es-UY"/>
                <w14:ligatures w14:val="none"/>
              </w:rPr>
              <w:t>Hechos</w:t>
            </w:r>
          </w:p>
        </w:tc>
      </w:tr>
      <w:tr w:rsidR="00396886" w:rsidRPr="00396886" w14:paraId="4A72FAD7" w14:textId="77777777" w:rsidTr="00396886">
        <w:tc>
          <w:tcPr>
            <w:tcW w:w="2437" w:type="dxa"/>
            <w:tcBorders>
              <w:top w:val="nil"/>
              <w:left w:val="single" w:sz="8" w:space="0" w:color="000000"/>
              <w:bottom w:val="nil"/>
              <w:right w:val="nil"/>
            </w:tcBorders>
            <w:tcMar>
              <w:top w:w="0" w:type="dxa"/>
              <w:left w:w="62" w:type="dxa"/>
              <w:bottom w:w="0" w:type="dxa"/>
              <w:right w:w="62" w:type="dxa"/>
            </w:tcMar>
            <w:hideMark/>
          </w:tcPr>
          <w:p w14:paraId="0734DB88" w14:textId="77777777" w:rsidR="00396886" w:rsidRPr="00396886" w:rsidRDefault="00396886" w:rsidP="00396886">
            <w:pPr>
              <w:spacing w:after="0" w:line="240" w:lineRule="auto"/>
              <w:rPr>
                <w:rFonts w:ascii="Times New Roman" w:eastAsia="Times New Roman" w:hAnsi="Times New Roman" w:cs="Times New Roman"/>
                <w:kern w:val="0"/>
                <w:sz w:val="24"/>
                <w:szCs w:val="24"/>
                <w:lang w:eastAsia="es-UY"/>
                <w14:ligatures w14:val="none"/>
              </w:rPr>
            </w:pPr>
            <w:r w:rsidRPr="00396886">
              <w:rPr>
                <w:rFonts w:ascii="Arial" w:eastAsia="Times New Roman" w:hAnsi="Arial" w:cs="Arial"/>
                <w:kern w:val="0"/>
                <w:sz w:val="24"/>
                <w:szCs w:val="24"/>
                <w:lang w:eastAsia="es-UY"/>
                <w14:ligatures w14:val="none"/>
              </w:rPr>
              <w:t>1,1-4</w:t>
            </w:r>
          </w:p>
        </w:tc>
        <w:tc>
          <w:tcPr>
            <w:tcW w:w="4875" w:type="dxa"/>
            <w:tcBorders>
              <w:top w:val="nil"/>
              <w:left w:val="single" w:sz="8" w:space="0" w:color="000000"/>
              <w:bottom w:val="nil"/>
              <w:right w:val="nil"/>
            </w:tcBorders>
            <w:tcMar>
              <w:top w:w="0" w:type="dxa"/>
              <w:left w:w="62" w:type="dxa"/>
              <w:bottom w:w="0" w:type="dxa"/>
              <w:right w:w="62" w:type="dxa"/>
            </w:tcMar>
            <w:hideMark/>
          </w:tcPr>
          <w:p w14:paraId="11D6B08C" w14:textId="77777777" w:rsidR="00396886" w:rsidRPr="00396886" w:rsidRDefault="00396886" w:rsidP="00396886">
            <w:pPr>
              <w:spacing w:after="0" w:line="240" w:lineRule="auto"/>
              <w:rPr>
                <w:rFonts w:ascii="Times New Roman" w:eastAsia="Times New Roman" w:hAnsi="Times New Roman" w:cs="Times New Roman"/>
                <w:kern w:val="0"/>
                <w:sz w:val="24"/>
                <w:szCs w:val="24"/>
                <w:lang w:eastAsia="es-UY"/>
                <w14:ligatures w14:val="none"/>
              </w:rPr>
            </w:pPr>
            <w:r w:rsidRPr="00396886">
              <w:rPr>
                <w:rFonts w:ascii="Arial" w:eastAsia="Times New Roman" w:hAnsi="Arial" w:cs="Arial"/>
                <w:kern w:val="0"/>
                <w:sz w:val="24"/>
                <w:szCs w:val="24"/>
                <w:lang w:eastAsia="es-UY"/>
                <w14:ligatures w14:val="none"/>
              </w:rPr>
              <w:t>introducción a Teófilo</w:t>
            </w:r>
          </w:p>
        </w:tc>
        <w:tc>
          <w:tcPr>
            <w:tcW w:w="1700" w:type="dxa"/>
            <w:tcBorders>
              <w:top w:val="nil"/>
              <w:left w:val="single" w:sz="8" w:space="0" w:color="000000"/>
              <w:bottom w:val="nil"/>
              <w:right w:val="single" w:sz="8" w:space="0" w:color="000000"/>
            </w:tcBorders>
            <w:tcMar>
              <w:top w:w="0" w:type="dxa"/>
              <w:left w:w="62" w:type="dxa"/>
              <w:bottom w:w="0" w:type="dxa"/>
              <w:right w:w="62" w:type="dxa"/>
            </w:tcMar>
            <w:hideMark/>
          </w:tcPr>
          <w:p w14:paraId="743FB0EA" w14:textId="77777777" w:rsidR="00396886" w:rsidRPr="00396886" w:rsidRDefault="00396886" w:rsidP="00396886">
            <w:pPr>
              <w:spacing w:after="0" w:line="240" w:lineRule="auto"/>
              <w:rPr>
                <w:rFonts w:ascii="Times New Roman" w:eastAsia="Times New Roman" w:hAnsi="Times New Roman" w:cs="Times New Roman"/>
                <w:kern w:val="0"/>
                <w:sz w:val="24"/>
                <w:szCs w:val="24"/>
                <w:lang w:eastAsia="es-UY"/>
                <w14:ligatures w14:val="none"/>
              </w:rPr>
            </w:pPr>
            <w:r w:rsidRPr="00396886">
              <w:rPr>
                <w:rFonts w:ascii="Arial" w:eastAsia="Times New Roman" w:hAnsi="Arial" w:cs="Arial"/>
                <w:kern w:val="0"/>
                <w:sz w:val="24"/>
                <w:szCs w:val="24"/>
                <w:lang w:eastAsia="es-UY"/>
                <w14:ligatures w14:val="none"/>
              </w:rPr>
              <w:t>1,1-3</w:t>
            </w:r>
          </w:p>
        </w:tc>
      </w:tr>
      <w:tr w:rsidR="00396886" w:rsidRPr="00396886" w14:paraId="52A623D3" w14:textId="77777777" w:rsidTr="00396886">
        <w:tc>
          <w:tcPr>
            <w:tcW w:w="2437" w:type="dxa"/>
            <w:tcBorders>
              <w:top w:val="single" w:sz="8" w:space="0" w:color="000000"/>
              <w:left w:val="single" w:sz="8" w:space="0" w:color="000000"/>
              <w:bottom w:val="nil"/>
              <w:right w:val="nil"/>
            </w:tcBorders>
            <w:tcMar>
              <w:top w:w="0" w:type="dxa"/>
              <w:left w:w="62" w:type="dxa"/>
              <w:bottom w:w="0" w:type="dxa"/>
              <w:right w:w="62" w:type="dxa"/>
            </w:tcMar>
            <w:hideMark/>
          </w:tcPr>
          <w:p w14:paraId="380DF16F" w14:textId="77777777" w:rsidR="00396886" w:rsidRPr="00396886" w:rsidRDefault="00396886" w:rsidP="00396886">
            <w:pPr>
              <w:spacing w:after="0" w:line="240" w:lineRule="auto"/>
              <w:rPr>
                <w:rFonts w:ascii="Times New Roman" w:eastAsia="Times New Roman" w:hAnsi="Times New Roman" w:cs="Times New Roman"/>
                <w:kern w:val="0"/>
                <w:sz w:val="24"/>
                <w:szCs w:val="24"/>
                <w:lang w:eastAsia="es-UY"/>
                <w14:ligatures w14:val="none"/>
              </w:rPr>
            </w:pPr>
            <w:r w:rsidRPr="00396886">
              <w:rPr>
                <w:rFonts w:ascii="Arial" w:eastAsia="Times New Roman" w:hAnsi="Arial" w:cs="Arial"/>
                <w:kern w:val="0"/>
                <w:sz w:val="24"/>
                <w:szCs w:val="24"/>
                <w:lang w:eastAsia="es-UY"/>
                <w14:ligatures w14:val="none"/>
              </w:rPr>
              <w:t>4,2</w:t>
            </w:r>
          </w:p>
        </w:tc>
        <w:tc>
          <w:tcPr>
            <w:tcW w:w="4875" w:type="dxa"/>
            <w:tcBorders>
              <w:top w:val="single" w:sz="8" w:space="0" w:color="000000"/>
              <w:left w:val="single" w:sz="8" w:space="0" w:color="000000"/>
              <w:bottom w:val="nil"/>
              <w:right w:val="nil"/>
            </w:tcBorders>
            <w:tcMar>
              <w:top w:w="0" w:type="dxa"/>
              <w:left w:w="62" w:type="dxa"/>
              <w:bottom w:w="0" w:type="dxa"/>
              <w:right w:w="62" w:type="dxa"/>
            </w:tcMar>
            <w:hideMark/>
          </w:tcPr>
          <w:p w14:paraId="09F3F550" w14:textId="77777777" w:rsidR="00396886" w:rsidRPr="00396886" w:rsidRDefault="00396886" w:rsidP="00396886">
            <w:pPr>
              <w:spacing w:after="0" w:line="240" w:lineRule="auto"/>
              <w:rPr>
                <w:rFonts w:ascii="Times New Roman" w:eastAsia="Times New Roman" w:hAnsi="Times New Roman" w:cs="Times New Roman"/>
                <w:kern w:val="0"/>
                <w:sz w:val="24"/>
                <w:szCs w:val="24"/>
                <w:lang w:eastAsia="es-UY"/>
                <w14:ligatures w14:val="none"/>
              </w:rPr>
            </w:pPr>
            <w:r w:rsidRPr="00396886">
              <w:rPr>
                <w:rFonts w:ascii="Arial" w:eastAsia="Times New Roman" w:hAnsi="Arial" w:cs="Arial"/>
                <w:kern w:val="0"/>
                <w:sz w:val="24"/>
                <w:szCs w:val="24"/>
                <w:lang w:eastAsia="es-UY"/>
                <w14:ligatures w14:val="none"/>
              </w:rPr>
              <w:t>40 días antes de la misión</w:t>
            </w:r>
          </w:p>
        </w:tc>
        <w:tc>
          <w:tcPr>
            <w:tcW w:w="1700" w:type="dxa"/>
            <w:tcBorders>
              <w:top w:val="single" w:sz="8" w:space="0" w:color="000000"/>
              <w:left w:val="single" w:sz="8" w:space="0" w:color="000000"/>
              <w:bottom w:val="nil"/>
              <w:right w:val="single" w:sz="8" w:space="0" w:color="000000"/>
            </w:tcBorders>
            <w:tcMar>
              <w:top w:w="0" w:type="dxa"/>
              <w:left w:w="62" w:type="dxa"/>
              <w:bottom w:w="0" w:type="dxa"/>
              <w:right w:w="62" w:type="dxa"/>
            </w:tcMar>
            <w:hideMark/>
          </w:tcPr>
          <w:p w14:paraId="6F16A433" w14:textId="77777777" w:rsidR="00396886" w:rsidRPr="00396886" w:rsidRDefault="00396886" w:rsidP="00396886">
            <w:pPr>
              <w:spacing w:after="0" w:line="240" w:lineRule="auto"/>
              <w:rPr>
                <w:rFonts w:ascii="Times New Roman" w:eastAsia="Times New Roman" w:hAnsi="Times New Roman" w:cs="Times New Roman"/>
                <w:kern w:val="0"/>
                <w:sz w:val="24"/>
                <w:szCs w:val="24"/>
                <w:lang w:eastAsia="es-UY"/>
                <w14:ligatures w14:val="none"/>
              </w:rPr>
            </w:pPr>
            <w:r w:rsidRPr="00396886">
              <w:rPr>
                <w:rFonts w:ascii="Arial" w:eastAsia="Times New Roman" w:hAnsi="Arial" w:cs="Arial"/>
                <w:kern w:val="0"/>
                <w:sz w:val="24"/>
                <w:szCs w:val="24"/>
                <w:lang w:eastAsia="es-UY"/>
                <w14:ligatures w14:val="none"/>
              </w:rPr>
              <w:t>1,3</w:t>
            </w:r>
          </w:p>
        </w:tc>
      </w:tr>
      <w:tr w:rsidR="00396886" w:rsidRPr="00396886" w14:paraId="3E71246B" w14:textId="77777777" w:rsidTr="00396886">
        <w:tc>
          <w:tcPr>
            <w:tcW w:w="2437" w:type="dxa"/>
            <w:tcBorders>
              <w:top w:val="single" w:sz="8" w:space="0" w:color="000000"/>
              <w:left w:val="single" w:sz="8" w:space="0" w:color="000000"/>
              <w:bottom w:val="nil"/>
              <w:right w:val="nil"/>
            </w:tcBorders>
            <w:tcMar>
              <w:top w:w="0" w:type="dxa"/>
              <w:left w:w="62" w:type="dxa"/>
              <w:bottom w:w="0" w:type="dxa"/>
              <w:right w:w="62" w:type="dxa"/>
            </w:tcMar>
            <w:hideMark/>
          </w:tcPr>
          <w:p w14:paraId="4AB933B0" w14:textId="77777777" w:rsidR="00396886" w:rsidRPr="00396886" w:rsidRDefault="00396886" w:rsidP="00396886">
            <w:pPr>
              <w:spacing w:after="0" w:line="240" w:lineRule="auto"/>
              <w:rPr>
                <w:rFonts w:ascii="Times New Roman" w:eastAsia="Times New Roman" w:hAnsi="Times New Roman" w:cs="Times New Roman"/>
                <w:kern w:val="0"/>
                <w:sz w:val="24"/>
                <w:szCs w:val="24"/>
                <w:lang w:eastAsia="es-UY"/>
                <w14:ligatures w14:val="none"/>
              </w:rPr>
            </w:pPr>
            <w:r w:rsidRPr="00396886">
              <w:rPr>
                <w:rFonts w:ascii="Arial" w:eastAsia="Times New Roman" w:hAnsi="Arial" w:cs="Arial"/>
                <w:kern w:val="0"/>
                <w:sz w:val="24"/>
                <w:szCs w:val="24"/>
                <w:lang w:eastAsia="es-UY"/>
                <w14:ligatures w14:val="none"/>
              </w:rPr>
              <w:t>4,1.14.18</w:t>
            </w:r>
          </w:p>
        </w:tc>
        <w:tc>
          <w:tcPr>
            <w:tcW w:w="4875" w:type="dxa"/>
            <w:tcBorders>
              <w:top w:val="single" w:sz="8" w:space="0" w:color="000000"/>
              <w:left w:val="single" w:sz="8" w:space="0" w:color="000000"/>
              <w:bottom w:val="nil"/>
              <w:right w:val="nil"/>
            </w:tcBorders>
            <w:tcMar>
              <w:top w:w="0" w:type="dxa"/>
              <w:left w:w="62" w:type="dxa"/>
              <w:bottom w:w="0" w:type="dxa"/>
              <w:right w:w="62" w:type="dxa"/>
            </w:tcMar>
            <w:hideMark/>
          </w:tcPr>
          <w:p w14:paraId="3E00BF34" w14:textId="77777777" w:rsidR="00396886" w:rsidRPr="00396886" w:rsidRDefault="00396886" w:rsidP="00396886">
            <w:pPr>
              <w:spacing w:after="0" w:line="240" w:lineRule="auto"/>
              <w:rPr>
                <w:rFonts w:ascii="Times New Roman" w:eastAsia="Times New Roman" w:hAnsi="Times New Roman" w:cs="Times New Roman"/>
                <w:kern w:val="0"/>
                <w:sz w:val="24"/>
                <w:szCs w:val="24"/>
                <w:lang w:eastAsia="es-UY"/>
                <w14:ligatures w14:val="none"/>
              </w:rPr>
            </w:pPr>
            <w:r w:rsidRPr="00396886">
              <w:rPr>
                <w:rFonts w:ascii="Arial" w:eastAsia="Times New Roman" w:hAnsi="Arial" w:cs="Arial"/>
                <w:kern w:val="0"/>
                <w:sz w:val="24"/>
                <w:szCs w:val="24"/>
                <w:lang w:eastAsia="es-UY"/>
                <w14:ligatures w14:val="none"/>
              </w:rPr>
              <w:t>comienzo por medio del Espíritu Santo</w:t>
            </w:r>
          </w:p>
        </w:tc>
        <w:tc>
          <w:tcPr>
            <w:tcW w:w="1700" w:type="dxa"/>
            <w:tcBorders>
              <w:top w:val="single" w:sz="8" w:space="0" w:color="000000"/>
              <w:left w:val="single" w:sz="8" w:space="0" w:color="000000"/>
              <w:bottom w:val="nil"/>
              <w:right w:val="single" w:sz="8" w:space="0" w:color="000000"/>
            </w:tcBorders>
            <w:tcMar>
              <w:top w:w="0" w:type="dxa"/>
              <w:left w:w="62" w:type="dxa"/>
              <w:bottom w:w="0" w:type="dxa"/>
              <w:right w:w="62" w:type="dxa"/>
            </w:tcMar>
            <w:hideMark/>
          </w:tcPr>
          <w:p w14:paraId="3DB406AE" w14:textId="77777777" w:rsidR="00396886" w:rsidRPr="00396886" w:rsidRDefault="00396886" w:rsidP="00396886">
            <w:pPr>
              <w:spacing w:after="0" w:line="240" w:lineRule="auto"/>
              <w:rPr>
                <w:rFonts w:ascii="Times New Roman" w:eastAsia="Times New Roman" w:hAnsi="Times New Roman" w:cs="Times New Roman"/>
                <w:kern w:val="0"/>
                <w:sz w:val="24"/>
                <w:szCs w:val="24"/>
                <w:lang w:eastAsia="es-UY"/>
                <w14:ligatures w14:val="none"/>
              </w:rPr>
            </w:pPr>
            <w:r w:rsidRPr="00396886">
              <w:rPr>
                <w:rFonts w:ascii="Arial" w:eastAsia="Times New Roman" w:hAnsi="Arial" w:cs="Arial"/>
                <w:kern w:val="0"/>
                <w:sz w:val="24"/>
                <w:szCs w:val="24"/>
                <w:lang w:eastAsia="es-UY"/>
                <w14:ligatures w14:val="none"/>
              </w:rPr>
              <w:t>1,2</w:t>
            </w:r>
          </w:p>
        </w:tc>
      </w:tr>
      <w:tr w:rsidR="00396886" w:rsidRPr="00396886" w14:paraId="7936C86F" w14:textId="77777777" w:rsidTr="00396886">
        <w:tc>
          <w:tcPr>
            <w:tcW w:w="2437" w:type="dxa"/>
            <w:tcBorders>
              <w:top w:val="single" w:sz="8" w:space="0" w:color="000000"/>
              <w:left w:val="single" w:sz="8" w:space="0" w:color="000000"/>
              <w:bottom w:val="nil"/>
              <w:right w:val="nil"/>
            </w:tcBorders>
            <w:tcMar>
              <w:top w:w="0" w:type="dxa"/>
              <w:left w:w="62" w:type="dxa"/>
              <w:bottom w:w="0" w:type="dxa"/>
              <w:right w:w="62" w:type="dxa"/>
            </w:tcMar>
            <w:hideMark/>
          </w:tcPr>
          <w:p w14:paraId="158EE33B" w14:textId="77777777" w:rsidR="00396886" w:rsidRPr="00396886" w:rsidRDefault="00396886" w:rsidP="00396886">
            <w:pPr>
              <w:spacing w:after="0" w:line="240" w:lineRule="auto"/>
              <w:rPr>
                <w:rFonts w:ascii="Times New Roman" w:eastAsia="Times New Roman" w:hAnsi="Times New Roman" w:cs="Times New Roman"/>
                <w:kern w:val="0"/>
                <w:sz w:val="24"/>
                <w:szCs w:val="24"/>
                <w:lang w:eastAsia="es-UY"/>
                <w14:ligatures w14:val="none"/>
              </w:rPr>
            </w:pPr>
            <w:r w:rsidRPr="00396886">
              <w:rPr>
                <w:rFonts w:ascii="Arial" w:eastAsia="Times New Roman" w:hAnsi="Arial" w:cs="Arial"/>
                <w:kern w:val="0"/>
                <w:sz w:val="24"/>
                <w:szCs w:val="24"/>
                <w:lang w:eastAsia="es-UY"/>
                <w14:ligatures w14:val="none"/>
              </w:rPr>
              <w:t>4,43 (ver 1,33)</w:t>
            </w:r>
          </w:p>
        </w:tc>
        <w:tc>
          <w:tcPr>
            <w:tcW w:w="4875" w:type="dxa"/>
            <w:tcBorders>
              <w:top w:val="single" w:sz="8" w:space="0" w:color="000000"/>
              <w:left w:val="single" w:sz="8" w:space="0" w:color="000000"/>
              <w:bottom w:val="nil"/>
              <w:right w:val="nil"/>
            </w:tcBorders>
            <w:tcMar>
              <w:top w:w="0" w:type="dxa"/>
              <w:left w:w="62" w:type="dxa"/>
              <w:bottom w:w="0" w:type="dxa"/>
              <w:right w:w="62" w:type="dxa"/>
            </w:tcMar>
            <w:hideMark/>
          </w:tcPr>
          <w:p w14:paraId="25B0176A" w14:textId="77777777" w:rsidR="00396886" w:rsidRPr="00396886" w:rsidRDefault="00396886" w:rsidP="00396886">
            <w:pPr>
              <w:spacing w:after="0" w:line="240" w:lineRule="auto"/>
              <w:rPr>
                <w:rFonts w:ascii="Times New Roman" w:eastAsia="Times New Roman" w:hAnsi="Times New Roman" w:cs="Times New Roman"/>
                <w:kern w:val="0"/>
                <w:sz w:val="24"/>
                <w:szCs w:val="24"/>
                <w:lang w:eastAsia="es-UY"/>
                <w14:ligatures w14:val="none"/>
              </w:rPr>
            </w:pPr>
            <w:r w:rsidRPr="00396886">
              <w:rPr>
                <w:rFonts w:ascii="Arial" w:eastAsia="Times New Roman" w:hAnsi="Arial" w:cs="Arial"/>
                <w:kern w:val="0"/>
                <w:sz w:val="24"/>
                <w:szCs w:val="24"/>
                <w:lang w:eastAsia="es-UY"/>
                <w14:ligatures w14:val="none"/>
              </w:rPr>
              <w:t>Reino de Dios</w:t>
            </w:r>
          </w:p>
        </w:tc>
        <w:tc>
          <w:tcPr>
            <w:tcW w:w="1700" w:type="dxa"/>
            <w:tcBorders>
              <w:top w:val="single" w:sz="8" w:space="0" w:color="000000"/>
              <w:left w:val="single" w:sz="8" w:space="0" w:color="000000"/>
              <w:bottom w:val="nil"/>
              <w:right w:val="single" w:sz="8" w:space="0" w:color="000000"/>
            </w:tcBorders>
            <w:tcMar>
              <w:top w:w="0" w:type="dxa"/>
              <w:left w:w="62" w:type="dxa"/>
              <w:bottom w:w="0" w:type="dxa"/>
              <w:right w:w="62" w:type="dxa"/>
            </w:tcMar>
            <w:hideMark/>
          </w:tcPr>
          <w:p w14:paraId="6F7F1433" w14:textId="77777777" w:rsidR="00396886" w:rsidRPr="00396886" w:rsidRDefault="00396886" w:rsidP="00396886">
            <w:pPr>
              <w:spacing w:after="0" w:line="240" w:lineRule="auto"/>
              <w:rPr>
                <w:rFonts w:ascii="Times New Roman" w:eastAsia="Times New Roman" w:hAnsi="Times New Roman" w:cs="Times New Roman"/>
                <w:kern w:val="0"/>
                <w:sz w:val="24"/>
                <w:szCs w:val="24"/>
                <w:lang w:eastAsia="es-UY"/>
                <w14:ligatures w14:val="none"/>
              </w:rPr>
            </w:pPr>
            <w:r w:rsidRPr="00396886">
              <w:rPr>
                <w:rFonts w:ascii="Arial" w:eastAsia="Times New Roman" w:hAnsi="Arial" w:cs="Arial"/>
                <w:kern w:val="0"/>
                <w:sz w:val="24"/>
                <w:szCs w:val="24"/>
                <w:lang w:eastAsia="es-UY"/>
                <w14:ligatures w14:val="none"/>
              </w:rPr>
              <w:t>1,3</w:t>
            </w:r>
          </w:p>
        </w:tc>
      </w:tr>
      <w:tr w:rsidR="00396886" w:rsidRPr="00396886" w14:paraId="70275E37" w14:textId="77777777" w:rsidTr="00396886">
        <w:tc>
          <w:tcPr>
            <w:tcW w:w="2437" w:type="dxa"/>
            <w:tcBorders>
              <w:top w:val="single" w:sz="8" w:space="0" w:color="000000"/>
              <w:left w:val="single" w:sz="8" w:space="0" w:color="000000"/>
              <w:bottom w:val="nil"/>
              <w:right w:val="nil"/>
            </w:tcBorders>
            <w:tcMar>
              <w:top w:w="0" w:type="dxa"/>
              <w:left w:w="62" w:type="dxa"/>
              <w:bottom w:w="0" w:type="dxa"/>
              <w:right w:w="62" w:type="dxa"/>
            </w:tcMar>
            <w:hideMark/>
          </w:tcPr>
          <w:p w14:paraId="45B43758" w14:textId="77777777" w:rsidR="00396886" w:rsidRPr="00396886" w:rsidRDefault="00396886" w:rsidP="00396886">
            <w:pPr>
              <w:spacing w:after="0" w:line="240" w:lineRule="auto"/>
              <w:rPr>
                <w:rFonts w:ascii="Times New Roman" w:eastAsia="Times New Roman" w:hAnsi="Times New Roman" w:cs="Times New Roman"/>
                <w:kern w:val="0"/>
                <w:sz w:val="24"/>
                <w:szCs w:val="24"/>
                <w:lang w:eastAsia="es-UY"/>
                <w14:ligatures w14:val="none"/>
              </w:rPr>
            </w:pPr>
            <w:r w:rsidRPr="00396886">
              <w:rPr>
                <w:rFonts w:ascii="Arial" w:eastAsia="Times New Roman" w:hAnsi="Arial" w:cs="Arial"/>
                <w:kern w:val="0"/>
                <w:sz w:val="24"/>
                <w:szCs w:val="24"/>
                <w:lang w:eastAsia="es-UY"/>
                <w14:ligatures w14:val="none"/>
              </w:rPr>
              <w:t>3,16</w:t>
            </w:r>
          </w:p>
        </w:tc>
        <w:tc>
          <w:tcPr>
            <w:tcW w:w="4875" w:type="dxa"/>
            <w:tcBorders>
              <w:top w:val="single" w:sz="8" w:space="0" w:color="000000"/>
              <w:left w:val="single" w:sz="8" w:space="0" w:color="000000"/>
              <w:bottom w:val="nil"/>
              <w:right w:val="nil"/>
            </w:tcBorders>
            <w:tcMar>
              <w:top w:w="0" w:type="dxa"/>
              <w:left w:w="62" w:type="dxa"/>
              <w:bottom w:w="0" w:type="dxa"/>
              <w:right w:w="62" w:type="dxa"/>
            </w:tcMar>
            <w:hideMark/>
          </w:tcPr>
          <w:p w14:paraId="2DBC0FE6" w14:textId="77777777" w:rsidR="00396886" w:rsidRPr="00396886" w:rsidRDefault="00396886" w:rsidP="00396886">
            <w:pPr>
              <w:spacing w:after="0" w:line="240" w:lineRule="auto"/>
              <w:rPr>
                <w:rFonts w:ascii="Times New Roman" w:eastAsia="Times New Roman" w:hAnsi="Times New Roman" w:cs="Times New Roman"/>
                <w:kern w:val="0"/>
                <w:sz w:val="24"/>
                <w:szCs w:val="24"/>
                <w:lang w:eastAsia="es-UY"/>
                <w14:ligatures w14:val="none"/>
              </w:rPr>
            </w:pPr>
            <w:r w:rsidRPr="00396886">
              <w:rPr>
                <w:rFonts w:ascii="Arial" w:eastAsia="Times New Roman" w:hAnsi="Arial" w:cs="Arial"/>
                <w:kern w:val="0"/>
                <w:sz w:val="24"/>
                <w:szCs w:val="24"/>
                <w:lang w:eastAsia="es-UY"/>
                <w14:ligatures w14:val="none"/>
              </w:rPr>
              <w:t>Juan bautizó con agua</w:t>
            </w:r>
          </w:p>
        </w:tc>
        <w:tc>
          <w:tcPr>
            <w:tcW w:w="1700" w:type="dxa"/>
            <w:tcBorders>
              <w:top w:val="single" w:sz="8" w:space="0" w:color="000000"/>
              <w:left w:val="single" w:sz="8" w:space="0" w:color="000000"/>
              <w:bottom w:val="nil"/>
              <w:right w:val="single" w:sz="8" w:space="0" w:color="000000"/>
            </w:tcBorders>
            <w:tcMar>
              <w:top w:w="0" w:type="dxa"/>
              <w:left w:w="62" w:type="dxa"/>
              <w:bottom w:w="0" w:type="dxa"/>
              <w:right w:w="62" w:type="dxa"/>
            </w:tcMar>
            <w:hideMark/>
          </w:tcPr>
          <w:p w14:paraId="22BAB7BC" w14:textId="77777777" w:rsidR="00396886" w:rsidRPr="00396886" w:rsidRDefault="00396886" w:rsidP="00396886">
            <w:pPr>
              <w:spacing w:after="0" w:line="240" w:lineRule="auto"/>
              <w:rPr>
                <w:rFonts w:ascii="Times New Roman" w:eastAsia="Times New Roman" w:hAnsi="Times New Roman" w:cs="Times New Roman"/>
                <w:kern w:val="0"/>
                <w:sz w:val="24"/>
                <w:szCs w:val="24"/>
                <w:lang w:eastAsia="es-UY"/>
                <w14:ligatures w14:val="none"/>
              </w:rPr>
            </w:pPr>
            <w:r w:rsidRPr="00396886">
              <w:rPr>
                <w:rFonts w:ascii="Arial" w:eastAsia="Times New Roman" w:hAnsi="Arial" w:cs="Arial"/>
                <w:kern w:val="0"/>
                <w:sz w:val="24"/>
                <w:szCs w:val="24"/>
                <w:lang w:eastAsia="es-UY"/>
                <w14:ligatures w14:val="none"/>
              </w:rPr>
              <w:t>1,5</w:t>
            </w:r>
          </w:p>
        </w:tc>
      </w:tr>
      <w:tr w:rsidR="00396886" w:rsidRPr="00396886" w14:paraId="02A1C753" w14:textId="77777777" w:rsidTr="00396886">
        <w:tc>
          <w:tcPr>
            <w:tcW w:w="2437" w:type="dxa"/>
            <w:tcBorders>
              <w:top w:val="single" w:sz="8" w:space="0" w:color="000000"/>
              <w:left w:val="single" w:sz="8" w:space="0" w:color="000000"/>
              <w:bottom w:val="nil"/>
              <w:right w:val="nil"/>
            </w:tcBorders>
            <w:tcMar>
              <w:top w:w="0" w:type="dxa"/>
              <w:left w:w="62" w:type="dxa"/>
              <w:bottom w:w="0" w:type="dxa"/>
              <w:right w:w="62" w:type="dxa"/>
            </w:tcMar>
            <w:hideMark/>
          </w:tcPr>
          <w:p w14:paraId="315669A7" w14:textId="77777777" w:rsidR="00396886" w:rsidRPr="00396886" w:rsidRDefault="00396886" w:rsidP="00396886">
            <w:pPr>
              <w:spacing w:after="0" w:line="240" w:lineRule="auto"/>
              <w:rPr>
                <w:rFonts w:ascii="Times New Roman" w:eastAsia="Times New Roman" w:hAnsi="Times New Roman" w:cs="Times New Roman"/>
                <w:kern w:val="0"/>
                <w:sz w:val="24"/>
                <w:szCs w:val="24"/>
                <w:lang w:eastAsia="es-UY"/>
                <w14:ligatures w14:val="none"/>
              </w:rPr>
            </w:pPr>
            <w:r w:rsidRPr="00396886">
              <w:rPr>
                <w:rFonts w:ascii="Arial" w:eastAsia="Times New Roman" w:hAnsi="Arial" w:cs="Arial"/>
                <w:kern w:val="0"/>
                <w:sz w:val="24"/>
                <w:szCs w:val="24"/>
                <w:lang w:eastAsia="es-UY"/>
                <w14:ligatures w14:val="none"/>
              </w:rPr>
              <w:t>3,3</w:t>
            </w:r>
          </w:p>
        </w:tc>
        <w:tc>
          <w:tcPr>
            <w:tcW w:w="4875" w:type="dxa"/>
            <w:tcBorders>
              <w:top w:val="single" w:sz="8" w:space="0" w:color="000000"/>
              <w:left w:val="single" w:sz="8" w:space="0" w:color="000000"/>
              <w:bottom w:val="nil"/>
              <w:right w:val="nil"/>
            </w:tcBorders>
            <w:tcMar>
              <w:top w:w="0" w:type="dxa"/>
              <w:left w:w="62" w:type="dxa"/>
              <w:bottom w:w="0" w:type="dxa"/>
              <w:right w:w="62" w:type="dxa"/>
            </w:tcMar>
            <w:hideMark/>
          </w:tcPr>
          <w:p w14:paraId="5B20074E" w14:textId="77777777" w:rsidR="00396886" w:rsidRPr="00396886" w:rsidRDefault="00396886" w:rsidP="00396886">
            <w:pPr>
              <w:spacing w:after="0" w:line="240" w:lineRule="auto"/>
              <w:rPr>
                <w:rFonts w:ascii="Times New Roman" w:eastAsia="Times New Roman" w:hAnsi="Times New Roman" w:cs="Times New Roman"/>
                <w:kern w:val="0"/>
                <w:sz w:val="24"/>
                <w:szCs w:val="24"/>
                <w:lang w:eastAsia="es-UY"/>
                <w14:ligatures w14:val="none"/>
              </w:rPr>
            </w:pPr>
            <w:r w:rsidRPr="00396886">
              <w:rPr>
                <w:rFonts w:ascii="Arial" w:eastAsia="Times New Roman" w:hAnsi="Arial" w:cs="Arial"/>
                <w:kern w:val="0"/>
                <w:sz w:val="24"/>
                <w:szCs w:val="24"/>
                <w:lang w:eastAsia="es-UY"/>
                <w14:ligatures w14:val="none"/>
              </w:rPr>
              <w:t>proclama de arrepentimiento</w:t>
            </w:r>
          </w:p>
        </w:tc>
        <w:tc>
          <w:tcPr>
            <w:tcW w:w="1700" w:type="dxa"/>
            <w:tcBorders>
              <w:top w:val="single" w:sz="8" w:space="0" w:color="000000"/>
              <w:left w:val="single" w:sz="8" w:space="0" w:color="000000"/>
              <w:bottom w:val="nil"/>
              <w:right w:val="single" w:sz="8" w:space="0" w:color="000000"/>
            </w:tcBorders>
            <w:tcMar>
              <w:top w:w="0" w:type="dxa"/>
              <w:left w:w="62" w:type="dxa"/>
              <w:bottom w:w="0" w:type="dxa"/>
              <w:right w:w="62" w:type="dxa"/>
            </w:tcMar>
            <w:hideMark/>
          </w:tcPr>
          <w:p w14:paraId="76C51ACB" w14:textId="77777777" w:rsidR="00396886" w:rsidRPr="00396886" w:rsidRDefault="00396886" w:rsidP="00396886">
            <w:pPr>
              <w:spacing w:after="0" w:line="240" w:lineRule="auto"/>
              <w:rPr>
                <w:rFonts w:ascii="Times New Roman" w:eastAsia="Times New Roman" w:hAnsi="Times New Roman" w:cs="Times New Roman"/>
                <w:kern w:val="0"/>
                <w:sz w:val="24"/>
                <w:szCs w:val="24"/>
                <w:lang w:eastAsia="es-UY"/>
                <w14:ligatures w14:val="none"/>
              </w:rPr>
            </w:pPr>
            <w:r w:rsidRPr="00396886">
              <w:rPr>
                <w:rFonts w:ascii="Arial" w:eastAsia="Times New Roman" w:hAnsi="Arial" w:cs="Arial"/>
                <w:kern w:val="0"/>
                <w:sz w:val="24"/>
                <w:szCs w:val="24"/>
                <w:lang w:eastAsia="es-UY"/>
                <w14:ligatures w14:val="none"/>
              </w:rPr>
              <w:t>2,38</w:t>
            </w:r>
          </w:p>
        </w:tc>
      </w:tr>
      <w:tr w:rsidR="00396886" w:rsidRPr="00396886" w14:paraId="1BA7FE26" w14:textId="77777777" w:rsidTr="00396886">
        <w:tc>
          <w:tcPr>
            <w:tcW w:w="2437" w:type="dxa"/>
            <w:tcBorders>
              <w:top w:val="single" w:sz="8" w:space="0" w:color="000000"/>
              <w:left w:val="single" w:sz="8" w:space="0" w:color="000000"/>
              <w:bottom w:val="nil"/>
              <w:right w:val="nil"/>
            </w:tcBorders>
            <w:tcMar>
              <w:top w:w="0" w:type="dxa"/>
              <w:left w:w="62" w:type="dxa"/>
              <w:bottom w:w="0" w:type="dxa"/>
              <w:right w:w="62" w:type="dxa"/>
            </w:tcMar>
            <w:hideMark/>
          </w:tcPr>
          <w:p w14:paraId="13686C15" w14:textId="77777777" w:rsidR="00396886" w:rsidRPr="00396886" w:rsidRDefault="00396886" w:rsidP="00396886">
            <w:pPr>
              <w:spacing w:after="0" w:line="240" w:lineRule="auto"/>
              <w:rPr>
                <w:rFonts w:ascii="Times New Roman" w:eastAsia="Times New Roman" w:hAnsi="Times New Roman" w:cs="Times New Roman"/>
                <w:kern w:val="0"/>
                <w:sz w:val="24"/>
                <w:szCs w:val="24"/>
                <w:lang w:eastAsia="es-UY"/>
                <w14:ligatures w14:val="none"/>
              </w:rPr>
            </w:pPr>
            <w:r w:rsidRPr="00396886">
              <w:rPr>
                <w:rFonts w:ascii="Arial" w:eastAsia="Times New Roman" w:hAnsi="Arial" w:cs="Arial"/>
                <w:kern w:val="0"/>
                <w:sz w:val="24"/>
                <w:szCs w:val="24"/>
                <w:lang w:eastAsia="es-UY"/>
                <w14:ligatures w14:val="none"/>
              </w:rPr>
              <w:t>1,21.22.39.41</w:t>
            </w:r>
          </w:p>
        </w:tc>
        <w:tc>
          <w:tcPr>
            <w:tcW w:w="4875" w:type="dxa"/>
            <w:tcBorders>
              <w:top w:val="single" w:sz="8" w:space="0" w:color="000000"/>
              <w:left w:val="single" w:sz="8" w:space="0" w:color="000000"/>
              <w:bottom w:val="nil"/>
              <w:right w:val="nil"/>
            </w:tcBorders>
            <w:tcMar>
              <w:top w:w="0" w:type="dxa"/>
              <w:left w:w="62" w:type="dxa"/>
              <w:bottom w:w="0" w:type="dxa"/>
              <w:right w:w="62" w:type="dxa"/>
            </w:tcMar>
            <w:hideMark/>
          </w:tcPr>
          <w:p w14:paraId="28072C90" w14:textId="77777777" w:rsidR="00396886" w:rsidRPr="00396886" w:rsidRDefault="00396886" w:rsidP="00396886">
            <w:pPr>
              <w:spacing w:after="0" w:line="240" w:lineRule="auto"/>
              <w:rPr>
                <w:rFonts w:ascii="Times New Roman" w:eastAsia="Times New Roman" w:hAnsi="Times New Roman" w:cs="Times New Roman"/>
                <w:kern w:val="0"/>
                <w:sz w:val="24"/>
                <w:szCs w:val="24"/>
                <w:lang w:eastAsia="es-UY"/>
                <w14:ligatures w14:val="none"/>
              </w:rPr>
            </w:pPr>
            <w:r w:rsidRPr="00396886">
              <w:rPr>
                <w:rFonts w:ascii="Arial" w:eastAsia="Times New Roman" w:hAnsi="Arial" w:cs="Arial"/>
                <w:kern w:val="0"/>
                <w:sz w:val="24"/>
                <w:szCs w:val="24"/>
                <w:lang w:eastAsia="es-UY"/>
                <w14:ligatures w14:val="none"/>
              </w:rPr>
              <w:t>Cumplimiento de las leyes</w:t>
            </w:r>
          </w:p>
        </w:tc>
        <w:tc>
          <w:tcPr>
            <w:tcW w:w="1700" w:type="dxa"/>
            <w:tcBorders>
              <w:top w:val="single" w:sz="8" w:space="0" w:color="000000"/>
              <w:left w:val="single" w:sz="8" w:space="0" w:color="000000"/>
              <w:bottom w:val="nil"/>
              <w:right w:val="single" w:sz="8" w:space="0" w:color="000000"/>
            </w:tcBorders>
            <w:tcMar>
              <w:top w:w="0" w:type="dxa"/>
              <w:left w:w="62" w:type="dxa"/>
              <w:bottom w:w="0" w:type="dxa"/>
              <w:right w:w="62" w:type="dxa"/>
            </w:tcMar>
            <w:hideMark/>
          </w:tcPr>
          <w:p w14:paraId="36454D01" w14:textId="77777777" w:rsidR="00396886" w:rsidRPr="00396886" w:rsidRDefault="00396886" w:rsidP="00396886">
            <w:pPr>
              <w:spacing w:after="0" w:line="240" w:lineRule="auto"/>
              <w:rPr>
                <w:rFonts w:ascii="Times New Roman" w:eastAsia="Times New Roman" w:hAnsi="Times New Roman" w:cs="Times New Roman"/>
                <w:kern w:val="0"/>
                <w:sz w:val="24"/>
                <w:szCs w:val="24"/>
                <w:lang w:eastAsia="es-UY"/>
                <w14:ligatures w14:val="none"/>
              </w:rPr>
            </w:pPr>
            <w:r w:rsidRPr="00396886">
              <w:rPr>
                <w:rFonts w:ascii="Arial" w:eastAsia="Times New Roman" w:hAnsi="Arial" w:cs="Arial"/>
                <w:kern w:val="0"/>
                <w:sz w:val="24"/>
                <w:szCs w:val="24"/>
                <w:lang w:eastAsia="es-UY"/>
                <w14:ligatures w14:val="none"/>
              </w:rPr>
              <w:t>1,12</w:t>
            </w:r>
          </w:p>
        </w:tc>
      </w:tr>
      <w:tr w:rsidR="00396886" w:rsidRPr="00396886" w14:paraId="1FB234A8" w14:textId="77777777" w:rsidTr="00396886">
        <w:tc>
          <w:tcPr>
            <w:tcW w:w="2437" w:type="dxa"/>
            <w:tcBorders>
              <w:top w:val="single" w:sz="8" w:space="0" w:color="000000"/>
              <w:left w:val="single" w:sz="8" w:space="0" w:color="000000"/>
              <w:bottom w:val="nil"/>
              <w:right w:val="nil"/>
            </w:tcBorders>
            <w:tcMar>
              <w:top w:w="0" w:type="dxa"/>
              <w:left w:w="62" w:type="dxa"/>
              <w:bottom w:w="0" w:type="dxa"/>
              <w:right w:w="62" w:type="dxa"/>
            </w:tcMar>
            <w:hideMark/>
          </w:tcPr>
          <w:p w14:paraId="16CDC908" w14:textId="77777777" w:rsidR="00396886" w:rsidRPr="00396886" w:rsidRDefault="00396886" w:rsidP="00396886">
            <w:pPr>
              <w:spacing w:after="0" w:line="240" w:lineRule="auto"/>
              <w:rPr>
                <w:rFonts w:ascii="Times New Roman" w:eastAsia="Times New Roman" w:hAnsi="Times New Roman" w:cs="Times New Roman"/>
                <w:kern w:val="0"/>
                <w:sz w:val="24"/>
                <w:szCs w:val="24"/>
                <w:lang w:eastAsia="es-UY"/>
                <w14:ligatures w14:val="none"/>
              </w:rPr>
            </w:pPr>
            <w:r w:rsidRPr="00396886">
              <w:rPr>
                <w:rFonts w:ascii="Arial" w:eastAsia="Times New Roman" w:hAnsi="Arial" w:cs="Arial"/>
                <w:kern w:val="0"/>
                <w:sz w:val="24"/>
                <w:szCs w:val="24"/>
                <w:lang w:eastAsia="es-UY"/>
                <w14:ligatures w14:val="none"/>
              </w:rPr>
              <w:t>6,12-16</w:t>
            </w:r>
          </w:p>
        </w:tc>
        <w:tc>
          <w:tcPr>
            <w:tcW w:w="4875" w:type="dxa"/>
            <w:tcBorders>
              <w:top w:val="single" w:sz="8" w:space="0" w:color="000000"/>
              <w:left w:val="single" w:sz="8" w:space="0" w:color="000000"/>
              <w:bottom w:val="nil"/>
              <w:right w:val="nil"/>
            </w:tcBorders>
            <w:tcMar>
              <w:top w:w="0" w:type="dxa"/>
              <w:left w:w="62" w:type="dxa"/>
              <w:bottom w:w="0" w:type="dxa"/>
              <w:right w:w="62" w:type="dxa"/>
            </w:tcMar>
            <w:hideMark/>
          </w:tcPr>
          <w:p w14:paraId="6FA5E77C" w14:textId="77777777" w:rsidR="00396886" w:rsidRPr="00396886" w:rsidRDefault="00396886" w:rsidP="00396886">
            <w:pPr>
              <w:spacing w:after="0" w:line="240" w:lineRule="auto"/>
              <w:rPr>
                <w:rFonts w:ascii="Times New Roman" w:eastAsia="Times New Roman" w:hAnsi="Times New Roman" w:cs="Times New Roman"/>
                <w:kern w:val="0"/>
                <w:sz w:val="24"/>
                <w:szCs w:val="24"/>
                <w:lang w:eastAsia="es-UY"/>
                <w14:ligatures w14:val="none"/>
              </w:rPr>
            </w:pPr>
            <w:r w:rsidRPr="00396886">
              <w:rPr>
                <w:rFonts w:ascii="Arial" w:eastAsia="Times New Roman" w:hAnsi="Arial" w:cs="Arial"/>
                <w:kern w:val="0"/>
                <w:sz w:val="24"/>
                <w:szCs w:val="24"/>
                <w:lang w:eastAsia="es-UY"/>
                <w14:ligatures w14:val="none"/>
              </w:rPr>
              <w:t>elección de los Doce</w:t>
            </w:r>
          </w:p>
        </w:tc>
        <w:tc>
          <w:tcPr>
            <w:tcW w:w="1700" w:type="dxa"/>
            <w:tcBorders>
              <w:top w:val="single" w:sz="8" w:space="0" w:color="000000"/>
              <w:left w:val="single" w:sz="8" w:space="0" w:color="000000"/>
              <w:bottom w:val="nil"/>
              <w:right w:val="single" w:sz="8" w:space="0" w:color="000000"/>
            </w:tcBorders>
            <w:tcMar>
              <w:top w:w="0" w:type="dxa"/>
              <w:left w:w="62" w:type="dxa"/>
              <w:bottom w:w="0" w:type="dxa"/>
              <w:right w:w="62" w:type="dxa"/>
            </w:tcMar>
            <w:hideMark/>
          </w:tcPr>
          <w:p w14:paraId="4AAE66FF" w14:textId="77777777" w:rsidR="00396886" w:rsidRPr="00396886" w:rsidRDefault="00396886" w:rsidP="00396886">
            <w:pPr>
              <w:spacing w:after="0" w:line="240" w:lineRule="auto"/>
              <w:rPr>
                <w:rFonts w:ascii="Times New Roman" w:eastAsia="Times New Roman" w:hAnsi="Times New Roman" w:cs="Times New Roman"/>
                <w:kern w:val="0"/>
                <w:sz w:val="24"/>
                <w:szCs w:val="24"/>
                <w:lang w:eastAsia="es-UY"/>
                <w14:ligatures w14:val="none"/>
              </w:rPr>
            </w:pPr>
            <w:r w:rsidRPr="00396886">
              <w:rPr>
                <w:rFonts w:ascii="Arial" w:eastAsia="Times New Roman" w:hAnsi="Arial" w:cs="Arial"/>
                <w:kern w:val="0"/>
                <w:sz w:val="24"/>
                <w:szCs w:val="24"/>
                <w:lang w:eastAsia="es-UY"/>
                <w14:ligatures w14:val="none"/>
              </w:rPr>
              <w:t>1,16-26</w:t>
            </w:r>
          </w:p>
        </w:tc>
      </w:tr>
      <w:tr w:rsidR="00396886" w:rsidRPr="00396886" w14:paraId="513B4B85" w14:textId="77777777" w:rsidTr="00396886">
        <w:tc>
          <w:tcPr>
            <w:tcW w:w="2437" w:type="dxa"/>
            <w:tcBorders>
              <w:top w:val="single" w:sz="8" w:space="0" w:color="000000"/>
              <w:left w:val="single" w:sz="8" w:space="0" w:color="000000"/>
              <w:bottom w:val="nil"/>
              <w:right w:val="nil"/>
            </w:tcBorders>
            <w:tcMar>
              <w:top w:w="0" w:type="dxa"/>
              <w:left w:w="62" w:type="dxa"/>
              <w:bottom w:w="0" w:type="dxa"/>
              <w:right w:w="62" w:type="dxa"/>
            </w:tcMar>
            <w:hideMark/>
          </w:tcPr>
          <w:p w14:paraId="129AD9B7" w14:textId="77777777" w:rsidR="00396886" w:rsidRPr="00396886" w:rsidRDefault="00396886" w:rsidP="00396886">
            <w:pPr>
              <w:spacing w:after="0" w:line="240" w:lineRule="auto"/>
              <w:rPr>
                <w:rFonts w:ascii="Times New Roman" w:eastAsia="Times New Roman" w:hAnsi="Times New Roman" w:cs="Times New Roman"/>
                <w:kern w:val="0"/>
                <w:sz w:val="24"/>
                <w:szCs w:val="24"/>
                <w:lang w:eastAsia="es-UY"/>
                <w14:ligatures w14:val="none"/>
              </w:rPr>
            </w:pPr>
            <w:r w:rsidRPr="00396886">
              <w:rPr>
                <w:rFonts w:ascii="Arial" w:eastAsia="Times New Roman" w:hAnsi="Arial" w:cs="Arial"/>
                <w:kern w:val="0"/>
                <w:sz w:val="24"/>
                <w:szCs w:val="24"/>
                <w:lang w:eastAsia="es-UY"/>
                <w14:ligatures w14:val="none"/>
              </w:rPr>
              <w:t>3,22</w:t>
            </w:r>
          </w:p>
        </w:tc>
        <w:tc>
          <w:tcPr>
            <w:tcW w:w="4875" w:type="dxa"/>
            <w:tcBorders>
              <w:top w:val="single" w:sz="8" w:space="0" w:color="000000"/>
              <w:left w:val="single" w:sz="8" w:space="0" w:color="000000"/>
              <w:bottom w:val="nil"/>
              <w:right w:val="nil"/>
            </w:tcBorders>
            <w:tcMar>
              <w:top w:w="0" w:type="dxa"/>
              <w:left w:w="62" w:type="dxa"/>
              <w:bottom w:w="0" w:type="dxa"/>
              <w:right w:w="62" w:type="dxa"/>
            </w:tcMar>
            <w:hideMark/>
          </w:tcPr>
          <w:p w14:paraId="599EFC4C" w14:textId="77777777" w:rsidR="00396886" w:rsidRPr="00396886" w:rsidRDefault="00396886" w:rsidP="00396886">
            <w:pPr>
              <w:spacing w:after="0" w:line="240" w:lineRule="auto"/>
              <w:rPr>
                <w:rFonts w:ascii="Times New Roman" w:eastAsia="Times New Roman" w:hAnsi="Times New Roman" w:cs="Times New Roman"/>
                <w:kern w:val="0"/>
                <w:sz w:val="24"/>
                <w:szCs w:val="24"/>
                <w:lang w:eastAsia="es-UY"/>
                <w14:ligatures w14:val="none"/>
              </w:rPr>
            </w:pPr>
            <w:r w:rsidRPr="00396886">
              <w:rPr>
                <w:rFonts w:ascii="Arial" w:eastAsia="Times New Roman" w:hAnsi="Arial" w:cs="Arial"/>
                <w:kern w:val="0"/>
                <w:sz w:val="24"/>
                <w:szCs w:val="24"/>
                <w:lang w:eastAsia="es-UY"/>
                <w14:ligatures w14:val="none"/>
              </w:rPr>
              <w:t>Llenos del Espíritu Santo</w:t>
            </w:r>
          </w:p>
        </w:tc>
        <w:tc>
          <w:tcPr>
            <w:tcW w:w="1700" w:type="dxa"/>
            <w:tcBorders>
              <w:top w:val="single" w:sz="8" w:space="0" w:color="000000"/>
              <w:left w:val="single" w:sz="8" w:space="0" w:color="000000"/>
              <w:bottom w:val="nil"/>
              <w:right w:val="single" w:sz="8" w:space="0" w:color="000000"/>
            </w:tcBorders>
            <w:tcMar>
              <w:top w:w="0" w:type="dxa"/>
              <w:left w:w="62" w:type="dxa"/>
              <w:bottom w:w="0" w:type="dxa"/>
              <w:right w:w="62" w:type="dxa"/>
            </w:tcMar>
            <w:hideMark/>
          </w:tcPr>
          <w:p w14:paraId="4341E000" w14:textId="77777777" w:rsidR="00396886" w:rsidRPr="00396886" w:rsidRDefault="00396886" w:rsidP="00396886">
            <w:pPr>
              <w:spacing w:after="0" w:line="240" w:lineRule="auto"/>
              <w:rPr>
                <w:rFonts w:ascii="Times New Roman" w:eastAsia="Times New Roman" w:hAnsi="Times New Roman" w:cs="Times New Roman"/>
                <w:kern w:val="0"/>
                <w:sz w:val="24"/>
                <w:szCs w:val="24"/>
                <w:lang w:eastAsia="es-UY"/>
                <w14:ligatures w14:val="none"/>
              </w:rPr>
            </w:pPr>
            <w:r w:rsidRPr="00396886">
              <w:rPr>
                <w:rFonts w:ascii="Arial" w:eastAsia="Times New Roman" w:hAnsi="Arial" w:cs="Arial"/>
                <w:kern w:val="0"/>
                <w:sz w:val="24"/>
                <w:szCs w:val="24"/>
                <w:lang w:eastAsia="es-UY"/>
                <w14:ligatures w14:val="none"/>
              </w:rPr>
              <w:t>2,1-4</w:t>
            </w:r>
          </w:p>
        </w:tc>
      </w:tr>
      <w:tr w:rsidR="00396886" w:rsidRPr="00396886" w14:paraId="309D732E" w14:textId="77777777" w:rsidTr="00396886">
        <w:tc>
          <w:tcPr>
            <w:tcW w:w="2437" w:type="dxa"/>
            <w:tcBorders>
              <w:top w:val="single" w:sz="8" w:space="0" w:color="000000"/>
              <w:left w:val="single" w:sz="8" w:space="0" w:color="000000"/>
              <w:bottom w:val="nil"/>
              <w:right w:val="nil"/>
            </w:tcBorders>
            <w:tcMar>
              <w:top w:w="0" w:type="dxa"/>
              <w:left w:w="62" w:type="dxa"/>
              <w:bottom w:w="0" w:type="dxa"/>
              <w:right w:w="62" w:type="dxa"/>
            </w:tcMar>
            <w:hideMark/>
          </w:tcPr>
          <w:p w14:paraId="6ACD2041" w14:textId="77777777" w:rsidR="00396886" w:rsidRPr="00396886" w:rsidRDefault="00396886" w:rsidP="00396886">
            <w:pPr>
              <w:spacing w:after="0" w:line="240" w:lineRule="auto"/>
              <w:rPr>
                <w:rFonts w:ascii="Times New Roman" w:eastAsia="Times New Roman" w:hAnsi="Times New Roman" w:cs="Times New Roman"/>
                <w:kern w:val="0"/>
                <w:sz w:val="24"/>
                <w:szCs w:val="24"/>
                <w:lang w:eastAsia="es-UY"/>
                <w14:ligatures w14:val="none"/>
              </w:rPr>
            </w:pPr>
            <w:r w:rsidRPr="00396886">
              <w:rPr>
                <w:rFonts w:ascii="Arial" w:eastAsia="Times New Roman" w:hAnsi="Arial" w:cs="Arial"/>
                <w:kern w:val="0"/>
                <w:sz w:val="24"/>
                <w:szCs w:val="24"/>
                <w:lang w:eastAsia="es-UY"/>
                <w14:ligatures w14:val="none"/>
              </w:rPr>
              <w:t>3,21</w:t>
            </w:r>
          </w:p>
        </w:tc>
        <w:tc>
          <w:tcPr>
            <w:tcW w:w="4875" w:type="dxa"/>
            <w:tcBorders>
              <w:top w:val="single" w:sz="8" w:space="0" w:color="000000"/>
              <w:left w:val="single" w:sz="8" w:space="0" w:color="000000"/>
              <w:bottom w:val="nil"/>
              <w:right w:val="nil"/>
            </w:tcBorders>
            <w:tcMar>
              <w:top w:w="0" w:type="dxa"/>
              <w:left w:w="62" w:type="dxa"/>
              <w:bottom w:w="0" w:type="dxa"/>
              <w:right w:w="62" w:type="dxa"/>
            </w:tcMar>
            <w:hideMark/>
          </w:tcPr>
          <w:p w14:paraId="5A5B4FE1" w14:textId="77777777" w:rsidR="00396886" w:rsidRPr="00396886" w:rsidRDefault="00396886" w:rsidP="00396886">
            <w:pPr>
              <w:spacing w:after="0" w:line="240" w:lineRule="auto"/>
              <w:rPr>
                <w:rFonts w:ascii="Times New Roman" w:eastAsia="Times New Roman" w:hAnsi="Times New Roman" w:cs="Times New Roman"/>
                <w:kern w:val="0"/>
                <w:sz w:val="24"/>
                <w:szCs w:val="24"/>
                <w:lang w:eastAsia="es-UY"/>
                <w14:ligatures w14:val="none"/>
              </w:rPr>
            </w:pPr>
            <w:r w:rsidRPr="00396886">
              <w:rPr>
                <w:rFonts w:ascii="Arial" w:eastAsia="Times New Roman" w:hAnsi="Arial" w:cs="Arial"/>
                <w:kern w:val="0"/>
                <w:sz w:val="24"/>
                <w:szCs w:val="24"/>
                <w:lang w:eastAsia="es-UY"/>
                <w14:ligatures w14:val="none"/>
              </w:rPr>
              <w:t>... del cielo</w:t>
            </w:r>
          </w:p>
        </w:tc>
        <w:tc>
          <w:tcPr>
            <w:tcW w:w="1700" w:type="dxa"/>
            <w:tcBorders>
              <w:top w:val="single" w:sz="8" w:space="0" w:color="000000"/>
              <w:left w:val="single" w:sz="8" w:space="0" w:color="000000"/>
              <w:bottom w:val="nil"/>
              <w:right w:val="single" w:sz="8" w:space="0" w:color="000000"/>
            </w:tcBorders>
            <w:tcMar>
              <w:top w:w="0" w:type="dxa"/>
              <w:left w:w="62" w:type="dxa"/>
              <w:bottom w:w="0" w:type="dxa"/>
              <w:right w:w="62" w:type="dxa"/>
            </w:tcMar>
            <w:hideMark/>
          </w:tcPr>
          <w:p w14:paraId="7C1444B9" w14:textId="77777777" w:rsidR="00396886" w:rsidRPr="00396886" w:rsidRDefault="00396886" w:rsidP="00396886">
            <w:pPr>
              <w:spacing w:after="0" w:line="240" w:lineRule="auto"/>
              <w:rPr>
                <w:rFonts w:ascii="Times New Roman" w:eastAsia="Times New Roman" w:hAnsi="Times New Roman" w:cs="Times New Roman"/>
                <w:kern w:val="0"/>
                <w:sz w:val="24"/>
                <w:szCs w:val="24"/>
                <w:lang w:eastAsia="es-UY"/>
                <w14:ligatures w14:val="none"/>
              </w:rPr>
            </w:pPr>
            <w:r w:rsidRPr="00396886">
              <w:rPr>
                <w:rFonts w:ascii="Arial" w:eastAsia="Times New Roman" w:hAnsi="Arial" w:cs="Arial"/>
                <w:kern w:val="0"/>
                <w:sz w:val="24"/>
                <w:szCs w:val="24"/>
                <w:lang w:eastAsia="es-UY"/>
                <w14:ligatures w14:val="none"/>
              </w:rPr>
              <w:t>2,2</w:t>
            </w:r>
          </w:p>
        </w:tc>
      </w:tr>
      <w:tr w:rsidR="00396886" w:rsidRPr="00396886" w14:paraId="5FE0A7D5" w14:textId="77777777" w:rsidTr="00396886">
        <w:tc>
          <w:tcPr>
            <w:tcW w:w="2437" w:type="dxa"/>
            <w:tcBorders>
              <w:top w:val="single" w:sz="8" w:space="0" w:color="000000"/>
              <w:left w:val="single" w:sz="8" w:space="0" w:color="000000"/>
              <w:bottom w:val="nil"/>
              <w:right w:val="nil"/>
            </w:tcBorders>
            <w:tcMar>
              <w:top w:w="0" w:type="dxa"/>
              <w:left w:w="62" w:type="dxa"/>
              <w:bottom w:w="0" w:type="dxa"/>
              <w:right w:w="62" w:type="dxa"/>
            </w:tcMar>
            <w:hideMark/>
          </w:tcPr>
          <w:p w14:paraId="23587CDC" w14:textId="77777777" w:rsidR="00396886" w:rsidRPr="00396886" w:rsidRDefault="00396886" w:rsidP="00396886">
            <w:pPr>
              <w:spacing w:after="0" w:line="240" w:lineRule="auto"/>
              <w:rPr>
                <w:rFonts w:ascii="Times New Roman" w:eastAsia="Times New Roman" w:hAnsi="Times New Roman" w:cs="Times New Roman"/>
                <w:kern w:val="0"/>
                <w:sz w:val="24"/>
                <w:szCs w:val="24"/>
                <w:lang w:eastAsia="es-UY"/>
                <w14:ligatures w14:val="none"/>
              </w:rPr>
            </w:pPr>
            <w:r w:rsidRPr="00396886">
              <w:rPr>
                <w:rFonts w:ascii="Arial" w:eastAsia="Times New Roman" w:hAnsi="Arial" w:cs="Arial"/>
                <w:kern w:val="0"/>
                <w:sz w:val="24"/>
                <w:szCs w:val="24"/>
                <w:lang w:eastAsia="es-UY"/>
                <w14:ligatures w14:val="none"/>
              </w:rPr>
              <w:t>3,22</w:t>
            </w:r>
          </w:p>
        </w:tc>
        <w:tc>
          <w:tcPr>
            <w:tcW w:w="4875" w:type="dxa"/>
            <w:tcBorders>
              <w:top w:val="single" w:sz="8" w:space="0" w:color="000000"/>
              <w:left w:val="single" w:sz="8" w:space="0" w:color="000000"/>
              <w:bottom w:val="nil"/>
              <w:right w:val="nil"/>
            </w:tcBorders>
            <w:tcMar>
              <w:top w:w="0" w:type="dxa"/>
              <w:left w:w="62" w:type="dxa"/>
              <w:bottom w:w="0" w:type="dxa"/>
              <w:right w:w="62" w:type="dxa"/>
            </w:tcMar>
            <w:hideMark/>
          </w:tcPr>
          <w:p w14:paraId="14BAD2E6" w14:textId="77777777" w:rsidR="00396886" w:rsidRPr="00396886" w:rsidRDefault="00396886" w:rsidP="00396886">
            <w:pPr>
              <w:spacing w:after="0" w:line="240" w:lineRule="auto"/>
              <w:rPr>
                <w:rFonts w:ascii="Times New Roman" w:eastAsia="Times New Roman" w:hAnsi="Times New Roman" w:cs="Times New Roman"/>
                <w:kern w:val="0"/>
                <w:sz w:val="24"/>
                <w:szCs w:val="24"/>
                <w:lang w:eastAsia="es-UY"/>
                <w14:ligatures w14:val="none"/>
              </w:rPr>
            </w:pPr>
            <w:r w:rsidRPr="00396886">
              <w:rPr>
                <w:rFonts w:ascii="Arial" w:eastAsia="Times New Roman" w:hAnsi="Arial" w:cs="Arial"/>
                <w:kern w:val="0"/>
                <w:sz w:val="24"/>
                <w:szCs w:val="24"/>
                <w:lang w:eastAsia="es-UY"/>
                <w14:ligatures w14:val="none"/>
              </w:rPr>
              <w:t>un ruido</w:t>
            </w:r>
          </w:p>
        </w:tc>
        <w:tc>
          <w:tcPr>
            <w:tcW w:w="1700" w:type="dxa"/>
            <w:tcBorders>
              <w:top w:val="single" w:sz="8" w:space="0" w:color="000000"/>
              <w:left w:val="single" w:sz="8" w:space="0" w:color="000000"/>
              <w:bottom w:val="nil"/>
              <w:right w:val="single" w:sz="8" w:space="0" w:color="000000"/>
            </w:tcBorders>
            <w:tcMar>
              <w:top w:w="0" w:type="dxa"/>
              <w:left w:w="62" w:type="dxa"/>
              <w:bottom w:w="0" w:type="dxa"/>
              <w:right w:w="62" w:type="dxa"/>
            </w:tcMar>
            <w:hideMark/>
          </w:tcPr>
          <w:p w14:paraId="5E398643" w14:textId="77777777" w:rsidR="00396886" w:rsidRPr="00396886" w:rsidRDefault="00396886" w:rsidP="00396886">
            <w:pPr>
              <w:spacing w:after="0" w:line="240" w:lineRule="auto"/>
              <w:rPr>
                <w:rFonts w:ascii="Times New Roman" w:eastAsia="Times New Roman" w:hAnsi="Times New Roman" w:cs="Times New Roman"/>
                <w:kern w:val="0"/>
                <w:sz w:val="24"/>
                <w:szCs w:val="24"/>
                <w:lang w:eastAsia="es-UY"/>
                <w14:ligatures w14:val="none"/>
              </w:rPr>
            </w:pPr>
            <w:r w:rsidRPr="00396886">
              <w:rPr>
                <w:rFonts w:ascii="Arial" w:eastAsia="Times New Roman" w:hAnsi="Arial" w:cs="Arial"/>
                <w:kern w:val="0"/>
                <w:sz w:val="24"/>
                <w:szCs w:val="24"/>
                <w:lang w:eastAsia="es-UY"/>
                <w14:ligatures w14:val="none"/>
              </w:rPr>
              <w:t>2,6</w:t>
            </w:r>
          </w:p>
        </w:tc>
      </w:tr>
      <w:tr w:rsidR="00396886" w:rsidRPr="00396886" w14:paraId="69CF49E4" w14:textId="77777777" w:rsidTr="00396886">
        <w:tc>
          <w:tcPr>
            <w:tcW w:w="2437" w:type="dxa"/>
            <w:tcBorders>
              <w:top w:val="single" w:sz="8" w:space="0" w:color="000000"/>
              <w:left w:val="single" w:sz="8" w:space="0" w:color="000000"/>
              <w:bottom w:val="nil"/>
              <w:right w:val="nil"/>
            </w:tcBorders>
            <w:tcMar>
              <w:top w:w="0" w:type="dxa"/>
              <w:left w:w="62" w:type="dxa"/>
              <w:bottom w:w="0" w:type="dxa"/>
              <w:right w:w="62" w:type="dxa"/>
            </w:tcMar>
            <w:hideMark/>
          </w:tcPr>
          <w:p w14:paraId="48937B02" w14:textId="77777777" w:rsidR="00396886" w:rsidRPr="00396886" w:rsidRDefault="00396886" w:rsidP="00396886">
            <w:pPr>
              <w:spacing w:after="0" w:line="240" w:lineRule="auto"/>
              <w:rPr>
                <w:rFonts w:ascii="Times New Roman" w:eastAsia="Times New Roman" w:hAnsi="Times New Roman" w:cs="Times New Roman"/>
                <w:kern w:val="0"/>
                <w:sz w:val="24"/>
                <w:szCs w:val="24"/>
                <w:lang w:eastAsia="es-UY"/>
                <w14:ligatures w14:val="none"/>
              </w:rPr>
            </w:pPr>
            <w:r w:rsidRPr="00396886">
              <w:rPr>
                <w:rFonts w:ascii="Arial" w:eastAsia="Times New Roman" w:hAnsi="Arial" w:cs="Arial"/>
                <w:kern w:val="0"/>
                <w:sz w:val="24"/>
                <w:szCs w:val="24"/>
                <w:lang w:eastAsia="es-UY"/>
                <w14:ligatures w14:val="none"/>
              </w:rPr>
              <w:t>4,18-21</w:t>
            </w:r>
          </w:p>
        </w:tc>
        <w:tc>
          <w:tcPr>
            <w:tcW w:w="4875" w:type="dxa"/>
            <w:tcBorders>
              <w:top w:val="single" w:sz="8" w:space="0" w:color="000000"/>
              <w:left w:val="single" w:sz="8" w:space="0" w:color="000000"/>
              <w:bottom w:val="nil"/>
              <w:right w:val="nil"/>
            </w:tcBorders>
            <w:tcMar>
              <w:top w:w="0" w:type="dxa"/>
              <w:left w:w="62" w:type="dxa"/>
              <w:bottom w:w="0" w:type="dxa"/>
              <w:right w:w="62" w:type="dxa"/>
            </w:tcMar>
            <w:hideMark/>
          </w:tcPr>
          <w:p w14:paraId="5CE2D364" w14:textId="77777777" w:rsidR="00396886" w:rsidRPr="00396886" w:rsidRDefault="00396886" w:rsidP="00396886">
            <w:pPr>
              <w:spacing w:after="0" w:line="240" w:lineRule="auto"/>
              <w:rPr>
                <w:rFonts w:ascii="Times New Roman" w:eastAsia="Times New Roman" w:hAnsi="Times New Roman" w:cs="Times New Roman"/>
                <w:kern w:val="0"/>
                <w:sz w:val="24"/>
                <w:szCs w:val="24"/>
                <w:lang w:eastAsia="es-UY"/>
                <w14:ligatures w14:val="none"/>
              </w:rPr>
            </w:pPr>
            <w:r w:rsidRPr="00396886">
              <w:rPr>
                <w:rFonts w:ascii="Arial" w:eastAsia="Times New Roman" w:hAnsi="Arial" w:cs="Arial"/>
                <w:kern w:val="0"/>
                <w:sz w:val="24"/>
                <w:szCs w:val="24"/>
                <w:lang w:eastAsia="es-UY"/>
                <w14:ligatures w14:val="none"/>
              </w:rPr>
              <w:t>después del envío del Espíritu se cumple la Escritura</w:t>
            </w:r>
          </w:p>
        </w:tc>
        <w:tc>
          <w:tcPr>
            <w:tcW w:w="1700" w:type="dxa"/>
            <w:tcBorders>
              <w:top w:val="single" w:sz="8" w:space="0" w:color="000000"/>
              <w:left w:val="single" w:sz="8" w:space="0" w:color="000000"/>
              <w:bottom w:val="nil"/>
              <w:right w:val="single" w:sz="8" w:space="0" w:color="000000"/>
            </w:tcBorders>
            <w:tcMar>
              <w:top w:w="0" w:type="dxa"/>
              <w:left w:w="62" w:type="dxa"/>
              <w:bottom w:w="0" w:type="dxa"/>
              <w:right w:w="62" w:type="dxa"/>
            </w:tcMar>
            <w:hideMark/>
          </w:tcPr>
          <w:p w14:paraId="04D4911A" w14:textId="77777777" w:rsidR="00396886" w:rsidRPr="00396886" w:rsidRDefault="00396886" w:rsidP="00396886">
            <w:pPr>
              <w:spacing w:after="0" w:line="240" w:lineRule="auto"/>
              <w:rPr>
                <w:rFonts w:ascii="Times New Roman" w:eastAsia="Times New Roman" w:hAnsi="Times New Roman" w:cs="Times New Roman"/>
                <w:kern w:val="0"/>
                <w:sz w:val="24"/>
                <w:szCs w:val="24"/>
                <w:lang w:eastAsia="es-UY"/>
                <w14:ligatures w14:val="none"/>
              </w:rPr>
            </w:pPr>
            <w:r w:rsidRPr="00396886">
              <w:rPr>
                <w:rFonts w:ascii="Arial" w:eastAsia="Times New Roman" w:hAnsi="Arial" w:cs="Arial"/>
                <w:kern w:val="0"/>
                <w:sz w:val="24"/>
                <w:szCs w:val="24"/>
                <w:lang w:eastAsia="es-UY"/>
                <w14:ligatures w14:val="none"/>
              </w:rPr>
              <w:t>2,14</w:t>
            </w:r>
          </w:p>
        </w:tc>
      </w:tr>
      <w:tr w:rsidR="00396886" w:rsidRPr="00396886" w14:paraId="1A7AEEEE" w14:textId="77777777" w:rsidTr="00396886">
        <w:tc>
          <w:tcPr>
            <w:tcW w:w="2437" w:type="dxa"/>
            <w:tcBorders>
              <w:top w:val="single" w:sz="8" w:space="0" w:color="000000"/>
              <w:left w:val="single" w:sz="8" w:space="0" w:color="000000"/>
              <w:bottom w:val="nil"/>
              <w:right w:val="nil"/>
            </w:tcBorders>
            <w:tcMar>
              <w:top w:w="0" w:type="dxa"/>
              <w:left w:w="62" w:type="dxa"/>
              <w:bottom w:w="0" w:type="dxa"/>
              <w:right w:w="62" w:type="dxa"/>
            </w:tcMar>
            <w:hideMark/>
          </w:tcPr>
          <w:p w14:paraId="5052998D" w14:textId="77777777" w:rsidR="00396886" w:rsidRPr="00396886" w:rsidRDefault="00396886" w:rsidP="00396886">
            <w:pPr>
              <w:spacing w:after="0" w:line="240" w:lineRule="auto"/>
              <w:rPr>
                <w:rFonts w:ascii="Times New Roman" w:eastAsia="Times New Roman" w:hAnsi="Times New Roman" w:cs="Times New Roman"/>
                <w:kern w:val="0"/>
                <w:sz w:val="24"/>
                <w:szCs w:val="24"/>
                <w:lang w:eastAsia="es-UY"/>
                <w14:ligatures w14:val="none"/>
              </w:rPr>
            </w:pPr>
            <w:r w:rsidRPr="00396886">
              <w:rPr>
                <w:rFonts w:ascii="Arial" w:eastAsia="Times New Roman" w:hAnsi="Arial" w:cs="Arial"/>
                <w:kern w:val="0"/>
                <w:sz w:val="24"/>
                <w:szCs w:val="24"/>
                <w:lang w:eastAsia="es-UY"/>
                <w14:ligatures w14:val="none"/>
              </w:rPr>
              <w:t>4,24 (25-30)</w:t>
            </w:r>
          </w:p>
        </w:tc>
        <w:tc>
          <w:tcPr>
            <w:tcW w:w="4875" w:type="dxa"/>
            <w:tcBorders>
              <w:top w:val="single" w:sz="8" w:space="0" w:color="000000"/>
              <w:left w:val="single" w:sz="8" w:space="0" w:color="000000"/>
              <w:bottom w:val="nil"/>
              <w:right w:val="nil"/>
            </w:tcBorders>
            <w:tcMar>
              <w:top w:w="0" w:type="dxa"/>
              <w:left w:w="62" w:type="dxa"/>
              <w:bottom w:w="0" w:type="dxa"/>
              <w:right w:w="62" w:type="dxa"/>
            </w:tcMar>
            <w:hideMark/>
          </w:tcPr>
          <w:p w14:paraId="0BD99B61" w14:textId="77777777" w:rsidR="00396886" w:rsidRPr="00396886" w:rsidRDefault="00396886" w:rsidP="00396886">
            <w:pPr>
              <w:spacing w:after="0" w:line="240" w:lineRule="auto"/>
              <w:rPr>
                <w:rFonts w:ascii="Times New Roman" w:eastAsia="Times New Roman" w:hAnsi="Times New Roman" w:cs="Times New Roman"/>
                <w:kern w:val="0"/>
                <w:sz w:val="24"/>
                <w:szCs w:val="24"/>
                <w:lang w:eastAsia="es-UY"/>
                <w14:ligatures w14:val="none"/>
              </w:rPr>
            </w:pPr>
            <w:r w:rsidRPr="00396886">
              <w:rPr>
                <w:rFonts w:ascii="Arial" w:eastAsia="Times New Roman" w:hAnsi="Arial" w:cs="Arial"/>
                <w:kern w:val="0"/>
                <w:sz w:val="24"/>
                <w:szCs w:val="24"/>
                <w:lang w:eastAsia="es-UY"/>
                <w14:ligatures w14:val="none"/>
              </w:rPr>
              <w:t>profeta (por el Espíritu)</w:t>
            </w:r>
          </w:p>
        </w:tc>
        <w:tc>
          <w:tcPr>
            <w:tcW w:w="1700" w:type="dxa"/>
            <w:tcBorders>
              <w:top w:val="single" w:sz="8" w:space="0" w:color="000000"/>
              <w:left w:val="single" w:sz="8" w:space="0" w:color="000000"/>
              <w:bottom w:val="nil"/>
              <w:right w:val="single" w:sz="8" w:space="0" w:color="000000"/>
            </w:tcBorders>
            <w:tcMar>
              <w:top w:w="0" w:type="dxa"/>
              <w:left w:w="62" w:type="dxa"/>
              <w:bottom w:w="0" w:type="dxa"/>
              <w:right w:w="62" w:type="dxa"/>
            </w:tcMar>
            <w:hideMark/>
          </w:tcPr>
          <w:p w14:paraId="362A93F5" w14:textId="77777777" w:rsidR="00396886" w:rsidRPr="00396886" w:rsidRDefault="00396886" w:rsidP="00396886">
            <w:pPr>
              <w:spacing w:after="0" w:line="240" w:lineRule="auto"/>
              <w:rPr>
                <w:rFonts w:ascii="Times New Roman" w:eastAsia="Times New Roman" w:hAnsi="Times New Roman" w:cs="Times New Roman"/>
                <w:kern w:val="0"/>
                <w:sz w:val="24"/>
                <w:szCs w:val="24"/>
                <w:lang w:eastAsia="es-UY"/>
                <w14:ligatures w14:val="none"/>
              </w:rPr>
            </w:pPr>
            <w:r w:rsidRPr="00396886">
              <w:rPr>
                <w:rFonts w:ascii="Arial" w:eastAsia="Times New Roman" w:hAnsi="Arial" w:cs="Arial"/>
                <w:kern w:val="0"/>
                <w:sz w:val="24"/>
                <w:szCs w:val="24"/>
                <w:lang w:eastAsia="es-UY"/>
                <w14:ligatures w14:val="none"/>
              </w:rPr>
              <w:t>2,17-18</w:t>
            </w:r>
          </w:p>
        </w:tc>
      </w:tr>
      <w:tr w:rsidR="00396886" w:rsidRPr="00396886" w14:paraId="3109C1E4" w14:textId="77777777" w:rsidTr="00396886">
        <w:tc>
          <w:tcPr>
            <w:tcW w:w="2437" w:type="dxa"/>
            <w:tcBorders>
              <w:top w:val="single" w:sz="8" w:space="0" w:color="000000"/>
              <w:left w:val="single" w:sz="8" w:space="0" w:color="000000"/>
              <w:bottom w:val="nil"/>
              <w:right w:val="nil"/>
            </w:tcBorders>
            <w:tcMar>
              <w:top w:w="0" w:type="dxa"/>
              <w:left w:w="62" w:type="dxa"/>
              <w:bottom w:w="0" w:type="dxa"/>
              <w:right w:w="62" w:type="dxa"/>
            </w:tcMar>
            <w:hideMark/>
          </w:tcPr>
          <w:p w14:paraId="792CDA87" w14:textId="77777777" w:rsidR="00396886" w:rsidRPr="00396886" w:rsidRDefault="00396886" w:rsidP="00396886">
            <w:pPr>
              <w:spacing w:after="0" w:line="240" w:lineRule="auto"/>
              <w:rPr>
                <w:rFonts w:ascii="Times New Roman" w:eastAsia="Times New Roman" w:hAnsi="Times New Roman" w:cs="Times New Roman"/>
                <w:kern w:val="0"/>
                <w:sz w:val="24"/>
                <w:szCs w:val="24"/>
                <w:lang w:eastAsia="es-UY"/>
                <w14:ligatures w14:val="none"/>
              </w:rPr>
            </w:pPr>
            <w:r w:rsidRPr="00396886">
              <w:rPr>
                <w:rFonts w:ascii="Arial" w:eastAsia="Times New Roman" w:hAnsi="Arial" w:cs="Arial"/>
                <w:kern w:val="0"/>
                <w:sz w:val="24"/>
                <w:szCs w:val="24"/>
                <w:lang w:eastAsia="es-UY"/>
                <w14:ligatures w14:val="none"/>
              </w:rPr>
              <w:t>4,36</w:t>
            </w:r>
          </w:p>
        </w:tc>
        <w:tc>
          <w:tcPr>
            <w:tcW w:w="4875" w:type="dxa"/>
            <w:tcBorders>
              <w:top w:val="single" w:sz="8" w:space="0" w:color="000000"/>
              <w:left w:val="single" w:sz="8" w:space="0" w:color="000000"/>
              <w:bottom w:val="nil"/>
              <w:right w:val="nil"/>
            </w:tcBorders>
            <w:tcMar>
              <w:top w:w="0" w:type="dxa"/>
              <w:left w:w="62" w:type="dxa"/>
              <w:bottom w:w="0" w:type="dxa"/>
              <w:right w:w="62" w:type="dxa"/>
            </w:tcMar>
            <w:hideMark/>
          </w:tcPr>
          <w:p w14:paraId="48C8647A" w14:textId="77777777" w:rsidR="00396886" w:rsidRPr="00396886" w:rsidRDefault="00396886" w:rsidP="00396886">
            <w:pPr>
              <w:spacing w:after="0" w:line="240" w:lineRule="auto"/>
              <w:rPr>
                <w:rFonts w:ascii="Times New Roman" w:eastAsia="Times New Roman" w:hAnsi="Times New Roman" w:cs="Times New Roman"/>
                <w:kern w:val="0"/>
                <w:sz w:val="24"/>
                <w:szCs w:val="24"/>
                <w:lang w:eastAsia="es-UY"/>
                <w14:ligatures w14:val="none"/>
              </w:rPr>
            </w:pPr>
            <w:r w:rsidRPr="00396886">
              <w:rPr>
                <w:rFonts w:ascii="Arial" w:eastAsia="Times New Roman" w:hAnsi="Arial" w:cs="Arial"/>
                <w:kern w:val="0"/>
                <w:sz w:val="24"/>
                <w:szCs w:val="24"/>
                <w:lang w:eastAsia="es-UY"/>
                <w14:ligatures w14:val="none"/>
              </w:rPr>
              <w:t>milagro, </w:t>
            </w:r>
            <w:r w:rsidRPr="00396886">
              <w:rPr>
                <w:rFonts w:ascii="Arial" w:eastAsia="Times New Roman" w:hAnsi="Arial" w:cs="Arial"/>
                <w:i/>
                <w:iCs/>
                <w:kern w:val="0"/>
                <w:sz w:val="24"/>
                <w:szCs w:val="24"/>
                <w:lang w:eastAsia="es-UY"/>
                <w14:ligatures w14:val="none"/>
              </w:rPr>
              <w:t>asombrar</w:t>
            </w:r>
          </w:p>
          <w:p w14:paraId="4AC38AD7" w14:textId="77777777" w:rsidR="00396886" w:rsidRPr="00396886" w:rsidRDefault="00396886" w:rsidP="00396886">
            <w:pPr>
              <w:spacing w:after="0" w:line="240" w:lineRule="auto"/>
              <w:rPr>
                <w:rFonts w:ascii="Times New Roman" w:eastAsia="Times New Roman" w:hAnsi="Times New Roman" w:cs="Times New Roman"/>
                <w:kern w:val="0"/>
                <w:sz w:val="24"/>
                <w:szCs w:val="24"/>
                <w:lang w:eastAsia="es-UY"/>
                <w14:ligatures w14:val="none"/>
              </w:rPr>
            </w:pPr>
            <w:r w:rsidRPr="00396886">
              <w:rPr>
                <w:rFonts w:ascii="Arial" w:eastAsia="Times New Roman" w:hAnsi="Arial" w:cs="Arial"/>
                <w:kern w:val="0"/>
                <w:sz w:val="24"/>
                <w:szCs w:val="24"/>
                <w:lang w:eastAsia="es-UY"/>
                <w14:ligatures w14:val="none"/>
              </w:rPr>
              <w:t>(</w:t>
            </w:r>
            <w:proofErr w:type="spellStart"/>
            <w:r w:rsidRPr="00396886">
              <w:rPr>
                <w:rFonts w:ascii="Arial" w:eastAsia="Times New Roman" w:hAnsi="Arial" w:cs="Arial"/>
                <w:kern w:val="0"/>
                <w:sz w:val="24"/>
                <w:szCs w:val="24"/>
                <w:lang w:eastAsia="es-UY"/>
                <w14:ligatures w14:val="none"/>
              </w:rPr>
              <w:t>thambô</w:t>
            </w:r>
            <w:proofErr w:type="spellEnd"/>
            <w:r w:rsidRPr="00396886">
              <w:rPr>
                <w:rFonts w:ascii="Arial" w:eastAsia="Times New Roman" w:hAnsi="Arial" w:cs="Arial"/>
                <w:kern w:val="0"/>
                <w:sz w:val="24"/>
                <w:szCs w:val="24"/>
                <w:lang w:eastAsia="es-UY"/>
                <w14:ligatures w14:val="none"/>
              </w:rPr>
              <w:t xml:space="preserve">, sólo aquí [y </w:t>
            </w:r>
            <w:proofErr w:type="spellStart"/>
            <w:r w:rsidRPr="00396886">
              <w:rPr>
                <w:rFonts w:ascii="Arial" w:eastAsia="Times New Roman" w:hAnsi="Arial" w:cs="Arial"/>
                <w:kern w:val="0"/>
                <w:sz w:val="24"/>
                <w:szCs w:val="24"/>
                <w:lang w:eastAsia="es-UY"/>
                <w14:ligatures w14:val="none"/>
              </w:rPr>
              <w:t>Lc</w:t>
            </w:r>
            <w:proofErr w:type="spellEnd"/>
            <w:r w:rsidRPr="00396886">
              <w:rPr>
                <w:rFonts w:ascii="Arial" w:eastAsia="Times New Roman" w:hAnsi="Arial" w:cs="Arial"/>
                <w:kern w:val="0"/>
                <w:sz w:val="24"/>
                <w:szCs w:val="24"/>
                <w:lang w:eastAsia="es-UY"/>
                <w14:ligatures w14:val="none"/>
              </w:rPr>
              <w:t xml:space="preserve"> 5,9] en todo el NT)</w:t>
            </w:r>
          </w:p>
        </w:tc>
        <w:tc>
          <w:tcPr>
            <w:tcW w:w="1700" w:type="dxa"/>
            <w:tcBorders>
              <w:top w:val="single" w:sz="8" w:space="0" w:color="000000"/>
              <w:left w:val="single" w:sz="8" w:space="0" w:color="000000"/>
              <w:bottom w:val="nil"/>
              <w:right w:val="single" w:sz="8" w:space="0" w:color="000000"/>
            </w:tcBorders>
            <w:tcMar>
              <w:top w:w="0" w:type="dxa"/>
              <w:left w:w="62" w:type="dxa"/>
              <w:bottom w:w="0" w:type="dxa"/>
              <w:right w:w="62" w:type="dxa"/>
            </w:tcMar>
            <w:hideMark/>
          </w:tcPr>
          <w:p w14:paraId="4AB230DF" w14:textId="77777777" w:rsidR="00396886" w:rsidRPr="00396886" w:rsidRDefault="00396886" w:rsidP="00396886">
            <w:pPr>
              <w:spacing w:after="0" w:line="240" w:lineRule="auto"/>
              <w:rPr>
                <w:rFonts w:ascii="Times New Roman" w:eastAsia="Times New Roman" w:hAnsi="Times New Roman" w:cs="Times New Roman"/>
                <w:kern w:val="0"/>
                <w:sz w:val="24"/>
                <w:szCs w:val="24"/>
                <w:lang w:eastAsia="es-UY"/>
                <w14:ligatures w14:val="none"/>
              </w:rPr>
            </w:pPr>
            <w:r w:rsidRPr="00396886">
              <w:rPr>
                <w:rFonts w:ascii="Arial" w:eastAsia="Times New Roman" w:hAnsi="Arial" w:cs="Arial"/>
                <w:kern w:val="0"/>
                <w:sz w:val="24"/>
                <w:szCs w:val="24"/>
                <w:lang w:eastAsia="es-UY"/>
                <w14:ligatures w14:val="none"/>
              </w:rPr>
              <w:t>3,10</w:t>
            </w:r>
          </w:p>
        </w:tc>
      </w:tr>
      <w:tr w:rsidR="00396886" w:rsidRPr="00396886" w14:paraId="0A970CE2" w14:textId="77777777" w:rsidTr="00396886">
        <w:tc>
          <w:tcPr>
            <w:tcW w:w="2437" w:type="dxa"/>
            <w:tcBorders>
              <w:top w:val="single" w:sz="8" w:space="0" w:color="000000"/>
              <w:left w:val="single" w:sz="8" w:space="0" w:color="000000"/>
              <w:bottom w:val="nil"/>
              <w:right w:val="nil"/>
            </w:tcBorders>
            <w:tcMar>
              <w:top w:w="0" w:type="dxa"/>
              <w:left w:w="62" w:type="dxa"/>
              <w:bottom w:w="0" w:type="dxa"/>
              <w:right w:w="62" w:type="dxa"/>
            </w:tcMar>
            <w:hideMark/>
          </w:tcPr>
          <w:p w14:paraId="5E600A5D" w14:textId="77777777" w:rsidR="00396886" w:rsidRPr="00396886" w:rsidRDefault="00396886" w:rsidP="00396886">
            <w:pPr>
              <w:spacing w:after="0" w:line="240" w:lineRule="auto"/>
              <w:rPr>
                <w:rFonts w:ascii="Times New Roman" w:eastAsia="Times New Roman" w:hAnsi="Times New Roman" w:cs="Times New Roman"/>
                <w:kern w:val="0"/>
                <w:sz w:val="24"/>
                <w:szCs w:val="24"/>
                <w:lang w:eastAsia="es-UY"/>
                <w14:ligatures w14:val="none"/>
              </w:rPr>
            </w:pPr>
            <w:r w:rsidRPr="00396886">
              <w:rPr>
                <w:rFonts w:ascii="Arial" w:eastAsia="Times New Roman" w:hAnsi="Arial" w:cs="Arial"/>
                <w:kern w:val="0"/>
                <w:sz w:val="24"/>
                <w:szCs w:val="24"/>
                <w:lang w:eastAsia="es-UY"/>
                <w14:ligatures w14:val="none"/>
              </w:rPr>
              <w:t>5,1-12; 27-28; 6,12-16</w:t>
            </w:r>
          </w:p>
        </w:tc>
        <w:tc>
          <w:tcPr>
            <w:tcW w:w="4875" w:type="dxa"/>
            <w:tcBorders>
              <w:top w:val="single" w:sz="8" w:space="0" w:color="000000"/>
              <w:left w:val="single" w:sz="8" w:space="0" w:color="000000"/>
              <w:bottom w:val="nil"/>
              <w:right w:val="nil"/>
            </w:tcBorders>
            <w:tcMar>
              <w:top w:w="0" w:type="dxa"/>
              <w:left w:w="62" w:type="dxa"/>
              <w:bottom w:w="0" w:type="dxa"/>
              <w:right w:w="62" w:type="dxa"/>
            </w:tcMar>
            <w:hideMark/>
          </w:tcPr>
          <w:p w14:paraId="257A7704" w14:textId="77777777" w:rsidR="00396886" w:rsidRPr="00396886" w:rsidRDefault="00396886" w:rsidP="00396886">
            <w:pPr>
              <w:spacing w:after="0" w:line="240" w:lineRule="auto"/>
              <w:rPr>
                <w:rFonts w:ascii="Times New Roman" w:eastAsia="Times New Roman" w:hAnsi="Times New Roman" w:cs="Times New Roman"/>
                <w:kern w:val="0"/>
                <w:sz w:val="24"/>
                <w:szCs w:val="24"/>
                <w:lang w:eastAsia="es-UY"/>
                <w14:ligatures w14:val="none"/>
              </w:rPr>
            </w:pPr>
            <w:r w:rsidRPr="00396886">
              <w:rPr>
                <w:rFonts w:ascii="Arial" w:eastAsia="Times New Roman" w:hAnsi="Arial" w:cs="Arial"/>
                <w:kern w:val="0"/>
                <w:sz w:val="24"/>
                <w:szCs w:val="24"/>
                <w:lang w:eastAsia="es-UY"/>
                <w14:ligatures w14:val="none"/>
              </w:rPr>
              <w:t>la comunidad crece</w:t>
            </w:r>
          </w:p>
        </w:tc>
        <w:tc>
          <w:tcPr>
            <w:tcW w:w="1700" w:type="dxa"/>
            <w:tcBorders>
              <w:top w:val="single" w:sz="8" w:space="0" w:color="000000"/>
              <w:left w:val="single" w:sz="8" w:space="0" w:color="000000"/>
              <w:bottom w:val="nil"/>
              <w:right w:val="single" w:sz="8" w:space="0" w:color="000000"/>
            </w:tcBorders>
            <w:tcMar>
              <w:top w:w="0" w:type="dxa"/>
              <w:left w:w="62" w:type="dxa"/>
              <w:bottom w:w="0" w:type="dxa"/>
              <w:right w:w="62" w:type="dxa"/>
            </w:tcMar>
            <w:hideMark/>
          </w:tcPr>
          <w:p w14:paraId="66349723" w14:textId="77777777" w:rsidR="00396886" w:rsidRPr="00396886" w:rsidRDefault="00396886" w:rsidP="00396886">
            <w:pPr>
              <w:spacing w:after="0" w:line="240" w:lineRule="auto"/>
              <w:rPr>
                <w:rFonts w:ascii="Times New Roman" w:eastAsia="Times New Roman" w:hAnsi="Times New Roman" w:cs="Times New Roman"/>
                <w:kern w:val="0"/>
                <w:sz w:val="24"/>
                <w:szCs w:val="24"/>
                <w:lang w:eastAsia="es-UY"/>
                <w14:ligatures w14:val="none"/>
              </w:rPr>
            </w:pPr>
            <w:r w:rsidRPr="00396886">
              <w:rPr>
                <w:rFonts w:ascii="Arial" w:eastAsia="Times New Roman" w:hAnsi="Arial" w:cs="Arial"/>
                <w:kern w:val="0"/>
                <w:sz w:val="24"/>
                <w:szCs w:val="24"/>
                <w:lang w:eastAsia="es-UY"/>
                <w14:ligatures w14:val="none"/>
              </w:rPr>
              <w:t>2,17-18</w:t>
            </w:r>
          </w:p>
        </w:tc>
      </w:tr>
      <w:tr w:rsidR="00396886" w:rsidRPr="00396886" w14:paraId="4AABA259" w14:textId="77777777" w:rsidTr="00396886">
        <w:tc>
          <w:tcPr>
            <w:tcW w:w="2437" w:type="dxa"/>
            <w:tcBorders>
              <w:top w:val="single" w:sz="8" w:space="0" w:color="000000"/>
              <w:left w:val="single" w:sz="8" w:space="0" w:color="000000"/>
              <w:bottom w:val="nil"/>
              <w:right w:val="nil"/>
            </w:tcBorders>
            <w:tcMar>
              <w:top w:w="0" w:type="dxa"/>
              <w:left w:w="62" w:type="dxa"/>
              <w:bottom w:w="0" w:type="dxa"/>
              <w:right w:w="62" w:type="dxa"/>
            </w:tcMar>
            <w:hideMark/>
          </w:tcPr>
          <w:p w14:paraId="5FD5F48B" w14:textId="77777777" w:rsidR="00396886" w:rsidRPr="00396886" w:rsidRDefault="00396886" w:rsidP="00396886">
            <w:pPr>
              <w:spacing w:after="0" w:line="240" w:lineRule="auto"/>
              <w:rPr>
                <w:rFonts w:ascii="Times New Roman" w:eastAsia="Times New Roman" w:hAnsi="Times New Roman" w:cs="Times New Roman"/>
                <w:kern w:val="0"/>
                <w:sz w:val="24"/>
                <w:szCs w:val="24"/>
                <w:lang w:eastAsia="es-UY"/>
                <w14:ligatures w14:val="none"/>
              </w:rPr>
            </w:pPr>
            <w:r w:rsidRPr="00396886">
              <w:rPr>
                <w:rFonts w:ascii="Arial" w:eastAsia="Times New Roman" w:hAnsi="Arial" w:cs="Arial"/>
                <w:kern w:val="0"/>
                <w:sz w:val="24"/>
                <w:szCs w:val="24"/>
                <w:lang w:eastAsia="es-UY"/>
                <w14:ligatures w14:val="none"/>
              </w:rPr>
              <w:t>9,51</w:t>
            </w:r>
          </w:p>
        </w:tc>
        <w:tc>
          <w:tcPr>
            <w:tcW w:w="4875" w:type="dxa"/>
            <w:tcBorders>
              <w:top w:val="single" w:sz="8" w:space="0" w:color="000000"/>
              <w:left w:val="single" w:sz="8" w:space="0" w:color="000000"/>
              <w:bottom w:val="nil"/>
              <w:right w:val="nil"/>
            </w:tcBorders>
            <w:tcMar>
              <w:top w:w="0" w:type="dxa"/>
              <w:left w:w="62" w:type="dxa"/>
              <w:bottom w:w="0" w:type="dxa"/>
              <w:right w:w="62" w:type="dxa"/>
            </w:tcMar>
            <w:hideMark/>
          </w:tcPr>
          <w:p w14:paraId="2E136C69" w14:textId="77777777" w:rsidR="00396886" w:rsidRPr="00396886" w:rsidRDefault="00396886" w:rsidP="00396886">
            <w:pPr>
              <w:spacing w:after="0" w:line="240" w:lineRule="auto"/>
              <w:rPr>
                <w:rFonts w:ascii="Times New Roman" w:eastAsia="Times New Roman" w:hAnsi="Times New Roman" w:cs="Times New Roman"/>
                <w:kern w:val="0"/>
                <w:sz w:val="24"/>
                <w:szCs w:val="24"/>
                <w:lang w:eastAsia="es-UY"/>
                <w14:ligatures w14:val="none"/>
              </w:rPr>
            </w:pPr>
            <w:r w:rsidRPr="00396886">
              <w:rPr>
                <w:rFonts w:ascii="Arial" w:eastAsia="Times New Roman" w:hAnsi="Arial" w:cs="Arial"/>
                <w:kern w:val="0"/>
                <w:sz w:val="24"/>
                <w:szCs w:val="24"/>
                <w:lang w:eastAsia="es-UY"/>
                <w14:ligatures w14:val="none"/>
              </w:rPr>
              <w:t>tomó la decisión de ir a Jerusalén</w:t>
            </w:r>
          </w:p>
        </w:tc>
        <w:tc>
          <w:tcPr>
            <w:tcW w:w="1700" w:type="dxa"/>
            <w:tcBorders>
              <w:top w:val="single" w:sz="8" w:space="0" w:color="000000"/>
              <w:left w:val="single" w:sz="8" w:space="0" w:color="000000"/>
              <w:bottom w:val="nil"/>
              <w:right w:val="single" w:sz="8" w:space="0" w:color="000000"/>
            </w:tcBorders>
            <w:tcMar>
              <w:top w:w="0" w:type="dxa"/>
              <w:left w:w="62" w:type="dxa"/>
              <w:bottom w:w="0" w:type="dxa"/>
              <w:right w:w="62" w:type="dxa"/>
            </w:tcMar>
            <w:hideMark/>
          </w:tcPr>
          <w:p w14:paraId="3A32D1E9" w14:textId="77777777" w:rsidR="00396886" w:rsidRPr="00396886" w:rsidRDefault="00396886" w:rsidP="00396886">
            <w:pPr>
              <w:spacing w:after="0" w:line="240" w:lineRule="auto"/>
              <w:rPr>
                <w:rFonts w:ascii="Times New Roman" w:eastAsia="Times New Roman" w:hAnsi="Times New Roman" w:cs="Times New Roman"/>
                <w:kern w:val="0"/>
                <w:sz w:val="24"/>
                <w:szCs w:val="24"/>
                <w:lang w:eastAsia="es-UY"/>
                <w14:ligatures w14:val="none"/>
              </w:rPr>
            </w:pPr>
            <w:r w:rsidRPr="00396886">
              <w:rPr>
                <w:rFonts w:ascii="Arial" w:eastAsia="Times New Roman" w:hAnsi="Arial" w:cs="Arial"/>
                <w:kern w:val="0"/>
                <w:sz w:val="24"/>
                <w:szCs w:val="24"/>
                <w:lang w:eastAsia="es-UY"/>
                <w14:ligatures w14:val="none"/>
              </w:rPr>
              <w:t>19,21</w:t>
            </w:r>
          </w:p>
        </w:tc>
      </w:tr>
      <w:tr w:rsidR="00396886" w:rsidRPr="00396886" w14:paraId="7D7F2864" w14:textId="77777777" w:rsidTr="00396886">
        <w:tc>
          <w:tcPr>
            <w:tcW w:w="2437" w:type="dxa"/>
            <w:tcBorders>
              <w:top w:val="single" w:sz="8" w:space="0" w:color="000000"/>
              <w:left w:val="single" w:sz="8" w:space="0" w:color="000000"/>
              <w:bottom w:val="nil"/>
              <w:right w:val="nil"/>
            </w:tcBorders>
            <w:tcMar>
              <w:top w:w="0" w:type="dxa"/>
              <w:left w:w="62" w:type="dxa"/>
              <w:bottom w:w="0" w:type="dxa"/>
              <w:right w:w="62" w:type="dxa"/>
            </w:tcMar>
            <w:hideMark/>
          </w:tcPr>
          <w:p w14:paraId="35800DD8" w14:textId="77777777" w:rsidR="00396886" w:rsidRPr="00396886" w:rsidRDefault="00396886" w:rsidP="00396886">
            <w:pPr>
              <w:spacing w:after="0" w:line="240" w:lineRule="auto"/>
              <w:rPr>
                <w:rFonts w:ascii="Times New Roman" w:eastAsia="Times New Roman" w:hAnsi="Times New Roman" w:cs="Times New Roman"/>
                <w:kern w:val="0"/>
                <w:sz w:val="24"/>
                <w:szCs w:val="24"/>
                <w:lang w:eastAsia="es-UY"/>
                <w14:ligatures w14:val="none"/>
              </w:rPr>
            </w:pPr>
            <w:r w:rsidRPr="00396886">
              <w:rPr>
                <w:rFonts w:ascii="Arial" w:eastAsia="Times New Roman" w:hAnsi="Arial" w:cs="Arial"/>
                <w:kern w:val="0"/>
                <w:sz w:val="24"/>
                <w:szCs w:val="24"/>
                <w:lang w:eastAsia="es-UY"/>
                <w14:ligatures w14:val="none"/>
              </w:rPr>
              <w:t>13,33</w:t>
            </w:r>
          </w:p>
        </w:tc>
        <w:tc>
          <w:tcPr>
            <w:tcW w:w="4875" w:type="dxa"/>
            <w:tcBorders>
              <w:top w:val="single" w:sz="8" w:space="0" w:color="000000"/>
              <w:left w:val="single" w:sz="8" w:space="0" w:color="000000"/>
              <w:bottom w:val="nil"/>
              <w:right w:val="nil"/>
            </w:tcBorders>
            <w:tcMar>
              <w:top w:w="0" w:type="dxa"/>
              <w:left w:w="62" w:type="dxa"/>
              <w:bottom w:w="0" w:type="dxa"/>
              <w:right w:w="62" w:type="dxa"/>
            </w:tcMar>
            <w:hideMark/>
          </w:tcPr>
          <w:p w14:paraId="0C9FE553" w14:textId="77777777" w:rsidR="00396886" w:rsidRPr="00396886" w:rsidRDefault="00396886" w:rsidP="00396886">
            <w:pPr>
              <w:spacing w:after="0" w:line="240" w:lineRule="auto"/>
              <w:rPr>
                <w:rFonts w:ascii="Times New Roman" w:eastAsia="Times New Roman" w:hAnsi="Times New Roman" w:cs="Times New Roman"/>
                <w:kern w:val="0"/>
                <w:sz w:val="24"/>
                <w:szCs w:val="24"/>
                <w:lang w:eastAsia="es-UY"/>
                <w14:ligatures w14:val="none"/>
              </w:rPr>
            </w:pPr>
            <w:r w:rsidRPr="00396886">
              <w:rPr>
                <w:rFonts w:ascii="Arial" w:eastAsia="Times New Roman" w:hAnsi="Arial" w:cs="Arial"/>
                <w:kern w:val="0"/>
                <w:sz w:val="24"/>
                <w:szCs w:val="24"/>
                <w:lang w:eastAsia="es-UY"/>
                <w14:ligatures w14:val="none"/>
              </w:rPr>
              <w:t>dispuesto a morir en Jerusalén</w:t>
            </w:r>
          </w:p>
        </w:tc>
        <w:tc>
          <w:tcPr>
            <w:tcW w:w="1700" w:type="dxa"/>
            <w:tcBorders>
              <w:top w:val="single" w:sz="8" w:space="0" w:color="000000"/>
              <w:left w:val="single" w:sz="8" w:space="0" w:color="000000"/>
              <w:bottom w:val="nil"/>
              <w:right w:val="single" w:sz="8" w:space="0" w:color="000000"/>
            </w:tcBorders>
            <w:tcMar>
              <w:top w:w="0" w:type="dxa"/>
              <w:left w:w="62" w:type="dxa"/>
              <w:bottom w:w="0" w:type="dxa"/>
              <w:right w:w="62" w:type="dxa"/>
            </w:tcMar>
            <w:hideMark/>
          </w:tcPr>
          <w:p w14:paraId="6D2D4A10" w14:textId="77777777" w:rsidR="00396886" w:rsidRPr="00396886" w:rsidRDefault="00396886" w:rsidP="00396886">
            <w:pPr>
              <w:spacing w:after="0" w:line="240" w:lineRule="auto"/>
              <w:rPr>
                <w:rFonts w:ascii="Times New Roman" w:eastAsia="Times New Roman" w:hAnsi="Times New Roman" w:cs="Times New Roman"/>
                <w:kern w:val="0"/>
                <w:sz w:val="24"/>
                <w:szCs w:val="24"/>
                <w:lang w:eastAsia="es-UY"/>
                <w14:ligatures w14:val="none"/>
              </w:rPr>
            </w:pPr>
            <w:r w:rsidRPr="00396886">
              <w:rPr>
                <w:rFonts w:ascii="Arial" w:eastAsia="Times New Roman" w:hAnsi="Arial" w:cs="Arial"/>
                <w:kern w:val="0"/>
                <w:sz w:val="24"/>
                <w:szCs w:val="24"/>
                <w:lang w:eastAsia="es-UY"/>
                <w14:ligatures w14:val="none"/>
              </w:rPr>
              <w:t>21,13</w:t>
            </w:r>
          </w:p>
        </w:tc>
      </w:tr>
      <w:tr w:rsidR="00396886" w:rsidRPr="00396886" w14:paraId="32276A58" w14:textId="77777777" w:rsidTr="00396886">
        <w:tc>
          <w:tcPr>
            <w:tcW w:w="2437" w:type="dxa"/>
            <w:tcBorders>
              <w:top w:val="single" w:sz="8" w:space="0" w:color="000000"/>
              <w:left w:val="single" w:sz="8" w:space="0" w:color="000000"/>
              <w:bottom w:val="nil"/>
              <w:right w:val="nil"/>
            </w:tcBorders>
            <w:tcMar>
              <w:top w:w="0" w:type="dxa"/>
              <w:left w:w="62" w:type="dxa"/>
              <w:bottom w:w="0" w:type="dxa"/>
              <w:right w:w="62" w:type="dxa"/>
            </w:tcMar>
            <w:hideMark/>
          </w:tcPr>
          <w:p w14:paraId="123D89C7" w14:textId="77777777" w:rsidR="00396886" w:rsidRPr="00396886" w:rsidRDefault="00396886" w:rsidP="00396886">
            <w:pPr>
              <w:spacing w:after="0" w:line="240" w:lineRule="auto"/>
              <w:rPr>
                <w:rFonts w:ascii="Times New Roman" w:eastAsia="Times New Roman" w:hAnsi="Times New Roman" w:cs="Times New Roman"/>
                <w:kern w:val="0"/>
                <w:sz w:val="24"/>
                <w:szCs w:val="24"/>
                <w:lang w:eastAsia="es-UY"/>
                <w14:ligatures w14:val="none"/>
              </w:rPr>
            </w:pPr>
            <w:r w:rsidRPr="00396886">
              <w:rPr>
                <w:rFonts w:ascii="Arial" w:eastAsia="Times New Roman" w:hAnsi="Arial" w:cs="Arial"/>
                <w:kern w:val="0"/>
                <w:sz w:val="24"/>
                <w:szCs w:val="24"/>
                <w:lang w:eastAsia="es-UY"/>
                <w14:ligatures w14:val="none"/>
              </w:rPr>
              <w:t>23,18</w:t>
            </w:r>
          </w:p>
        </w:tc>
        <w:tc>
          <w:tcPr>
            <w:tcW w:w="4875" w:type="dxa"/>
            <w:tcBorders>
              <w:top w:val="single" w:sz="8" w:space="0" w:color="000000"/>
              <w:left w:val="single" w:sz="8" w:space="0" w:color="000000"/>
              <w:bottom w:val="nil"/>
              <w:right w:val="nil"/>
            </w:tcBorders>
            <w:tcMar>
              <w:top w:w="0" w:type="dxa"/>
              <w:left w:w="62" w:type="dxa"/>
              <w:bottom w:w="0" w:type="dxa"/>
              <w:right w:w="62" w:type="dxa"/>
            </w:tcMar>
            <w:hideMark/>
          </w:tcPr>
          <w:p w14:paraId="5DDB5E19" w14:textId="77777777" w:rsidR="00396886" w:rsidRPr="00396886" w:rsidRDefault="00396886" w:rsidP="00396886">
            <w:pPr>
              <w:spacing w:after="0" w:line="240" w:lineRule="auto"/>
              <w:rPr>
                <w:rFonts w:ascii="Times New Roman" w:eastAsia="Times New Roman" w:hAnsi="Times New Roman" w:cs="Times New Roman"/>
                <w:kern w:val="0"/>
                <w:sz w:val="24"/>
                <w:szCs w:val="24"/>
                <w:lang w:eastAsia="es-UY"/>
                <w14:ligatures w14:val="none"/>
              </w:rPr>
            </w:pPr>
            <w:r w:rsidRPr="00396886">
              <w:rPr>
                <w:rFonts w:ascii="Arial" w:eastAsia="Times New Roman" w:hAnsi="Arial" w:cs="Arial"/>
                <w:kern w:val="0"/>
                <w:sz w:val="24"/>
                <w:szCs w:val="24"/>
                <w:lang w:eastAsia="es-UY"/>
                <w14:ligatures w14:val="none"/>
              </w:rPr>
              <w:t>reclamo de muerte</w:t>
            </w:r>
          </w:p>
        </w:tc>
        <w:tc>
          <w:tcPr>
            <w:tcW w:w="1700" w:type="dxa"/>
            <w:tcBorders>
              <w:top w:val="single" w:sz="8" w:space="0" w:color="000000"/>
              <w:left w:val="single" w:sz="8" w:space="0" w:color="000000"/>
              <w:bottom w:val="nil"/>
              <w:right w:val="single" w:sz="8" w:space="0" w:color="000000"/>
            </w:tcBorders>
            <w:tcMar>
              <w:top w:w="0" w:type="dxa"/>
              <w:left w:w="62" w:type="dxa"/>
              <w:bottom w:w="0" w:type="dxa"/>
              <w:right w:w="62" w:type="dxa"/>
            </w:tcMar>
            <w:hideMark/>
          </w:tcPr>
          <w:p w14:paraId="43B5D7DF" w14:textId="77777777" w:rsidR="00396886" w:rsidRPr="00396886" w:rsidRDefault="00396886" w:rsidP="00396886">
            <w:pPr>
              <w:spacing w:after="0" w:line="240" w:lineRule="auto"/>
              <w:rPr>
                <w:rFonts w:ascii="Times New Roman" w:eastAsia="Times New Roman" w:hAnsi="Times New Roman" w:cs="Times New Roman"/>
                <w:kern w:val="0"/>
                <w:sz w:val="24"/>
                <w:szCs w:val="24"/>
                <w:lang w:eastAsia="es-UY"/>
                <w14:ligatures w14:val="none"/>
              </w:rPr>
            </w:pPr>
            <w:r w:rsidRPr="00396886">
              <w:rPr>
                <w:rFonts w:ascii="Arial" w:eastAsia="Times New Roman" w:hAnsi="Arial" w:cs="Arial"/>
                <w:kern w:val="0"/>
                <w:sz w:val="24"/>
                <w:szCs w:val="24"/>
                <w:lang w:eastAsia="es-UY"/>
                <w14:ligatures w14:val="none"/>
              </w:rPr>
              <w:t>21,36</w:t>
            </w:r>
          </w:p>
        </w:tc>
      </w:tr>
      <w:tr w:rsidR="00396886" w:rsidRPr="00396886" w14:paraId="62400D55" w14:textId="77777777" w:rsidTr="00396886">
        <w:tc>
          <w:tcPr>
            <w:tcW w:w="2437" w:type="dxa"/>
            <w:tcBorders>
              <w:top w:val="single" w:sz="8" w:space="0" w:color="000000"/>
              <w:left w:val="single" w:sz="8" w:space="0" w:color="000000"/>
              <w:bottom w:val="nil"/>
              <w:right w:val="nil"/>
            </w:tcBorders>
            <w:tcMar>
              <w:top w:w="0" w:type="dxa"/>
              <w:left w:w="62" w:type="dxa"/>
              <w:bottom w:w="0" w:type="dxa"/>
              <w:right w:w="62" w:type="dxa"/>
            </w:tcMar>
            <w:hideMark/>
          </w:tcPr>
          <w:p w14:paraId="2D276DC3" w14:textId="77777777" w:rsidR="00396886" w:rsidRPr="00396886" w:rsidRDefault="00396886" w:rsidP="00396886">
            <w:pPr>
              <w:spacing w:after="0" w:line="240" w:lineRule="auto"/>
              <w:rPr>
                <w:rFonts w:ascii="Times New Roman" w:eastAsia="Times New Roman" w:hAnsi="Times New Roman" w:cs="Times New Roman"/>
                <w:kern w:val="0"/>
                <w:sz w:val="24"/>
                <w:szCs w:val="24"/>
                <w:lang w:eastAsia="es-UY"/>
                <w14:ligatures w14:val="none"/>
              </w:rPr>
            </w:pPr>
            <w:r w:rsidRPr="00396886">
              <w:rPr>
                <w:rFonts w:ascii="Arial" w:eastAsia="Times New Roman" w:hAnsi="Arial" w:cs="Arial"/>
                <w:kern w:val="0"/>
                <w:sz w:val="24"/>
                <w:szCs w:val="24"/>
                <w:lang w:eastAsia="es-UY"/>
                <w14:ligatures w14:val="none"/>
              </w:rPr>
              <w:t>23,1</w:t>
            </w:r>
          </w:p>
        </w:tc>
        <w:tc>
          <w:tcPr>
            <w:tcW w:w="4875" w:type="dxa"/>
            <w:tcBorders>
              <w:top w:val="single" w:sz="8" w:space="0" w:color="000000"/>
              <w:left w:val="single" w:sz="8" w:space="0" w:color="000000"/>
              <w:bottom w:val="nil"/>
              <w:right w:val="nil"/>
            </w:tcBorders>
            <w:tcMar>
              <w:top w:w="0" w:type="dxa"/>
              <w:left w:w="62" w:type="dxa"/>
              <w:bottom w:w="0" w:type="dxa"/>
              <w:right w:w="62" w:type="dxa"/>
            </w:tcMar>
            <w:hideMark/>
          </w:tcPr>
          <w:p w14:paraId="5CAAA9BB" w14:textId="77777777" w:rsidR="00396886" w:rsidRPr="00396886" w:rsidRDefault="00396886" w:rsidP="00396886">
            <w:pPr>
              <w:spacing w:after="0" w:line="240" w:lineRule="auto"/>
              <w:rPr>
                <w:rFonts w:ascii="Times New Roman" w:eastAsia="Times New Roman" w:hAnsi="Times New Roman" w:cs="Times New Roman"/>
                <w:kern w:val="0"/>
                <w:sz w:val="24"/>
                <w:szCs w:val="24"/>
                <w:lang w:eastAsia="es-UY"/>
                <w14:ligatures w14:val="none"/>
              </w:rPr>
            </w:pPr>
            <w:r w:rsidRPr="00396886">
              <w:rPr>
                <w:rFonts w:ascii="Arial" w:eastAsia="Times New Roman" w:hAnsi="Arial" w:cs="Arial"/>
                <w:kern w:val="0"/>
                <w:sz w:val="24"/>
                <w:szCs w:val="24"/>
                <w:lang w:eastAsia="es-UY"/>
                <w14:ligatures w14:val="none"/>
              </w:rPr>
              <w:t>tribuno romano</w:t>
            </w:r>
          </w:p>
        </w:tc>
        <w:tc>
          <w:tcPr>
            <w:tcW w:w="1700" w:type="dxa"/>
            <w:tcBorders>
              <w:top w:val="single" w:sz="8" w:space="0" w:color="000000"/>
              <w:left w:val="single" w:sz="8" w:space="0" w:color="000000"/>
              <w:bottom w:val="nil"/>
              <w:right w:val="single" w:sz="8" w:space="0" w:color="000000"/>
            </w:tcBorders>
            <w:tcMar>
              <w:top w:w="0" w:type="dxa"/>
              <w:left w:w="62" w:type="dxa"/>
              <w:bottom w:w="0" w:type="dxa"/>
              <w:right w:w="62" w:type="dxa"/>
            </w:tcMar>
            <w:hideMark/>
          </w:tcPr>
          <w:p w14:paraId="1A3E473F" w14:textId="77777777" w:rsidR="00396886" w:rsidRPr="00396886" w:rsidRDefault="00396886" w:rsidP="00396886">
            <w:pPr>
              <w:spacing w:after="0" w:line="240" w:lineRule="auto"/>
              <w:rPr>
                <w:rFonts w:ascii="Times New Roman" w:eastAsia="Times New Roman" w:hAnsi="Times New Roman" w:cs="Times New Roman"/>
                <w:kern w:val="0"/>
                <w:sz w:val="24"/>
                <w:szCs w:val="24"/>
                <w:lang w:eastAsia="es-UY"/>
                <w14:ligatures w14:val="none"/>
              </w:rPr>
            </w:pPr>
            <w:r w:rsidRPr="00396886">
              <w:rPr>
                <w:rFonts w:ascii="Arial" w:eastAsia="Times New Roman" w:hAnsi="Arial" w:cs="Arial"/>
                <w:kern w:val="0"/>
                <w:sz w:val="24"/>
                <w:szCs w:val="24"/>
                <w:lang w:eastAsia="es-UY"/>
                <w14:ligatures w14:val="none"/>
              </w:rPr>
              <w:t>21,37</w:t>
            </w:r>
          </w:p>
        </w:tc>
      </w:tr>
      <w:tr w:rsidR="00396886" w:rsidRPr="00396886" w14:paraId="3D45A839" w14:textId="77777777" w:rsidTr="00396886">
        <w:tc>
          <w:tcPr>
            <w:tcW w:w="2437" w:type="dxa"/>
            <w:tcBorders>
              <w:top w:val="single" w:sz="8" w:space="0" w:color="000000"/>
              <w:left w:val="single" w:sz="8" w:space="0" w:color="000000"/>
              <w:bottom w:val="nil"/>
              <w:right w:val="nil"/>
            </w:tcBorders>
            <w:tcMar>
              <w:top w:w="0" w:type="dxa"/>
              <w:left w:w="62" w:type="dxa"/>
              <w:bottom w:w="0" w:type="dxa"/>
              <w:right w:w="62" w:type="dxa"/>
            </w:tcMar>
            <w:hideMark/>
          </w:tcPr>
          <w:p w14:paraId="4E4C60BA" w14:textId="77777777" w:rsidR="00396886" w:rsidRPr="00396886" w:rsidRDefault="00396886" w:rsidP="00396886">
            <w:pPr>
              <w:spacing w:after="0" w:line="240" w:lineRule="auto"/>
              <w:rPr>
                <w:rFonts w:ascii="Times New Roman" w:eastAsia="Times New Roman" w:hAnsi="Times New Roman" w:cs="Times New Roman"/>
                <w:kern w:val="0"/>
                <w:sz w:val="24"/>
                <w:szCs w:val="24"/>
                <w:lang w:eastAsia="es-UY"/>
                <w14:ligatures w14:val="none"/>
              </w:rPr>
            </w:pPr>
            <w:r w:rsidRPr="00396886">
              <w:rPr>
                <w:rFonts w:ascii="Arial" w:eastAsia="Times New Roman" w:hAnsi="Arial" w:cs="Arial"/>
                <w:kern w:val="0"/>
                <w:sz w:val="24"/>
                <w:szCs w:val="24"/>
                <w:lang w:eastAsia="es-UY"/>
                <w14:ligatures w14:val="none"/>
              </w:rPr>
              <w:t>20,20; 21,12</w:t>
            </w:r>
          </w:p>
        </w:tc>
        <w:tc>
          <w:tcPr>
            <w:tcW w:w="4875" w:type="dxa"/>
            <w:tcBorders>
              <w:top w:val="single" w:sz="8" w:space="0" w:color="000000"/>
              <w:left w:val="single" w:sz="8" w:space="0" w:color="000000"/>
              <w:bottom w:val="nil"/>
              <w:right w:val="nil"/>
            </w:tcBorders>
            <w:tcMar>
              <w:top w:w="0" w:type="dxa"/>
              <w:left w:w="62" w:type="dxa"/>
              <w:bottom w:w="0" w:type="dxa"/>
              <w:right w:w="62" w:type="dxa"/>
            </w:tcMar>
            <w:hideMark/>
          </w:tcPr>
          <w:p w14:paraId="63279A28" w14:textId="77777777" w:rsidR="00396886" w:rsidRPr="00396886" w:rsidRDefault="00396886" w:rsidP="00396886">
            <w:pPr>
              <w:spacing w:after="0" w:line="240" w:lineRule="auto"/>
              <w:rPr>
                <w:rFonts w:ascii="Times New Roman" w:eastAsia="Times New Roman" w:hAnsi="Times New Roman" w:cs="Times New Roman"/>
                <w:kern w:val="0"/>
                <w:sz w:val="24"/>
                <w:szCs w:val="24"/>
                <w:lang w:eastAsia="es-UY"/>
                <w14:ligatures w14:val="none"/>
              </w:rPr>
            </w:pPr>
            <w:r w:rsidRPr="00396886">
              <w:rPr>
                <w:rFonts w:ascii="Arial" w:eastAsia="Times New Roman" w:hAnsi="Arial" w:cs="Arial"/>
                <w:kern w:val="0"/>
                <w:sz w:val="24"/>
                <w:szCs w:val="24"/>
                <w:lang w:eastAsia="es-UY"/>
                <w14:ligatures w14:val="none"/>
              </w:rPr>
              <w:t>procurador</w:t>
            </w:r>
          </w:p>
        </w:tc>
        <w:tc>
          <w:tcPr>
            <w:tcW w:w="1700" w:type="dxa"/>
            <w:tcBorders>
              <w:top w:val="single" w:sz="8" w:space="0" w:color="000000"/>
              <w:left w:val="single" w:sz="8" w:space="0" w:color="000000"/>
              <w:bottom w:val="nil"/>
              <w:right w:val="single" w:sz="8" w:space="0" w:color="000000"/>
            </w:tcBorders>
            <w:tcMar>
              <w:top w:w="0" w:type="dxa"/>
              <w:left w:w="62" w:type="dxa"/>
              <w:bottom w:w="0" w:type="dxa"/>
              <w:right w:w="62" w:type="dxa"/>
            </w:tcMar>
            <w:hideMark/>
          </w:tcPr>
          <w:p w14:paraId="0151E187" w14:textId="77777777" w:rsidR="00396886" w:rsidRPr="00396886" w:rsidRDefault="00396886" w:rsidP="00396886">
            <w:pPr>
              <w:spacing w:after="0" w:line="240" w:lineRule="auto"/>
              <w:rPr>
                <w:rFonts w:ascii="Times New Roman" w:eastAsia="Times New Roman" w:hAnsi="Times New Roman" w:cs="Times New Roman"/>
                <w:kern w:val="0"/>
                <w:sz w:val="24"/>
                <w:szCs w:val="24"/>
                <w:lang w:eastAsia="es-UY"/>
                <w14:ligatures w14:val="none"/>
              </w:rPr>
            </w:pPr>
            <w:r w:rsidRPr="00396886">
              <w:rPr>
                <w:rFonts w:ascii="Arial" w:eastAsia="Times New Roman" w:hAnsi="Arial" w:cs="Arial"/>
                <w:kern w:val="0"/>
                <w:sz w:val="24"/>
                <w:szCs w:val="24"/>
                <w:lang w:eastAsia="es-UY"/>
                <w14:ligatures w14:val="none"/>
              </w:rPr>
              <w:t>23,24.26; 24,1</w:t>
            </w:r>
          </w:p>
        </w:tc>
      </w:tr>
      <w:tr w:rsidR="00396886" w:rsidRPr="00396886" w14:paraId="1DC81E65" w14:textId="77777777" w:rsidTr="00396886">
        <w:tc>
          <w:tcPr>
            <w:tcW w:w="2437" w:type="dxa"/>
            <w:tcBorders>
              <w:top w:val="single" w:sz="8" w:space="0" w:color="000000"/>
              <w:left w:val="single" w:sz="8" w:space="0" w:color="000000"/>
              <w:bottom w:val="nil"/>
              <w:right w:val="nil"/>
            </w:tcBorders>
            <w:tcMar>
              <w:top w:w="0" w:type="dxa"/>
              <w:left w:w="62" w:type="dxa"/>
              <w:bottom w:w="0" w:type="dxa"/>
              <w:right w:w="62" w:type="dxa"/>
            </w:tcMar>
            <w:hideMark/>
          </w:tcPr>
          <w:p w14:paraId="345364AE" w14:textId="77777777" w:rsidR="00396886" w:rsidRPr="00396886" w:rsidRDefault="00396886" w:rsidP="00396886">
            <w:pPr>
              <w:spacing w:after="0" w:line="240" w:lineRule="auto"/>
              <w:rPr>
                <w:rFonts w:ascii="Times New Roman" w:eastAsia="Times New Roman" w:hAnsi="Times New Roman" w:cs="Times New Roman"/>
                <w:kern w:val="0"/>
                <w:sz w:val="24"/>
                <w:szCs w:val="24"/>
                <w:lang w:eastAsia="es-UY"/>
                <w14:ligatures w14:val="none"/>
              </w:rPr>
            </w:pPr>
            <w:r w:rsidRPr="00396886">
              <w:rPr>
                <w:rFonts w:ascii="Arial" w:eastAsia="Times New Roman" w:hAnsi="Arial" w:cs="Arial"/>
                <w:kern w:val="0"/>
                <w:sz w:val="24"/>
                <w:szCs w:val="24"/>
                <w:lang w:eastAsia="es-UY"/>
                <w14:ligatures w14:val="none"/>
              </w:rPr>
              <w:t>23,8-12</w:t>
            </w:r>
          </w:p>
        </w:tc>
        <w:tc>
          <w:tcPr>
            <w:tcW w:w="4875" w:type="dxa"/>
            <w:tcBorders>
              <w:top w:val="single" w:sz="8" w:space="0" w:color="000000"/>
              <w:left w:val="single" w:sz="8" w:space="0" w:color="000000"/>
              <w:bottom w:val="nil"/>
              <w:right w:val="nil"/>
            </w:tcBorders>
            <w:tcMar>
              <w:top w:w="0" w:type="dxa"/>
              <w:left w:w="62" w:type="dxa"/>
              <w:bottom w:w="0" w:type="dxa"/>
              <w:right w:w="62" w:type="dxa"/>
            </w:tcMar>
            <w:hideMark/>
          </w:tcPr>
          <w:p w14:paraId="7E4A4192" w14:textId="77777777" w:rsidR="00396886" w:rsidRPr="00396886" w:rsidRDefault="00396886" w:rsidP="00396886">
            <w:pPr>
              <w:spacing w:after="0" w:line="240" w:lineRule="auto"/>
              <w:rPr>
                <w:rFonts w:ascii="Times New Roman" w:eastAsia="Times New Roman" w:hAnsi="Times New Roman" w:cs="Times New Roman"/>
                <w:kern w:val="0"/>
                <w:sz w:val="24"/>
                <w:szCs w:val="24"/>
                <w:lang w:eastAsia="es-UY"/>
                <w14:ligatures w14:val="none"/>
              </w:rPr>
            </w:pPr>
            <w:r w:rsidRPr="00396886">
              <w:rPr>
                <w:rFonts w:ascii="Arial" w:eastAsia="Times New Roman" w:hAnsi="Arial" w:cs="Arial"/>
                <w:kern w:val="0"/>
                <w:sz w:val="24"/>
                <w:szCs w:val="24"/>
                <w:lang w:eastAsia="es-UY"/>
                <w14:ligatures w14:val="none"/>
              </w:rPr>
              <w:t>ante el “rey”</w:t>
            </w:r>
          </w:p>
        </w:tc>
        <w:tc>
          <w:tcPr>
            <w:tcW w:w="1700" w:type="dxa"/>
            <w:tcBorders>
              <w:top w:val="single" w:sz="8" w:space="0" w:color="000000"/>
              <w:left w:val="single" w:sz="8" w:space="0" w:color="000000"/>
              <w:bottom w:val="nil"/>
              <w:right w:val="single" w:sz="8" w:space="0" w:color="000000"/>
            </w:tcBorders>
            <w:tcMar>
              <w:top w:w="0" w:type="dxa"/>
              <w:left w:w="62" w:type="dxa"/>
              <w:bottom w:w="0" w:type="dxa"/>
              <w:right w:w="62" w:type="dxa"/>
            </w:tcMar>
            <w:hideMark/>
          </w:tcPr>
          <w:p w14:paraId="01C2807E" w14:textId="77777777" w:rsidR="00396886" w:rsidRPr="00396886" w:rsidRDefault="00396886" w:rsidP="00396886">
            <w:pPr>
              <w:spacing w:after="0" w:line="240" w:lineRule="auto"/>
              <w:rPr>
                <w:rFonts w:ascii="Times New Roman" w:eastAsia="Times New Roman" w:hAnsi="Times New Roman" w:cs="Times New Roman"/>
                <w:kern w:val="0"/>
                <w:sz w:val="24"/>
                <w:szCs w:val="24"/>
                <w:lang w:eastAsia="es-UY"/>
                <w14:ligatures w14:val="none"/>
              </w:rPr>
            </w:pPr>
            <w:r w:rsidRPr="00396886">
              <w:rPr>
                <w:rFonts w:ascii="Arial" w:eastAsia="Times New Roman" w:hAnsi="Arial" w:cs="Arial"/>
                <w:kern w:val="0"/>
                <w:sz w:val="24"/>
                <w:szCs w:val="24"/>
                <w:lang w:eastAsia="es-UY"/>
                <w14:ligatures w14:val="none"/>
              </w:rPr>
              <w:t>25,13</w:t>
            </w:r>
          </w:p>
        </w:tc>
      </w:tr>
      <w:tr w:rsidR="00396886" w:rsidRPr="00396886" w14:paraId="20520767" w14:textId="77777777" w:rsidTr="00396886">
        <w:tc>
          <w:tcPr>
            <w:tcW w:w="2437" w:type="dxa"/>
            <w:tcBorders>
              <w:top w:val="single" w:sz="8" w:space="0" w:color="000000"/>
              <w:left w:val="single" w:sz="8" w:space="0" w:color="000000"/>
              <w:bottom w:val="nil"/>
              <w:right w:val="nil"/>
            </w:tcBorders>
            <w:tcMar>
              <w:top w:w="0" w:type="dxa"/>
              <w:left w:w="62" w:type="dxa"/>
              <w:bottom w:w="0" w:type="dxa"/>
              <w:right w:w="62" w:type="dxa"/>
            </w:tcMar>
            <w:hideMark/>
          </w:tcPr>
          <w:p w14:paraId="2142BA26" w14:textId="77777777" w:rsidR="00396886" w:rsidRPr="00396886" w:rsidRDefault="00396886" w:rsidP="00396886">
            <w:pPr>
              <w:spacing w:after="0" w:line="240" w:lineRule="auto"/>
              <w:rPr>
                <w:rFonts w:ascii="Times New Roman" w:eastAsia="Times New Roman" w:hAnsi="Times New Roman" w:cs="Times New Roman"/>
                <w:kern w:val="0"/>
                <w:sz w:val="24"/>
                <w:szCs w:val="24"/>
                <w:lang w:eastAsia="es-UY"/>
                <w14:ligatures w14:val="none"/>
              </w:rPr>
            </w:pPr>
            <w:r w:rsidRPr="00396886">
              <w:rPr>
                <w:rFonts w:ascii="Arial" w:eastAsia="Times New Roman" w:hAnsi="Arial" w:cs="Arial"/>
                <w:kern w:val="0"/>
                <w:sz w:val="24"/>
                <w:szCs w:val="24"/>
                <w:lang w:eastAsia="es-UY"/>
                <w14:ligatures w14:val="none"/>
              </w:rPr>
              <w:t>24,27.44</w:t>
            </w:r>
          </w:p>
        </w:tc>
        <w:tc>
          <w:tcPr>
            <w:tcW w:w="4875" w:type="dxa"/>
            <w:tcBorders>
              <w:top w:val="single" w:sz="8" w:space="0" w:color="000000"/>
              <w:left w:val="single" w:sz="8" w:space="0" w:color="000000"/>
              <w:bottom w:val="nil"/>
              <w:right w:val="nil"/>
            </w:tcBorders>
            <w:tcMar>
              <w:top w:w="0" w:type="dxa"/>
              <w:left w:w="62" w:type="dxa"/>
              <w:bottom w:w="0" w:type="dxa"/>
              <w:right w:w="62" w:type="dxa"/>
            </w:tcMar>
            <w:hideMark/>
          </w:tcPr>
          <w:p w14:paraId="17EC09CA" w14:textId="77777777" w:rsidR="00396886" w:rsidRPr="00396886" w:rsidRDefault="00396886" w:rsidP="00396886">
            <w:pPr>
              <w:spacing w:after="0" w:line="240" w:lineRule="auto"/>
              <w:rPr>
                <w:rFonts w:ascii="Times New Roman" w:eastAsia="Times New Roman" w:hAnsi="Times New Roman" w:cs="Times New Roman"/>
                <w:kern w:val="0"/>
                <w:sz w:val="24"/>
                <w:szCs w:val="24"/>
                <w:lang w:eastAsia="es-UY"/>
                <w14:ligatures w14:val="none"/>
              </w:rPr>
            </w:pPr>
            <w:r w:rsidRPr="00396886">
              <w:rPr>
                <w:rFonts w:ascii="Arial" w:eastAsia="Times New Roman" w:hAnsi="Arial" w:cs="Arial"/>
                <w:kern w:val="0"/>
                <w:sz w:val="24"/>
                <w:szCs w:val="24"/>
                <w:lang w:eastAsia="es-UY"/>
                <w14:ligatures w14:val="none"/>
              </w:rPr>
              <w:t>cumplimiento de la Ley y los Profetas</w:t>
            </w:r>
          </w:p>
        </w:tc>
        <w:tc>
          <w:tcPr>
            <w:tcW w:w="1700" w:type="dxa"/>
            <w:tcBorders>
              <w:top w:val="single" w:sz="8" w:space="0" w:color="000000"/>
              <w:left w:val="single" w:sz="8" w:space="0" w:color="000000"/>
              <w:bottom w:val="nil"/>
              <w:right w:val="single" w:sz="8" w:space="0" w:color="000000"/>
            </w:tcBorders>
            <w:tcMar>
              <w:top w:w="0" w:type="dxa"/>
              <w:left w:w="62" w:type="dxa"/>
              <w:bottom w:w="0" w:type="dxa"/>
              <w:right w:w="62" w:type="dxa"/>
            </w:tcMar>
            <w:hideMark/>
          </w:tcPr>
          <w:p w14:paraId="554056E2" w14:textId="77777777" w:rsidR="00396886" w:rsidRPr="00396886" w:rsidRDefault="00396886" w:rsidP="00396886">
            <w:pPr>
              <w:spacing w:after="0" w:line="240" w:lineRule="auto"/>
              <w:rPr>
                <w:rFonts w:ascii="Times New Roman" w:eastAsia="Times New Roman" w:hAnsi="Times New Roman" w:cs="Times New Roman"/>
                <w:kern w:val="0"/>
                <w:sz w:val="24"/>
                <w:szCs w:val="24"/>
                <w:lang w:eastAsia="es-UY"/>
                <w14:ligatures w14:val="none"/>
              </w:rPr>
            </w:pPr>
            <w:r w:rsidRPr="00396886">
              <w:rPr>
                <w:rFonts w:ascii="Arial" w:eastAsia="Times New Roman" w:hAnsi="Arial" w:cs="Arial"/>
                <w:kern w:val="0"/>
                <w:sz w:val="24"/>
                <w:szCs w:val="24"/>
                <w:lang w:eastAsia="es-UY"/>
                <w14:ligatures w14:val="none"/>
              </w:rPr>
              <w:t>24,14; 28,23</w:t>
            </w:r>
          </w:p>
        </w:tc>
      </w:tr>
      <w:tr w:rsidR="00396886" w:rsidRPr="00396886" w14:paraId="5436146D" w14:textId="77777777" w:rsidTr="00396886">
        <w:tc>
          <w:tcPr>
            <w:tcW w:w="2437" w:type="dxa"/>
            <w:tcBorders>
              <w:top w:val="single" w:sz="8" w:space="0" w:color="000000"/>
              <w:left w:val="single" w:sz="8" w:space="0" w:color="000000"/>
              <w:bottom w:val="single" w:sz="8" w:space="0" w:color="000000"/>
              <w:right w:val="nil"/>
            </w:tcBorders>
            <w:tcMar>
              <w:top w:w="0" w:type="dxa"/>
              <w:left w:w="62" w:type="dxa"/>
              <w:bottom w:w="0" w:type="dxa"/>
              <w:right w:w="62" w:type="dxa"/>
            </w:tcMar>
            <w:hideMark/>
          </w:tcPr>
          <w:p w14:paraId="05F2B218" w14:textId="77777777" w:rsidR="00396886" w:rsidRPr="00396886" w:rsidRDefault="00396886" w:rsidP="00396886">
            <w:pPr>
              <w:spacing w:after="0" w:line="240" w:lineRule="auto"/>
              <w:rPr>
                <w:rFonts w:ascii="Times New Roman" w:eastAsia="Times New Roman" w:hAnsi="Times New Roman" w:cs="Times New Roman"/>
                <w:kern w:val="0"/>
                <w:sz w:val="24"/>
                <w:szCs w:val="24"/>
                <w:lang w:eastAsia="es-UY"/>
                <w14:ligatures w14:val="none"/>
              </w:rPr>
            </w:pPr>
            <w:r w:rsidRPr="00396886">
              <w:rPr>
                <w:rFonts w:ascii="Arial" w:eastAsia="Times New Roman" w:hAnsi="Arial" w:cs="Arial"/>
                <w:kern w:val="0"/>
                <w:sz w:val="24"/>
                <w:szCs w:val="24"/>
                <w:lang w:eastAsia="es-UY"/>
                <w14:ligatures w14:val="none"/>
              </w:rPr>
              <w:t>24,48</w:t>
            </w:r>
          </w:p>
        </w:tc>
        <w:tc>
          <w:tcPr>
            <w:tcW w:w="4875" w:type="dxa"/>
            <w:tcBorders>
              <w:top w:val="single" w:sz="8" w:space="0" w:color="000000"/>
              <w:left w:val="single" w:sz="8" w:space="0" w:color="000000"/>
              <w:bottom w:val="single" w:sz="8" w:space="0" w:color="000000"/>
              <w:right w:val="nil"/>
            </w:tcBorders>
            <w:tcMar>
              <w:top w:w="0" w:type="dxa"/>
              <w:left w:w="62" w:type="dxa"/>
              <w:bottom w:w="0" w:type="dxa"/>
              <w:right w:w="62" w:type="dxa"/>
            </w:tcMar>
            <w:hideMark/>
          </w:tcPr>
          <w:p w14:paraId="4AA6F49F" w14:textId="77777777" w:rsidR="00396886" w:rsidRPr="00396886" w:rsidRDefault="00396886" w:rsidP="00396886">
            <w:pPr>
              <w:spacing w:after="0" w:line="240" w:lineRule="auto"/>
              <w:rPr>
                <w:rFonts w:ascii="Times New Roman" w:eastAsia="Times New Roman" w:hAnsi="Times New Roman" w:cs="Times New Roman"/>
                <w:kern w:val="0"/>
                <w:sz w:val="24"/>
                <w:szCs w:val="24"/>
                <w:lang w:eastAsia="es-UY"/>
                <w14:ligatures w14:val="none"/>
              </w:rPr>
            </w:pPr>
            <w:r w:rsidRPr="00396886">
              <w:rPr>
                <w:rFonts w:ascii="Arial" w:eastAsia="Times New Roman" w:hAnsi="Arial" w:cs="Arial"/>
                <w:kern w:val="0"/>
                <w:sz w:val="24"/>
                <w:szCs w:val="24"/>
                <w:lang w:eastAsia="es-UY"/>
                <w14:ligatures w14:val="none"/>
              </w:rPr>
              <w:t>testimonio de Jesús</w:t>
            </w:r>
          </w:p>
        </w:tc>
        <w:tc>
          <w:tcPr>
            <w:tcW w:w="1700" w:type="dxa"/>
            <w:tcBorders>
              <w:top w:val="single" w:sz="8" w:space="0" w:color="000000"/>
              <w:left w:val="single" w:sz="8" w:space="0" w:color="000000"/>
              <w:bottom w:val="single" w:sz="8" w:space="0" w:color="000000"/>
              <w:right w:val="single" w:sz="8" w:space="0" w:color="000000"/>
            </w:tcBorders>
            <w:tcMar>
              <w:top w:w="0" w:type="dxa"/>
              <w:left w:w="62" w:type="dxa"/>
              <w:bottom w:w="0" w:type="dxa"/>
              <w:right w:w="62" w:type="dxa"/>
            </w:tcMar>
            <w:hideMark/>
          </w:tcPr>
          <w:p w14:paraId="0203508E" w14:textId="77777777" w:rsidR="00396886" w:rsidRPr="00396886" w:rsidRDefault="00396886" w:rsidP="00396886">
            <w:pPr>
              <w:spacing w:after="0" w:line="240" w:lineRule="auto"/>
              <w:rPr>
                <w:rFonts w:ascii="Times New Roman" w:eastAsia="Times New Roman" w:hAnsi="Times New Roman" w:cs="Times New Roman"/>
                <w:kern w:val="0"/>
                <w:sz w:val="24"/>
                <w:szCs w:val="24"/>
                <w:lang w:eastAsia="es-UY"/>
                <w14:ligatures w14:val="none"/>
              </w:rPr>
            </w:pPr>
            <w:r w:rsidRPr="00396886">
              <w:rPr>
                <w:rFonts w:ascii="Arial" w:eastAsia="Times New Roman" w:hAnsi="Arial" w:cs="Arial"/>
                <w:kern w:val="0"/>
                <w:sz w:val="24"/>
                <w:szCs w:val="24"/>
                <w:lang w:eastAsia="es-UY"/>
                <w14:ligatures w14:val="none"/>
              </w:rPr>
              <w:t>28,23</w:t>
            </w:r>
          </w:p>
        </w:tc>
      </w:tr>
    </w:tbl>
    <w:p w14:paraId="39BA8652" w14:textId="77777777" w:rsidR="00396886" w:rsidRPr="00396886" w:rsidRDefault="00396886" w:rsidP="00396886">
      <w:pPr>
        <w:shd w:val="clear" w:color="auto" w:fill="FFFFFF"/>
        <w:spacing w:after="0" w:line="240" w:lineRule="auto"/>
        <w:rPr>
          <w:rFonts w:ascii="Arial" w:eastAsia="Times New Roman" w:hAnsi="Arial" w:cs="Arial"/>
          <w:color w:val="222222"/>
          <w:kern w:val="0"/>
          <w:sz w:val="24"/>
          <w:szCs w:val="24"/>
          <w:lang w:val="es-AR" w:eastAsia="es-UY"/>
          <w14:ligatures w14:val="none"/>
        </w:rPr>
      </w:pPr>
      <w:r w:rsidRPr="00396886">
        <w:rPr>
          <w:rFonts w:ascii="Arial" w:eastAsia="Times New Roman" w:hAnsi="Arial" w:cs="Arial"/>
          <w:color w:val="222222"/>
          <w:kern w:val="0"/>
          <w:sz w:val="24"/>
          <w:szCs w:val="24"/>
          <w:lang w:val="es-AR" w:eastAsia="es-UY"/>
          <w14:ligatures w14:val="none"/>
        </w:rPr>
        <w:t> </w:t>
      </w:r>
    </w:p>
    <w:p w14:paraId="43BFD7C6" w14:textId="77777777" w:rsidR="00396886" w:rsidRPr="00396886" w:rsidRDefault="00396886" w:rsidP="00396886">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396886">
        <w:rPr>
          <w:rFonts w:ascii="Arial" w:eastAsia="Times New Roman" w:hAnsi="Arial" w:cs="Arial"/>
          <w:color w:val="000000"/>
          <w:kern w:val="0"/>
          <w:sz w:val="27"/>
          <w:szCs w:val="27"/>
          <w:lang w:val="es-AR" w:eastAsia="es-UY"/>
          <w14:ligatures w14:val="none"/>
        </w:rPr>
        <w:t>De todos modos, detengámonos en algunos elementos que hacen a una mejor comprensión del texto. No sólo son evidentes los paralelos que hemos destacado. Hay aspectos valiosos a considerar. Por ejemplo: si bien el tema del “</w:t>
      </w:r>
      <w:r w:rsidRPr="00396886">
        <w:rPr>
          <w:rFonts w:ascii="Arial" w:eastAsia="Times New Roman" w:hAnsi="Arial" w:cs="Arial"/>
          <w:i/>
          <w:iCs/>
          <w:color w:val="000000"/>
          <w:kern w:val="0"/>
          <w:sz w:val="27"/>
          <w:szCs w:val="27"/>
          <w:lang w:val="es-AR" w:eastAsia="es-UY"/>
          <w14:ligatures w14:val="none"/>
        </w:rPr>
        <w:t>reino de Dios</w:t>
      </w:r>
      <w:r w:rsidRPr="00396886">
        <w:rPr>
          <w:rFonts w:ascii="Arial" w:eastAsia="Times New Roman" w:hAnsi="Arial" w:cs="Arial"/>
          <w:color w:val="000000"/>
          <w:kern w:val="0"/>
          <w:sz w:val="27"/>
          <w:szCs w:val="27"/>
          <w:lang w:val="es-AR" w:eastAsia="es-UY"/>
          <w14:ligatures w14:val="none"/>
        </w:rPr>
        <w:t xml:space="preserve">” es tema fundamental en la predicación de Jesús, no es tema aparentemente importante en </w:t>
      </w:r>
      <w:r w:rsidRPr="00396886">
        <w:rPr>
          <w:rFonts w:ascii="Arial" w:eastAsia="Times New Roman" w:hAnsi="Arial" w:cs="Arial"/>
          <w:color w:val="000000"/>
          <w:kern w:val="0"/>
          <w:sz w:val="27"/>
          <w:szCs w:val="27"/>
          <w:lang w:val="es-AR" w:eastAsia="es-UY"/>
          <w14:ligatures w14:val="none"/>
        </w:rPr>
        <w:lastRenderedPageBreak/>
        <w:t>Hechos. Sin embargo, no podemos descuidar que el tema se encuentra presente en los momentos clave de este libro, y también en el comienzo y en el final (1,3.6; 8,12; 14,22; 19,8; 20,25; 28,23.31). Del mismo modo que antes de comenzar su ministerio Jesús pasa 40 días en el desierto (</w:t>
      </w:r>
      <w:proofErr w:type="spellStart"/>
      <w:r w:rsidRPr="00396886">
        <w:rPr>
          <w:rFonts w:ascii="Arial" w:eastAsia="Times New Roman" w:hAnsi="Arial" w:cs="Arial"/>
          <w:color w:val="000000"/>
          <w:kern w:val="0"/>
          <w:sz w:val="27"/>
          <w:szCs w:val="27"/>
          <w:lang w:val="es-AR" w:eastAsia="es-UY"/>
          <w14:ligatures w14:val="none"/>
        </w:rPr>
        <w:t>Lc</w:t>
      </w:r>
      <w:proofErr w:type="spellEnd"/>
      <w:r w:rsidRPr="00396886">
        <w:rPr>
          <w:rFonts w:ascii="Arial" w:eastAsia="Times New Roman" w:hAnsi="Arial" w:cs="Arial"/>
          <w:color w:val="000000"/>
          <w:kern w:val="0"/>
          <w:sz w:val="27"/>
          <w:szCs w:val="27"/>
          <w:lang w:val="es-AR" w:eastAsia="es-UY"/>
          <w14:ligatures w14:val="none"/>
        </w:rPr>
        <w:t xml:space="preserve"> 4,2), la Iglesia se encuentra con Jesús 40 días, antes de empezar el suyo (algo especialmente significativo si recordamos </w:t>
      </w:r>
      <w:proofErr w:type="gramStart"/>
      <w:r w:rsidRPr="00396886">
        <w:rPr>
          <w:rFonts w:ascii="Arial" w:eastAsia="Times New Roman" w:hAnsi="Arial" w:cs="Arial"/>
          <w:color w:val="000000"/>
          <w:kern w:val="0"/>
          <w:sz w:val="27"/>
          <w:szCs w:val="27"/>
          <w:lang w:val="es-AR" w:eastAsia="es-UY"/>
          <w14:ligatures w14:val="none"/>
        </w:rPr>
        <w:t>que</w:t>
      </w:r>
      <w:proofErr w:type="gramEnd"/>
      <w:r w:rsidRPr="00396886">
        <w:rPr>
          <w:rFonts w:ascii="Arial" w:eastAsia="Times New Roman" w:hAnsi="Arial" w:cs="Arial"/>
          <w:color w:val="000000"/>
          <w:kern w:val="0"/>
          <w:sz w:val="27"/>
          <w:szCs w:val="27"/>
          <w:lang w:val="es-AR" w:eastAsia="es-UY"/>
          <w14:ligatures w14:val="none"/>
        </w:rPr>
        <w:t xml:space="preserve"> en el Evangelio de Lucas, Jesús asciende el mismo día de su resurrección; es evidente que Lucas quiere destacar aquí el número 40; ver Hch 1,3). El encuentro con Jesús, como es frecuente en el Evangelio se da en el marco de una comida, del mismo modo que se destaca la centralidad de Jerusalén para la misión evangelizadora (v.4) y se prepara la venida del Espíritu Santo para esta misión (del mismo modo que ocurrió con Jesús.  Se pone en paralelo expresamente el bautismo de Juan con el que empieza el ministerio de Jesús con la venida del Espíritu (v.5) y se continúa destacando la centralidad del tiempo –tema característico de toda la obra de Lucas- (v.7). Hay consenso general entre los estudiosos que el v.8 es clave en toda la obra de Hechos: así como Lucas tiene una clara distribución geográfica e histórica, también esto se puede ver en Hechos. Pero no es “meramente” una distribución en orden a lo “narrativo” sino con explícita intencionalidad teológica. Así como Jesús en todo su evangelio se dirige a Jerusalén “porque no debe un profeta morir fuera de Jerusalén” (13,33), aquí se señala que el Evangelio y su testimonio se entenderán “en Jerusalén, en toda Judea y Samaría y hasta los confines de la tierra” (v.8). Es por eso </w:t>
      </w:r>
      <w:proofErr w:type="gramStart"/>
      <w:r w:rsidRPr="00396886">
        <w:rPr>
          <w:rFonts w:ascii="Arial" w:eastAsia="Times New Roman" w:hAnsi="Arial" w:cs="Arial"/>
          <w:color w:val="000000"/>
          <w:kern w:val="0"/>
          <w:sz w:val="27"/>
          <w:szCs w:val="27"/>
          <w:lang w:val="es-AR" w:eastAsia="es-UY"/>
          <w14:ligatures w14:val="none"/>
        </w:rPr>
        <w:t>que</w:t>
      </w:r>
      <w:proofErr w:type="gramEnd"/>
      <w:r w:rsidRPr="00396886">
        <w:rPr>
          <w:rFonts w:ascii="Arial" w:eastAsia="Times New Roman" w:hAnsi="Arial" w:cs="Arial"/>
          <w:color w:val="000000"/>
          <w:kern w:val="0"/>
          <w:sz w:val="27"/>
          <w:szCs w:val="27"/>
          <w:lang w:val="es-AR" w:eastAsia="es-UY"/>
          <w14:ligatures w14:val="none"/>
        </w:rPr>
        <w:t xml:space="preserve"> cuando Pablo llega a Roma (el acceso a “los confines de la tierra, porque “todos los caminos conducen” a ella) Lucas puede terminar su obra sin contarnos que le sucedió a Pablo. Su lema –a lo largo de la obra es que “la palabra (de Dios) crecía” (6,7; 12,24; 19,20) y crece tanto que llega hasta la capital del imperio. Mirando la estructuración de Hechos puede verse que toda la primera parte muestra cómo se predica en Jerusalén, luego en Judea y Samaría, y la palabra crece hasta llegar a Antioquía, Asia Menor, Europa, y finalmente hasta Roma. El “programa” del v.8 se despliega a lo largo de todo el libro.</w:t>
      </w:r>
    </w:p>
    <w:p w14:paraId="31C5948E" w14:textId="77777777" w:rsidR="00396886" w:rsidRPr="00396886" w:rsidRDefault="00396886" w:rsidP="00396886">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396886">
        <w:rPr>
          <w:rFonts w:ascii="Times New Roman" w:eastAsia="Times New Roman" w:hAnsi="Times New Roman" w:cs="Times New Roman"/>
          <w:color w:val="000000"/>
          <w:kern w:val="0"/>
          <w:sz w:val="27"/>
          <w:szCs w:val="27"/>
          <w:lang w:val="es-AR" w:eastAsia="es-UY"/>
          <w14:ligatures w14:val="none"/>
        </w:rPr>
        <w:t> </w:t>
      </w:r>
    </w:p>
    <w:p w14:paraId="03E0EC53" w14:textId="77777777" w:rsidR="00396886" w:rsidRPr="00396886" w:rsidRDefault="00396886" w:rsidP="00396886">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396886">
        <w:rPr>
          <w:rFonts w:ascii="Arial" w:eastAsia="Times New Roman" w:hAnsi="Arial" w:cs="Arial"/>
          <w:color w:val="000000"/>
          <w:kern w:val="0"/>
          <w:sz w:val="27"/>
          <w:szCs w:val="27"/>
          <w:lang w:val="es-AR" w:eastAsia="es-UY"/>
          <w14:ligatures w14:val="none"/>
        </w:rPr>
        <w:t xml:space="preserve">En este marco, luego de haberle señalado a los apóstoles su misión, es que ocurre la ascensión. Jesús ya puede irse, tiene quienes continúen su tarea. El modo de elevarse es con características propias de las teofanías (manifestaciones de Dios), nube, cielo, hombres vestidos de blanco, y finalmente la confirmación de la visión. La palabra de los hombres marca también el sentido teológico de Hechos: Jesús vendrá del mismo modo que se lo vio partir, ¿qué hacen mirando al cielo? Es decir: “¡a trabajar!” Jesús va a volver y hasta que vuelva, a ustedes les toca anunciar el Evangelio, hacer que la palabra de Dios crezca y se anuncie en todo el mundo. Entendido en este sentido, Hechos no ha </w:t>
      </w:r>
      <w:r w:rsidRPr="00396886">
        <w:rPr>
          <w:rFonts w:ascii="Arial" w:eastAsia="Times New Roman" w:hAnsi="Arial" w:cs="Arial"/>
          <w:color w:val="000000"/>
          <w:kern w:val="0"/>
          <w:sz w:val="27"/>
          <w:szCs w:val="27"/>
          <w:lang w:val="es-AR" w:eastAsia="es-UY"/>
          <w14:ligatures w14:val="none"/>
        </w:rPr>
        <w:lastRenderedPageBreak/>
        <w:t>terminado, seguimos en el “tiempo de la Iglesia” y debemos continuar la tarea de la Evangelización.</w:t>
      </w:r>
    </w:p>
    <w:p w14:paraId="66D6CC5F" w14:textId="77777777" w:rsidR="00396886" w:rsidRPr="00396886" w:rsidRDefault="00396886" w:rsidP="00396886">
      <w:pPr>
        <w:shd w:val="clear" w:color="auto" w:fill="FFFFFF"/>
        <w:spacing w:after="0" w:line="240" w:lineRule="auto"/>
        <w:rPr>
          <w:rFonts w:ascii="Arial" w:eastAsia="Times New Roman" w:hAnsi="Arial" w:cs="Arial"/>
          <w:color w:val="222222"/>
          <w:kern w:val="0"/>
          <w:sz w:val="24"/>
          <w:szCs w:val="24"/>
          <w:lang w:val="es-AR" w:eastAsia="es-UY"/>
          <w14:ligatures w14:val="none"/>
        </w:rPr>
      </w:pPr>
      <w:r w:rsidRPr="00396886">
        <w:rPr>
          <w:rFonts w:ascii="Arial" w:eastAsia="Times New Roman" w:hAnsi="Arial" w:cs="Arial"/>
          <w:color w:val="222222"/>
          <w:kern w:val="0"/>
          <w:sz w:val="24"/>
          <w:szCs w:val="24"/>
          <w:lang w:val="es-AR" w:eastAsia="es-UY"/>
          <w14:ligatures w14:val="none"/>
        </w:rPr>
        <w:t> </w:t>
      </w:r>
    </w:p>
    <w:p w14:paraId="596B3665" w14:textId="77777777" w:rsidR="00396886" w:rsidRPr="00396886" w:rsidRDefault="00396886" w:rsidP="00396886">
      <w:pPr>
        <w:shd w:val="clear" w:color="auto" w:fill="FFFFFF"/>
        <w:spacing w:after="240" w:line="240" w:lineRule="auto"/>
        <w:jc w:val="both"/>
        <w:rPr>
          <w:rFonts w:ascii="Arial" w:eastAsia="Times New Roman" w:hAnsi="Arial" w:cs="Arial"/>
          <w:color w:val="222222"/>
          <w:kern w:val="0"/>
          <w:sz w:val="24"/>
          <w:szCs w:val="24"/>
          <w:lang w:val="es-AR" w:eastAsia="es-UY"/>
          <w14:ligatures w14:val="none"/>
        </w:rPr>
      </w:pPr>
      <w:r w:rsidRPr="00396886">
        <w:rPr>
          <w:rFonts w:ascii="Arial" w:eastAsia="Times New Roman" w:hAnsi="Arial" w:cs="Arial"/>
          <w:color w:val="000000"/>
          <w:kern w:val="0"/>
          <w:sz w:val="27"/>
          <w:szCs w:val="27"/>
          <w:lang w:val="es-AR" w:eastAsia="es-UY"/>
          <w14:ligatures w14:val="none"/>
        </w:rPr>
        <w:t xml:space="preserve">La Ascensión es como un juego de postas: ahora les toca a los sucesores, los apóstoles (que en Lucas son los Doce). Esto también se destaca en Hechos de un modo claro, luego </w:t>
      </w:r>
      <w:proofErr w:type="gramStart"/>
      <w:r w:rsidRPr="00396886">
        <w:rPr>
          <w:rFonts w:ascii="Arial" w:eastAsia="Times New Roman" w:hAnsi="Arial" w:cs="Arial"/>
          <w:color w:val="000000"/>
          <w:kern w:val="0"/>
          <w:sz w:val="27"/>
          <w:szCs w:val="27"/>
          <w:lang w:val="es-AR" w:eastAsia="es-UY"/>
          <w14:ligatures w14:val="none"/>
        </w:rPr>
        <w:t>le</w:t>
      </w:r>
      <w:proofErr w:type="gramEnd"/>
      <w:r w:rsidRPr="00396886">
        <w:rPr>
          <w:rFonts w:ascii="Arial" w:eastAsia="Times New Roman" w:hAnsi="Arial" w:cs="Arial"/>
          <w:color w:val="000000"/>
          <w:kern w:val="0"/>
          <w:sz w:val="27"/>
          <w:szCs w:val="27"/>
          <w:lang w:val="es-AR" w:eastAsia="es-UY"/>
          <w14:ligatures w14:val="none"/>
        </w:rPr>
        <w:t xml:space="preserve"> tocará a otros (los Siete, Bernabé y Pablo) y más tarde a otros, “los presbíteros”. El anuncio del reino debe continuar hasta que Jesús vuelva como se lo vio partir. Pero para que este pueblo profético pueda desempeñar su misión, debe estar acompañado por el Espíritu Santo, que es el gran responsable de la tarea evangelizadora. Pero la venida del Espíritu, el próximo paso antes de comenzar la misión, será en unos pocos días más.</w:t>
      </w:r>
    </w:p>
    <w:p w14:paraId="0112B163" w14:textId="77777777" w:rsidR="00396886" w:rsidRPr="00396886" w:rsidRDefault="00396886" w:rsidP="00396886">
      <w:pPr>
        <w:shd w:val="clear" w:color="auto" w:fill="FFFFFF"/>
        <w:spacing w:after="240" w:line="240" w:lineRule="auto"/>
        <w:rPr>
          <w:rFonts w:ascii="Arial" w:eastAsia="Times New Roman" w:hAnsi="Arial" w:cs="Arial"/>
          <w:color w:val="222222"/>
          <w:kern w:val="0"/>
          <w:sz w:val="24"/>
          <w:szCs w:val="24"/>
          <w:lang w:val="es-AR" w:eastAsia="es-UY"/>
          <w14:ligatures w14:val="none"/>
        </w:rPr>
      </w:pPr>
      <w:r w:rsidRPr="00396886">
        <w:rPr>
          <w:rFonts w:ascii="Arial" w:eastAsia="Times New Roman" w:hAnsi="Arial" w:cs="Arial"/>
          <w:color w:val="000000"/>
          <w:kern w:val="0"/>
          <w:sz w:val="27"/>
          <w:szCs w:val="27"/>
          <w:lang w:val="es-AR" w:eastAsia="es-UY"/>
          <w14:ligatures w14:val="none"/>
        </w:rPr>
        <w:br/>
      </w:r>
      <w:r w:rsidRPr="00396886">
        <w:rPr>
          <w:rFonts w:ascii="Arial" w:eastAsia="Times New Roman" w:hAnsi="Arial" w:cs="Arial"/>
          <w:b/>
          <w:bCs/>
          <w:color w:val="000000"/>
          <w:kern w:val="0"/>
          <w:sz w:val="27"/>
          <w:szCs w:val="27"/>
          <w:lang w:val="es-AR" w:eastAsia="es-UY"/>
          <w14:ligatures w14:val="none"/>
        </w:rPr>
        <w:t xml:space="preserve">Lectura de la carta a los cristianos de </w:t>
      </w:r>
      <w:proofErr w:type="spellStart"/>
      <w:r w:rsidRPr="00396886">
        <w:rPr>
          <w:rFonts w:ascii="Arial" w:eastAsia="Times New Roman" w:hAnsi="Arial" w:cs="Arial"/>
          <w:b/>
          <w:bCs/>
          <w:color w:val="000000"/>
          <w:kern w:val="0"/>
          <w:sz w:val="27"/>
          <w:szCs w:val="27"/>
          <w:lang w:val="es-AR" w:eastAsia="es-UY"/>
          <w14:ligatures w14:val="none"/>
        </w:rPr>
        <w:t>Efeso</w:t>
      </w:r>
      <w:proofErr w:type="spellEnd"/>
      <w:r w:rsidRPr="00396886">
        <w:rPr>
          <w:rFonts w:ascii="Arial" w:eastAsia="Times New Roman" w:hAnsi="Arial" w:cs="Arial"/>
          <w:color w:val="000000"/>
          <w:kern w:val="0"/>
          <w:sz w:val="27"/>
          <w:szCs w:val="27"/>
          <w:lang w:val="es-AR" w:eastAsia="es-UY"/>
          <w14:ligatures w14:val="none"/>
        </w:rPr>
        <w:t>     </w:t>
      </w:r>
      <w:r w:rsidRPr="00396886">
        <w:rPr>
          <w:rFonts w:ascii="Arial" w:eastAsia="Times New Roman" w:hAnsi="Arial" w:cs="Arial"/>
          <w:color w:val="FF0000"/>
          <w:kern w:val="0"/>
          <w:sz w:val="27"/>
          <w:szCs w:val="27"/>
          <w:lang w:val="es-AR" w:eastAsia="es-UY"/>
          <w14:ligatures w14:val="none"/>
        </w:rPr>
        <w:t>1, 17-23</w:t>
      </w:r>
    </w:p>
    <w:p w14:paraId="452BDDA2" w14:textId="77777777" w:rsidR="00396886" w:rsidRPr="00396886" w:rsidRDefault="00396886" w:rsidP="00396886">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396886">
        <w:rPr>
          <w:rFonts w:ascii="Arial" w:eastAsia="Times New Roman" w:hAnsi="Arial" w:cs="Arial"/>
          <w:color w:val="000000"/>
          <w:kern w:val="0"/>
          <w:sz w:val="27"/>
          <w:szCs w:val="27"/>
          <w:lang w:val="es-AR" w:eastAsia="es-UY"/>
          <w14:ligatures w14:val="none"/>
        </w:rPr>
        <w:br/>
      </w:r>
      <w:r w:rsidRPr="00396886">
        <w:rPr>
          <w:rFonts w:ascii="Arial" w:eastAsia="Times New Roman" w:hAnsi="Arial" w:cs="Arial"/>
          <w:i/>
          <w:iCs/>
          <w:color w:val="000000"/>
          <w:kern w:val="0"/>
          <w:sz w:val="27"/>
          <w:szCs w:val="27"/>
          <w:lang w:val="es-AR" w:eastAsia="es-UY"/>
          <w14:ligatures w14:val="none"/>
        </w:rPr>
        <w:t>Resumen: La estrecha unión entre Cristo y su Iglesia marca un camino. Allí donde ya está el Señor se dirige su “Cuerpo”. Utilizando los Salmos el autor muestra que Jesús ya está junto a Dios habiendo vencido a las fuerzas del mal y la muerte y hacia donde nos dirigimos.</w:t>
      </w:r>
    </w:p>
    <w:p w14:paraId="3EE2724F" w14:textId="77777777" w:rsidR="00396886" w:rsidRPr="00396886" w:rsidRDefault="00396886" w:rsidP="00396886">
      <w:pPr>
        <w:shd w:val="clear" w:color="auto" w:fill="FFFFFF"/>
        <w:spacing w:after="0" w:line="240" w:lineRule="auto"/>
        <w:rPr>
          <w:rFonts w:ascii="Arial" w:eastAsia="Times New Roman" w:hAnsi="Arial" w:cs="Arial"/>
          <w:color w:val="222222"/>
          <w:kern w:val="0"/>
          <w:sz w:val="24"/>
          <w:szCs w:val="24"/>
          <w:lang w:val="es-AR" w:eastAsia="es-UY"/>
          <w14:ligatures w14:val="none"/>
        </w:rPr>
      </w:pPr>
      <w:r w:rsidRPr="00396886">
        <w:rPr>
          <w:rFonts w:ascii="Arial" w:eastAsia="Times New Roman" w:hAnsi="Arial" w:cs="Arial"/>
          <w:color w:val="222222"/>
          <w:kern w:val="0"/>
          <w:sz w:val="24"/>
          <w:szCs w:val="24"/>
          <w:lang w:val="es-AR" w:eastAsia="es-UY"/>
          <w14:ligatures w14:val="none"/>
        </w:rPr>
        <w:t> </w:t>
      </w:r>
    </w:p>
    <w:p w14:paraId="10481991" w14:textId="77777777" w:rsidR="00396886" w:rsidRPr="00396886" w:rsidRDefault="00396886" w:rsidP="00396886">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396886">
        <w:rPr>
          <w:rFonts w:ascii="Arial" w:eastAsia="Times New Roman" w:hAnsi="Arial" w:cs="Arial"/>
          <w:color w:val="000000"/>
          <w:kern w:val="0"/>
          <w:sz w:val="27"/>
          <w:szCs w:val="27"/>
          <w:lang w:val="es-AR" w:eastAsia="es-UY"/>
          <w14:ligatures w14:val="none"/>
        </w:rPr>
        <w:br/>
        <w:t>Después de un interesante Himno eclesial (1,3-14) el autor, un discípulo de Pablo, se dirige a los destinatarios (¿una comunidad? ¿una “carta abierta”?), haciendo expresa referencia a la misión de la Iglesia en medio del mundo (pagano). El autor señala que esto que destacará es lo que él pide a Dios en sus oraciones, por lo que el texto es claramente una “oración”. Si se ve atentamente, estamos ante una oración larguísima, sin punto desde el v.15 hasta el v.21. Los vv.22 y 23 constituyen finalmente la conclusión, o la motivación, que es la estrecha relación entre Cristo y su Iglesia, tan estrecha como la de un cuerpo con la cabeza.</w:t>
      </w:r>
    </w:p>
    <w:p w14:paraId="3909937D" w14:textId="77777777" w:rsidR="00396886" w:rsidRPr="00396886" w:rsidRDefault="00396886" w:rsidP="00396886">
      <w:pPr>
        <w:shd w:val="clear" w:color="auto" w:fill="FFFFFF"/>
        <w:spacing w:after="0" w:line="240" w:lineRule="auto"/>
        <w:rPr>
          <w:rFonts w:ascii="Arial" w:eastAsia="Times New Roman" w:hAnsi="Arial" w:cs="Arial"/>
          <w:color w:val="222222"/>
          <w:kern w:val="0"/>
          <w:sz w:val="24"/>
          <w:szCs w:val="24"/>
          <w:lang w:val="es-AR" w:eastAsia="es-UY"/>
          <w14:ligatures w14:val="none"/>
        </w:rPr>
      </w:pPr>
      <w:r w:rsidRPr="00396886">
        <w:rPr>
          <w:rFonts w:ascii="Arial" w:eastAsia="Times New Roman" w:hAnsi="Arial" w:cs="Arial"/>
          <w:color w:val="222222"/>
          <w:kern w:val="0"/>
          <w:sz w:val="24"/>
          <w:szCs w:val="24"/>
          <w:lang w:val="es-AR" w:eastAsia="es-UY"/>
          <w14:ligatures w14:val="none"/>
        </w:rPr>
        <w:t> </w:t>
      </w:r>
    </w:p>
    <w:p w14:paraId="3F6BE4A6" w14:textId="77777777" w:rsidR="00396886" w:rsidRPr="00396886" w:rsidRDefault="00396886" w:rsidP="00396886">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396886">
        <w:rPr>
          <w:rFonts w:ascii="Arial" w:eastAsia="Times New Roman" w:hAnsi="Arial" w:cs="Arial"/>
          <w:color w:val="000000"/>
          <w:kern w:val="0"/>
          <w:sz w:val="27"/>
          <w:szCs w:val="27"/>
          <w:lang w:val="es-AR" w:eastAsia="es-UY"/>
          <w14:ligatures w14:val="none"/>
        </w:rPr>
        <w:t xml:space="preserve">En la oración, fundamentalmente lo que el autor pide para la Iglesia es que “conozca”. Sabemos que “conocer”, en el mundo bíblico es una experiencia profunda del objeto, no se trata de algo expresamente “racional”, o intelectual. Pide que Dios, “el Padre de la gloria”, el “Dios de nuestro Señor Jesucristo” </w:t>
      </w:r>
      <w:proofErr w:type="gramStart"/>
      <w:r w:rsidRPr="00396886">
        <w:rPr>
          <w:rFonts w:ascii="Arial" w:eastAsia="Times New Roman" w:hAnsi="Arial" w:cs="Arial"/>
          <w:color w:val="000000"/>
          <w:kern w:val="0"/>
          <w:sz w:val="27"/>
          <w:szCs w:val="27"/>
          <w:lang w:val="es-AR" w:eastAsia="es-UY"/>
          <w14:ligatures w14:val="none"/>
        </w:rPr>
        <w:t>les  conceda</w:t>
      </w:r>
      <w:proofErr w:type="gramEnd"/>
      <w:r w:rsidRPr="00396886">
        <w:rPr>
          <w:rFonts w:ascii="Arial" w:eastAsia="Times New Roman" w:hAnsi="Arial" w:cs="Arial"/>
          <w:color w:val="000000"/>
          <w:kern w:val="0"/>
          <w:sz w:val="27"/>
          <w:szCs w:val="27"/>
          <w:lang w:val="es-AR" w:eastAsia="es-UY"/>
          <w14:ligatures w14:val="none"/>
        </w:rPr>
        <w:t xml:space="preserve"> “espíritu de sabiduría y revelación” precisamente para “conocerlo perfectamente”. De ese modo, podrán profundizar 3 elementos importantes: la esperanza en la llamada, la riqueza de la gloria y la grandeza del poder desplegado en la Pascua. Es decir, conocer a Dios implica conocer su intervención activa en la historia de la salvación, llegada a su plenitud en el “acontecimiento Cristo”. Pero esto es imposible sin el espíritu (no </w:t>
      </w:r>
      <w:r w:rsidRPr="00396886">
        <w:rPr>
          <w:rFonts w:ascii="Arial" w:eastAsia="Times New Roman" w:hAnsi="Arial" w:cs="Arial"/>
          <w:color w:val="000000"/>
          <w:kern w:val="0"/>
          <w:sz w:val="27"/>
          <w:szCs w:val="27"/>
          <w:lang w:val="es-AR" w:eastAsia="es-UY"/>
          <w14:ligatures w14:val="none"/>
        </w:rPr>
        <w:lastRenderedPageBreak/>
        <w:t xml:space="preserve">pensemos aquí que se refiera explícitamente al Espíritu Santo) de sabiduría, esto es la capacidad de comprender, el reconocer el paso de Dios en la vida, y de revelación, es decir la explícita manifestación de Dios que aclara, interpreta la historia. Sin dudas esto es necesario e imprescindible para reconocer el obrar de Dios que a continuación explicitará como llamada, gloria y poder. Pero todo esto es “en relación” a la comunidad, la esperanza es “a la que fuimos llamados”, la gloria es “en herencia a los santos” y el poder manifestado en la resurrección y ascensión es “poder para con nosotros”. La relación de la Iglesia con Cristo es inseparable. Es interesante notar (aunque aquí sólo es insinuado y desarrollará más adelante, esta unión de los creyentes con Cristo es tan plena que así como Cristo está resucitado y sentado junto a Dios, del mismo modo, estando plenamente unidos a Cristo, los creyentes ya están resucitados y sentados conjuntamente a él (2,6) a fin de “mostrar la sobreabundante riqueza de su </w:t>
      </w:r>
      <w:proofErr w:type="gramStart"/>
      <w:r w:rsidRPr="00396886">
        <w:rPr>
          <w:rFonts w:ascii="Arial" w:eastAsia="Times New Roman" w:hAnsi="Arial" w:cs="Arial"/>
          <w:color w:val="000000"/>
          <w:kern w:val="0"/>
          <w:sz w:val="27"/>
          <w:szCs w:val="27"/>
          <w:lang w:val="es-AR" w:eastAsia="es-UY"/>
          <w14:ligatures w14:val="none"/>
        </w:rPr>
        <w:t>gracia“</w:t>
      </w:r>
      <w:proofErr w:type="gramEnd"/>
      <w:r w:rsidRPr="00396886">
        <w:rPr>
          <w:rFonts w:ascii="Arial" w:eastAsia="Times New Roman" w:hAnsi="Arial" w:cs="Arial"/>
          <w:color w:val="000000"/>
          <w:kern w:val="0"/>
          <w:sz w:val="27"/>
          <w:szCs w:val="27"/>
          <w:lang w:val="es-AR" w:eastAsia="es-UY"/>
          <w14:ligatures w14:val="none"/>
        </w:rPr>
        <w:t>.</w:t>
      </w:r>
    </w:p>
    <w:p w14:paraId="292F7DA9" w14:textId="77777777" w:rsidR="00396886" w:rsidRPr="00396886" w:rsidRDefault="00396886" w:rsidP="00396886">
      <w:pPr>
        <w:shd w:val="clear" w:color="auto" w:fill="FFFFFF"/>
        <w:spacing w:after="0" w:line="240" w:lineRule="auto"/>
        <w:rPr>
          <w:rFonts w:ascii="Arial" w:eastAsia="Times New Roman" w:hAnsi="Arial" w:cs="Arial"/>
          <w:color w:val="222222"/>
          <w:kern w:val="0"/>
          <w:sz w:val="24"/>
          <w:szCs w:val="24"/>
          <w:lang w:val="es-AR" w:eastAsia="es-UY"/>
          <w14:ligatures w14:val="none"/>
        </w:rPr>
      </w:pPr>
      <w:r w:rsidRPr="00396886">
        <w:rPr>
          <w:rFonts w:ascii="Arial" w:eastAsia="Times New Roman" w:hAnsi="Arial" w:cs="Arial"/>
          <w:color w:val="222222"/>
          <w:kern w:val="0"/>
          <w:sz w:val="24"/>
          <w:szCs w:val="24"/>
          <w:lang w:val="es-AR" w:eastAsia="es-UY"/>
          <w14:ligatures w14:val="none"/>
        </w:rPr>
        <w:t> </w:t>
      </w:r>
    </w:p>
    <w:p w14:paraId="1DF48F91" w14:textId="77777777" w:rsidR="00396886" w:rsidRPr="00396886" w:rsidRDefault="00396886" w:rsidP="00396886">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396886">
        <w:rPr>
          <w:rFonts w:ascii="Arial" w:eastAsia="Times New Roman" w:hAnsi="Arial" w:cs="Arial"/>
          <w:color w:val="000000"/>
          <w:kern w:val="0"/>
          <w:sz w:val="27"/>
          <w:szCs w:val="27"/>
          <w:lang w:val="es-AR" w:eastAsia="es-UY"/>
          <w14:ligatures w14:val="none"/>
        </w:rPr>
        <w:t xml:space="preserve">Esta estrecha interrelación se expresa en la conclusión con la metáfora del cuerpo y la cabeza. No es unánime entre los estudiosos la afirmación de que la imagen esté tomada del ambiente estoico, o quizás también (pre) gnóstico, Lo cierto es que la imagen alude a –por un lado- una estrecha interpenetración, y también a un sentido de superioridad. La cabeza es, aparentemente, la conducción en este caso. No parece que deba entenderse en sentido de precedencia, sino de gobierno. El tema “cabeza de su cuerpo, la Iglesia” es tema recurrente en Colosenses y Efesios (Col 1,18.24; 2,10.17.19; 3,15; </w:t>
      </w:r>
      <w:proofErr w:type="spellStart"/>
      <w:r w:rsidRPr="00396886">
        <w:rPr>
          <w:rFonts w:ascii="Arial" w:eastAsia="Times New Roman" w:hAnsi="Arial" w:cs="Arial"/>
          <w:color w:val="000000"/>
          <w:kern w:val="0"/>
          <w:sz w:val="27"/>
          <w:szCs w:val="27"/>
          <w:lang w:val="es-AR" w:eastAsia="es-UY"/>
          <w14:ligatures w14:val="none"/>
        </w:rPr>
        <w:t>Ef</w:t>
      </w:r>
      <w:proofErr w:type="spellEnd"/>
      <w:r w:rsidRPr="00396886">
        <w:rPr>
          <w:rFonts w:ascii="Arial" w:eastAsia="Times New Roman" w:hAnsi="Arial" w:cs="Arial"/>
          <w:color w:val="000000"/>
          <w:kern w:val="0"/>
          <w:sz w:val="27"/>
          <w:szCs w:val="27"/>
          <w:lang w:val="es-AR" w:eastAsia="es-UY"/>
          <w14:ligatures w14:val="none"/>
        </w:rPr>
        <w:t xml:space="preserve"> 1,22-23; 2,16; 3,6; 4,4.12.15; 5,23.30; ver </w:t>
      </w:r>
      <w:proofErr w:type="spellStart"/>
      <w:r w:rsidRPr="00396886">
        <w:rPr>
          <w:rFonts w:ascii="Arial" w:eastAsia="Times New Roman" w:hAnsi="Arial" w:cs="Arial"/>
          <w:color w:val="000000"/>
          <w:kern w:val="0"/>
          <w:sz w:val="27"/>
          <w:szCs w:val="27"/>
          <w:lang w:val="es-AR" w:eastAsia="es-UY"/>
          <w14:ligatures w14:val="none"/>
        </w:rPr>
        <w:t>Ef</w:t>
      </w:r>
      <w:proofErr w:type="spellEnd"/>
      <w:r w:rsidRPr="00396886">
        <w:rPr>
          <w:rFonts w:ascii="Arial" w:eastAsia="Times New Roman" w:hAnsi="Arial" w:cs="Arial"/>
          <w:color w:val="000000"/>
          <w:kern w:val="0"/>
          <w:sz w:val="27"/>
          <w:szCs w:val="27"/>
          <w:lang w:val="es-AR" w:eastAsia="es-UY"/>
          <w14:ligatures w14:val="none"/>
        </w:rPr>
        <w:t xml:space="preserve"> 1,10). Esta comunión entre cuerpo y cabeza permite la esperanza ya que “</w:t>
      </w:r>
      <w:r w:rsidRPr="00396886">
        <w:rPr>
          <w:rFonts w:ascii="Arial" w:eastAsia="Times New Roman" w:hAnsi="Arial" w:cs="Arial"/>
          <w:i/>
          <w:iCs/>
          <w:color w:val="000000"/>
          <w:kern w:val="0"/>
          <w:sz w:val="27"/>
          <w:szCs w:val="27"/>
          <w:lang w:val="es-AR" w:eastAsia="es-UY"/>
          <w14:ligatures w14:val="none"/>
        </w:rPr>
        <w:t>precedernos como Cabeza nuestra, para que nosotros, miembros de su Cuerpo, vivamos con la ardiente esperanza</w:t>
      </w:r>
      <w:r w:rsidRPr="00396886">
        <w:rPr>
          <w:rFonts w:ascii="Arial" w:eastAsia="Times New Roman" w:hAnsi="Arial" w:cs="Arial"/>
          <w:color w:val="000000"/>
          <w:kern w:val="0"/>
          <w:sz w:val="27"/>
          <w:szCs w:val="27"/>
          <w:lang w:val="es-AR" w:eastAsia="es-UY"/>
          <w14:ligatures w14:val="none"/>
        </w:rPr>
        <w:t>” (Prefacio).</w:t>
      </w:r>
    </w:p>
    <w:p w14:paraId="4A3478FA" w14:textId="77777777" w:rsidR="00396886" w:rsidRPr="00396886" w:rsidRDefault="00396886" w:rsidP="00396886">
      <w:pPr>
        <w:shd w:val="clear" w:color="auto" w:fill="FFFFFF"/>
        <w:spacing w:after="0" w:line="240" w:lineRule="auto"/>
        <w:rPr>
          <w:rFonts w:ascii="Arial" w:eastAsia="Times New Roman" w:hAnsi="Arial" w:cs="Arial"/>
          <w:color w:val="222222"/>
          <w:kern w:val="0"/>
          <w:sz w:val="24"/>
          <w:szCs w:val="24"/>
          <w:lang w:val="es-AR" w:eastAsia="es-UY"/>
          <w14:ligatures w14:val="none"/>
        </w:rPr>
      </w:pPr>
      <w:r w:rsidRPr="00396886">
        <w:rPr>
          <w:rFonts w:ascii="Arial" w:eastAsia="Times New Roman" w:hAnsi="Arial" w:cs="Arial"/>
          <w:color w:val="222222"/>
          <w:kern w:val="0"/>
          <w:sz w:val="24"/>
          <w:szCs w:val="24"/>
          <w:lang w:val="es-AR" w:eastAsia="es-UY"/>
          <w14:ligatures w14:val="none"/>
        </w:rPr>
        <w:t> </w:t>
      </w:r>
    </w:p>
    <w:p w14:paraId="5A11FDB7" w14:textId="77777777" w:rsidR="00396886" w:rsidRPr="00396886" w:rsidRDefault="00396886" w:rsidP="00396886">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396886">
        <w:rPr>
          <w:rFonts w:ascii="Arial" w:eastAsia="Times New Roman" w:hAnsi="Arial" w:cs="Arial"/>
          <w:color w:val="000000"/>
          <w:kern w:val="0"/>
          <w:sz w:val="27"/>
          <w:szCs w:val="27"/>
          <w:lang w:val="es-AR" w:eastAsia="es-UY"/>
          <w14:ligatures w14:val="none"/>
        </w:rPr>
        <w:t>Es interesante señalar que esta “elevación” es “por encima” de todo “principado [</w:t>
      </w:r>
      <w:proofErr w:type="spellStart"/>
      <w:r w:rsidRPr="00396886">
        <w:rPr>
          <w:rFonts w:ascii="Arial" w:eastAsia="Times New Roman" w:hAnsi="Arial" w:cs="Arial"/>
          <w:color w:val="000000"/>
          <w:kern w:val="0"/>
          <w:sz w:val="27"/>
          <w:szCs w:val="27"/>
          <w:lang w:val="es-AR" w:eastAsia="es-UY"/>
          <w14:ligatures w14:val="none"/>
        </w:rPr>
        <w:t>arjê</w:t>
      </w:r>
      <w:proofErr w:type="spellEnd"/>
      <w:r w:rsidRPr="00396886">
        <w:rPr>
          <w:rFonts w:ascii="Arial" w:eastAsia="Times New Roman" w:hAnsi="Arial" w:cs="Arial"/>
          <w:color w:val="000000"/>
          <w:kern w:val="0"/>
          <w:sz w:val="27"/>
          <w:szCs w:val="27"/>
          <w:lang w:val="es-AR" w:eastAsia="es-UY"/>
          <w14:ligatures w14:val="none"/>
        </w:rPr>
        <w:t>], poder [</w:t>
      </w:r>
      <w:proofErr w:type="spellStart"/>
      <w:r w:rsidRPr="00396886">
        <w:rPr>
          <w:rFonts w:ascii="Arial" w:eastAsia="Times New Roman" w:hAnsi="Arial" w:cs="Arial"/>
          <w:color w:val="000000"/>
          <w:kern w:val="0"/>
          <w:sz w:val="27"/>
          <w:szCs w:val="27"/>
          <w:lang w:val="es-AR" w:eastAsia="es-UY"/>
          <w14:ligatures w14:val="none"/>
        </w:rPr>
        <w:t>exousía</w:t>
      </w:r>
      <w:proofErr w:type="spellEnd"/>
      <w:r w:rsidRPr="00396886">
        <w:rPr>
          <w:rFonts w:ascii="Arial" w:eastAsia="Times New Roman" w:hAnsi="Arial" w:cs="Arial"/>
          <w:color w:val="000000"/>
          <w:kern w:val="0"/>
          <w:sz w:val="27"/>
          <w:szCs w:val="27"/>
          <w:lang w:val="es-AR" w:eastAsia="es-UY"/>
          <w14:ligatures w14:val="none"/>
        </w:rPr>
        <w:t>], virtud [</w:t>
      </w:r>
      <w:proofErr w:type="spellStart"/>
      <w:r w:rsidRPr="00396886">
        <w:rPr>
          <w:rFonts w:ascii="Arial" w:eastAsia="Times New Roman" w:hAnsi="Arial" w:cs="Arial"/>
          <w:i/>
          <w:iCs/>
          <w:color w:val="000000"/>
          <w:kern w:val="0"/>
          <w:sz w:val="27"/>
          <w:szCs w:val="27"/>
          <w:lang w:val="es-AR" w:eastAsia="es-UY"/>
          <w14:ligatures w14:val="none"/>
        </w:rPr>
        <w:t>dynamis</w:t>
      </w:r>
      <w:proofErr w:type="spellEnd"/>
      <w:r w:rsidRPr="00396886">
        <w:rPr>
          <w:rFonts w:ascii="Arial" w:eastAsia="Times New Roman" w:hAnsi="Arial" w:cs="Arial"/>
          <w:color w:val="000000"/>
          <w:kern w:val="0"/>
          <w:sz w:val="27"/>
          <w:szCs w:val="27"/>
          <w:lang w:val="es-AR" w:eastAsia="es-UY"/>
          <w14:ligatures w14:val="none"/>
        </w:rPr>
        <w:t>] y señorío [</w:t>
      </w:r>
      <w:proofErr w:type="spellStart"/>
      <w:r w:rsidRPr="00396886">
        <w:rPr>
          <w:rFonts w:ascii="Arial" w:eastAsia="Times New Roman" w:hAnsi="Arial" w:cs="Arial"/>
          <w:i/>
          <w:iCs/>
          <w:color w:val="000000"/>
          <w:kern w:val="0"/>
          <w:sz w:val="27"/>
          <w:szCs w:val="27"/>
          <w:lang w:val="es-AR" w:eastAsia="es-UY"/>
          <w14:ligatures w14:val="none"/>
        </w:rPr>
        <w:t>kyriótês</w:t>
      </w:r>
      <w:proofErr w:type="spellEnd"/>
      <w:r w:rsidRPr="00396886">
        <w:rPr>
          <w:rFonts w:ascii="Arial" w:eastAsia="Times New Roman" w:hAnsi="Arial" w:cs="Arial"/>
          <w:color w:val="000000"/>
          <w:kern w:val="0"/>
          <w:sz w:val="27"/>
          <w:szCs w:val="27"/>
          <w:lang w:val="es-AR" w:eastAsia="es-UY"/>
          <w14:ligatures w14:val="none"/>
        </w:rPr>
        <w:t xml:space="preserve">]”. Estos extraños personajes (ver 3,10; 6,12; Col 1,16; 2,10.15) parece que deben entender como por poderes “de este mundo”, como personajes diabólicos, fuerzas del mal que son vencidas por </w:t>
      </w:r>
      <w:proofErr w:type="gramStart"/>
      <w:r w:rsidRPr="00396886">
        <w:rPr>
          <w:rFonts w:ascii="Arial" w:eastAsia="Times New Roman" w:hAnsi="Arial" w:cs="Arial"/>
          <w:color w:val="000000"/>
          <w:kern w:val="0"/>
          <w:sz w:val="27"/>
          <w:szCs w:val="27"/>
          <w:lang w:val="es-AR" w:eastAsia="es-UY"/>
          <w14:ligatures w14:val="none"/>
        </w:rPr>
        <w:t>Cristo</w:t>
      </w:r>
      <w:proofErr w:type="gramEnd"/>
      <w:r w:rsidRPr="00396886">
        <w:rPr>
          <w:rFonts w:ascii="Arial" w:eastAsia="Times New Roman" w:hAnsi="Arial" w:cs="Arial"/>
          <w:color w:val="000000"/>
          <w:kern w:val="0"/>
          <w:sz w:val="27"/>
          <w:szCs w:val="27"/>
          <w:lang w:val="es-AR" w:eastAsia="es-UY"/>
          <w14:ligatures w14:val="none"/>
        </w:rPr>
        <w:t xml:space="preserve"> aunque parezcan “todopoderosas”. Todo (</w:t>
      </w:r>
      <w:r w:rsidRPr="00396886">
        <w:rPr>
          <w:rFonts w:ascii="Arial" w:eastAsia="Times New Roman" w:hAnsi="Arial" w:cs="Arial"/>
          <w:i/>
          <w:iCs/>
          <w:color w:val="000000"/>
          <w:kern w:val="0"/>
          <w:sz w:val="27"/>
          <w:szCs w:val="27"/>
          <w:lang w:val="es-AR" w:eastAsia="es-UY"/>
          <w14:ligatures w14:val="none"/>
        </w:rPr>
        <w:t>panta</w:t>
      </w:r>
      <w:r w:rsidRPr="00396886">
        <w:rPr>
          <w:rFonts w:ascii="Arial" w:eastAsia="Times New Roman" w:hAnsi="Arial" w:cs="Arial"/>
          <w:color w:val="000000"/>
          <w:kern w:val="0"/>
          <w:sz w:val="27"/>
          <w:szCs w:val="27"/>
          <w:lang w:val="es-AR" w:eastAsia="es-UY"/>
          <w14:ligatures w14:val="none"/>
        </w:rPr>
        <w:t xml:space="preserve">) está puesto “bajo sus pies” constituido “cabeza del cuerpo” (v.22-23). Y así es “la plenitud del que todo en todo es </w:t>
      </w:r>
      <w:proofErr w:type="spellStart"/>
      <w:r w:rsidRPr="00396886">
        <w:rPr>
          <w:rFonts w:ascii="Arial" w:eastAsia="Times New Roman" w:hAnsi="Arial" w:cs="Arial"/>
          <w:color w:val="000000"/>
          <w:kern w:val="0"/>
          <w:sz w:val="27"/>
          <w:szCs w:val="27"/>
          <w:lang w:val="es-AR" w:eastAsia="es-UY"/>
          <w14:ligatures w14:val="none"/>
        </w:rPr>
        <w:t>plenificado</w:t>
      </w:r>
      <w:proofErr w:type="spellEnd"/>
      <w:r w:rsidRPr="00396886">
        <w:rPr>
          <w:rFonts w:ascii="Arial" w:eastAsia="Times New Roman" w:hAnsi="Arial" w:cs="Arial"/>
          <w:color w:val="000000"/>
          <w:kern w:val="0"/>
          <w:sz w:val="27"/>
          <w:szCs w:val="27"/>
          <w:lang w:val="es-AR" w:eastAsia="es-UY"/>
          <w14:ligatures w14:val="none"/>
        </w:rPr>
        <w:t xml:space="preserve">” (así parece conveniente leer literalmente el versículo conclusivo). La fórmula “todo bajo sus pies” está tomada del Sal 8,7 y se refiere al “todo” de la creación sometido </w:t>
      </w:r>
      <w:proofErr w:type="gramStart"/>
      <w:r w:rsidRPr="00396886">
        <w:rPr>
          <w:rFonts w:ascii="Arial" w:eastAsia="Times New Roman" w:hAnsi="Arial" w:cs="Arial"/>
          <w:color w:val="000000"/>
          <w:kern w:val="0"/>
          <w:sz w:val="27"/>
          <w:szCs w:val="27"/>
          <w:lang w:val="es-AR" w:eastAsia="es-UY"/>
          <w14:ligatures w14:val="none"/>
        </w:rPr>
        <w:t>al señoría</w:t>
      </w:r>
      <w:proofErr w:type="gramEnd"/>
      <w:r w:rsidRPr="00396886">
        <w:rPr>
          <w:rFonts w:ascii="Arial" w:eastAsia="Times New Roman" w:hAnsi="Arial" w:cs="Arial"/>
          <w:color w:val="000000"/>
          <w:kern w:val="0"/>
          <w:sz w:val="27"/>
          <w:szCs w:val="27"/>
          <w:lang w:val="es-AR" w:eastAsia="es-UY"/>
          <w14:ligatures w14:val="none"/>
        </w:rPr>
        <w:t xml:space="preserve"> del ser humano que es “apenas inferior a un Dios” (v.6). Sin embargo, otro salmo está en el trasfondo de la idea de la ascensión al destacar al resucitado como “sentado a la diestra (de Dios) en los cielos” (Sal 110,1). Aquí volvemos a encontrar la idea de “los pies”, aunque en este caso se refiere explícitamente a los vencidos (cf. Jos 10,24). El rey </w:t>
      </w:r>
      <w:r w:rsidRPr="00396886">
        <w:rPr>
          <w:rFonts w:ascii="Arial" w:eastAsia="Times New Roman" w:hAnsi="Arial" w:cs="Arial"/>
          <w:color w:val="000000"/>
          <w:kern w:val="0"/>
          <w:sz w:val="27"/>
          <w:szCs w:val="27"/>
          <w:lang w:val="es-AR" w:eastAsia="es-UY"/>
          <w14:ligatures w14:val="none"/>
        </w:rPr>
        <w:lastRenderedPageBreak/>
        <w:t xml:space="preserve">se sienta a la derecha de Dios que lo guiará para triunfar sobre los enemigos, “quebrará a los reyes” (enemigos, v.5). Este Salmo fue muy utilizado por el primer cristianismo (ver Hch 2,33.35; Mc 12,35-37) para aludir a la resurrección (y el autor de </w:t>
      </w:r>
      <w:proofErr w:type="gramStart"/>
      <w:r w:rsidRPr="00396886">
        <w:rPr>
          <w:rFonts w:ascii="Arial" w:eastAsia="Times New Roman" w:hAnsi="Arial" w:cs="Arial"/>
          <w:color w:val="000000"/>
          <w:kern w:val="0"/>
          <w:sz w:val="27"/>
          <w:szCs w:val="27"/>
          <w:lang w:val="es-AR" w:eastAsia="es-UY"/>
          <w14:ligatures w14:val="none"/>
        </w:rPr>
        <w:t>Hebreos</w:t>
      </w:r>
      <w:proofErr w:type="gramEnd"/>
      <w:r w:rsidRPr="00396886">
        <w:rPr>
          <w:rFonts w:ascii="Arial" w:eastAsia="Times New Roman" w:hAnsi="Arial" w:cs="Arial"/>
          <w:color w:val="000000"/>
          <w:kern w:val="0"/>
          <w:sz w:val="27"/>
          <w:szCs w:val="27"/>
          <w:lang w:val="es-AR" w:eastAsia="es-UY"/>
          <w14:ligatures w14:val="none"/>
        </w:rPr>
        <w:t xml:space="preserve"> encuentra en el v.4 elementos para profundizar el sentido sacerdotal del Mesías). La ausencia de Jesús, el haber sido resucitado por Dios supone que Dios lo ha “llevado” junto a sí, y “sentado a su derecha”. El Salmo, que está en el trasfondo de este y otros textos es claramente usado por el cristianismo primitivo para mostrar que las Escrituras ya aludían a la resurrección de Jesús.</w:t>
      </w:r>
    </w:p>
    <w:p w14:paraId="7F3F28B9" w14:textId="77777777" w:rsidR="00396886" w:rsidRPr="00396886" w:rsidRDefault="00396886" w:rsidP="00396886">
      <w:pPr>
        <w:shd w:val="clear" w:color="auto" w:fill="FFFFFF"/>
        <w:spacing w:after="240" w:line="240" w:lineRule="auto"/>
        <w:rPr>
          <w:rFonts w:ascii="Arial" w:eastAsia="Times New Roman" w:hAnsi="Arial" w:cs="Arial"/>
          <w:color w:val="222222"/>
          <w:kern w:val="0"/>
          <w:sz w:val="24"/>
          <w:szCs w:val="24"/>
          <w:lang w:val="es-AR" w:eastAsia="es-UY"/>
          <w14:ligatures w14:val="none"/>
        </w:rPr>
      </w:pPr>
      <w:r w:rsidRPr="00396886">
        <w:rPr>
          <w:rFonts w:ascii="Arial" w:eastAsia="Times New Roman" w:hAnsi="Arial" w:cs="Arial"/>
          <w:color w:val="000000"/>
          <w:kern w:val="0"/>
          <w:sz w:val="27"/>
          <w:szCs w:val="27"/>
          <w:lang w:val="es-AR" w:eastAsia="es-UY"/>
          <w14:ligatures w14:val="none"/>
        </w:rPr>
        <w:br/>
      </w:r>
      <w:r w:rsidRPr="00396886">
        <w:rPr>
          <w:rFonts w:ascii="Arial" w:eastAsia="Times New Roman" w:hAnsi="Arial" w:cs="Arial"/>
          <w:color w:val="000000"/>
          <w:kern w:val="0"/>
          <w:sz w:val="27"/>
          <w:szCs w:val="27"/>
          <w:lang w:val="es-AR" w:eastAsia="es-UY"/>
          <w14:ligatures w14:val="none"/>
        </w:rPr>
        <w:br/>
      </w:r>
      <w:r w:rsidRPr="00396886">
        <w:rPr>
          <w:rFonts w:ascii="Arial" w:eastAsia="Times New Roman" w:hAnsi="Arial" w:cs="Arial"/>
          <w:color w:val="000000"/>
          <w:kern w:val="0"/>
          <w:sz w:val="27"/>
          <w:szCs w:val="27"/>
          <w:lang w:val="es-AR" w:eastAsia="es-UY"/>
          <w14:ligatures w14:val="none"/>
        </w:rPr>
        <w:br/>
      </w:r>
      <w:r w:rsidRPr="00396886">
        <w:rPr>
          <w:rFonts w:ascii="Arial" w:eastAsia="Times New Roman" w:hAnsi="Arial" w:cs="Arial"/>
          <w:color w:val="000000"/>
          <w:kern w:val="0"/>
          <w:sz w:val="24"/>
          <w:szCs w:val="24"/>
          <w:lang w:val="es-AR" w:eastAsia="es-UY"/>
          <w14:ligatures w14:val="none"/>
        </w:rPr>
        <w:t>+ </w:t>
      </w:r>
      <w:r w:rsidRPr="00396886">
        <w:rPr>
          <w:rFonts w:ascii="Arial" w:eastAsia="Times New Roman" w:hAnsi="Arial" w:cs="Arial"/>
          <w:b/>
          <w:bCs/>
          <w:color w:val="000000"/>
          <w:kern w:val="0"/>
          <w:sz w:val="24"/>
          <w:szCs w:val="24"/>
          <w:lang w:val="es-AR" w:eastAsia="es-UY"/>
          <w14:ligatures w14:val="none"/>
        </w:rPr>
        <w:t>Evangelio de nuestro Señor Jesucristo según san Mateo</w:t>
      </w:r>
      <w:r w:rsidRPr="00396886">
        <w:rPr>
          <w:rFonts w:ascii="Arial" w:eastAsia="Times New Roman" w:hAnsi="Arial" w:cs="Arial"/>
          <w:color w:val="000000"/>
          <w:kern w:val="0"/>
          <w:sz w:val="24"/>
          <w:szCs w:val="24"/>
          <w:lang w:val="es-AR" w:eastAsia="es-UY"/>
          <w14:ligatures w14:val="none"/>
        </w:rPr>
        <w:t>     28, 16-20</w:t>
      </w:r>
      <w:r w:rsidRPr="00396886">
        <w:rPr>
          <w:rFonts w:ascii="Arial" w:eastAsia="Times New Roman" w:hAnsi="Arial" w:cs="Arial"/>
          <w:color w:val="000000"/>
          <w:kern w:val="0"/>
          <w:sz w:val="24"/>
          <w:szCs w:val="24"/>
          <w:lang w:val="es-AR" w:eastAsia="es-UY"/>
          <w14:ligatures w14:val="none"/>
        </w:rPr>
        <w:br/>
      </w:r>
      <w:r w:rsidRPr="00396886">
        <w:rPr>
          <w:rFonts w:ascii="Arial" w:eastAsia="Times New Roman" w:hAnsi="Arial" w:cs="Arial"/>
          <w:color w:val="000000"/>
          <w:kern w:val="0"/>
          <w:sz w:val="24"/>
          <w:szCs w:val="24"/>
          <w:lang w:val="es-AR" w:eastAsia="es-UY"/>
          <w14:ligatures w14:val="none"/>
        </w:rPr>
        <w:br/>
      </w:r>
      <w:r w:rsidRPr="00396886">
        <w:rPr>
          <w:rFonts w:ascii="Arial" w:eastAsia="Times New Roman" w:hAnsi="Arial" w:cs="Arial"/>
          <w:i/>
          <w:iCs/>
          <w:color w:val="000000"/>
          <w:kern w:val="0"/>
          <w:sz w:val="24"/>
          <w:szCs w:val="24"/>
          <w:lang w:val="es-AR" w:eastAsia="es-UY"/>
          <w14:ligatures w14:val="none"/>
        </w:rPr>
        <w:t>Resumen: Jesús resucitado se encuentra con los Once en Galilea. Allí pronuncia el último discurso del Evangelio enviándolos de un modo misionero. Pero les garantiza que él estará siempre en medio de los suyos acompañándolos.</w:t>
      </w:r>
      <w:r w:rsidRPr="00396886">
        <w:rPr>
          <w:rFonts w:ascii="Arial" w:eastAsia="Times New Roman" w:hAnsi="Arial" w:cs="Arial"/>
          <w:color w:val="000000"/>
          <w:kern w:val="0"/>
          <w:sz w:val="27"/>
          <w:szCs w:val="27"/>
          <w:lang w:val="es-AR" w:eastAsia="es-UY"/>
          <w14:ligatures w14:val="none"/>
        </w:rPr>
        <w:br/>
      </w:r>
    </w:p>
    <w:p w14:paraId="350A39D8" w14:textId="77777777" w:rsidR="00396886" w:rsidRPr="00396886" w:rsidRDefault="00396886" w:rsidP="00396886">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396886">
        <w:rPr>
          <w:rFonts w:ascii="Arial" w:eastAsia="Times New Roman" w:hAnsi="Arial" w:cs="Arial"/>
          <w:color w:val="000000"/>
          <w:kern w:val="0"/>
          <w:sz w:val="24"/>
          <w:szCs w:val="24"/>
          <w:lang w:val="es-AR" w:eastAsia="es-UY"/>
          <w14:ligatures w14:val="none"/>
        </w:rPr>
        <w:t>El texto evangélico es el final del evangelio de Mateo (Evangelio que se lee en este tiempo litúrgico). El texto no hace referencia a la Ascensión ya que esta es, propiamente hablando, una creación literaria de Lucas. Toda la larga unidad anterior estaba constituida por tres escenas en torno al sepulcro:</w:t>
      </w:r>
    </w:p>
    <w:p w14:paraId="6459D807" w14:textId="77777777" w:rsidR="00396886" w:rsidRPr="00396886" w:rsidRDefault="00396886" w:rsidP="00396886">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396886">
        <w:rPr>
          <w:rFonts w:ascii="Times New Roman" w:eastAsia="Times New Roman" w:hAnsi="Times New Roman" w:cs="Times New Roman"/>
          <w:color w:val="000000"/>
          <w:kern w:val="0"/>
          <w:sz w:val="27"/>
          <w:szCs w:val="27"/>
          <w:lang w:val="es-AR" w:eastAsia="es-UY"/>
          <w14:ligatures w14:val="none"/>
        </w:rPr>
        <w:t> </w:t>
      </w:r>
    </w:p>
    <w:p w14:paraId="65C16619" w14:textId="77777777" w:rsidR="00396886" w:rsidRPr="00396886" w:rsidRDefault="00396886" w:rsidP="00396886">
      <w:pPr>
        <w:shd w:val="clear" w:color="auto" w:fill="FFFFFF"/>
        <w:spacing w:after="0" w:line="240" w:lineRule="auto"/>
        <w:rPr>
          <w:rFonts w:ascii="Arial" w:eastAsia="Times New Roman" w:hAnsi="Arial" w:cs="Arial"/>
          <w:color w:val="222222"/>
          <w:kern w:val="0"/>
          <w:sz w:val="24"/>
          <w:szCs w:val="24"/>
          <w:lang w:val="es-AR" w:eastAsia="es-UY"/>
          <w14:ligatures w14:val="none"/>
        </w:rPr>
      </w:pPr>
      <w:r w:rsidRPr="00396886">
        <w:rPr>
          <w:rFonts w:ascii="Arial" w:eastAsia="Times New Roman" w:hAnsi="Arial" w:cs="Arial"/>
          <w:color w:val="222222"/>
          <w:kern w:val="0"/>
          <w:sz w:val="24"/>
          <w:szCs w:val="24"/>
          <w:lang w:val="es-AR" w:eastAsia="es-UY"/>
          <w14:ligatures w14:val="none"/>
        </w:rPr>
        <w:t> </w:t>
      </w:r>
    </w:p>
    <w:p w14:paraId="4776B9F4" w14:textId="77777777" w:rsidR="00396886" w:rsidRPr="00396886" w:rsidRDefault="00396886" w:rsidP="00396886">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396886">
        <w:rPr>
          <w:rFonts w:ascii="Arial" w:eastAsia="Times New Roman" w:hAnsi="Arial" w:cs="Arial"/>
          <w:color w:val="000000"/>
          <w:kern w:val="0"/>
          <w:sz w:val="24"/>
          <w:szCs w:val="24"/>
          <w:lang w:val="es-AR" w:eastAsia="es-UY"/>
          <w14:ligatures w14:val="none"/>
        </w:rPr>
        <w:t>1.    Las mujeres (María Magdalena y la otra María; cf. 27,61, seguramente la madre de Santiago y José, cf. 27,56) van al sepulcro [28,1-8]. El ángel les dice: “Y ahora vayan enseguida a decir a sus discípulos: «Ha resucitado de entre los muertos e irá delante de ustedes a Galilea; allí le verán.» Ya se los he dicho” (28,7);</w:t>
      </w:r>
    </w:p>
    <w:p w14:paraId="30C89C8F" w14:textId="77777777" w:rsidR="00396886" w:rsidRPr="00396886" w:rsidRDefault="00396886" w:rsidP="00396886">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396886">
        <w:rPr>
          <w:rFonts w:ascii="Times New Roman" w:eastAsia="Times New Roman" w:hAnsi="Times New Roman" w:cs="Times New Roman"/>
          <w:color w:val="000000"/>
          <w:kern w:val="0"/>
          <w:sz w:val="27"/>
          <w:szCs w:val="27"/>
          <w:lang w:val="es-AR" w:eastAsia="es-UY"/>
          <w14:ligatures w14:val="none"/>
        </w:rPr>
        <w:t> </w:t>
      </w:r>
    </w:p>
    <w:p w14:paraId="1B2AE867" w14:textId="77777777" w:rsidR="00396886" w:rsidRPr="00396886" w:rsidRDefault="00396886" w:rsidP="00396886">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396886">
        <w:rPr>
          <w:rFonts w:ascii="Arial" w:eastAsia="Times New Roman" w:hAnsi="Arial" w:cs="Arial"/>
          <w:color w:val="000000"/>
          <w:kern w:val="0"/>
          <w:sz w:val="24"/>
          <w:szCs w:val="24"/>
          <w:lang w:val="es-AR" w:eastAsia="es-UY"/>
          <w14:ligatures w14:val="none"/>
        </w:rPr>
        <w:t>2.    Las mujeres se encuentran con Jesús que les dice: «No teman. Vayan, avisen a mis hermanos que vayan a Galilea; allí me verán». (28,10)</w:t>
      </w:r>
    </w:p>
    <w:p w14:paraId="582271B6" w14:textId="77777777" w:rsidR="00396886" w:rsidRPr="00396886" w:rsidRDefault="00396886" w:rsidP="00396886">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396886">
        <w:rPr>
          <w:rFonts w:ascii="Times New Roman" w:eastAsia="Times New Roman" w:hAnsi="Times New Roman" w:cs="Times New Roman"/>
          <w:color w:val="000000"/>
          <w:kern w:val="0"/>
          <w:sz w:val="27"/>
          <w:szCs w:val="27"/>
          <w:lang w:val="es-AR" w:eastAsia="es-UY"/>
          <w14:ligatures w14:val="none"/>
        </w:rPr>
        <w:t> </w:t>
      </w:r>
    </w:p>
    <w:p w14:paraId="3C713918" w14:textId="77777777" w:rsidR="00396886" w:rsidRPr="00396886" w:rsidRDefault="00396886" w:rsidP="00396886">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396886">
        <w:rPr>
          <w:rFonts w:ascii="Arial" w:eastAsia="Times New Roman" w:hAnsi="Arial" w:cs="Arial"/>
          <w:color w:val="000000"/>
          <w:kern w:val="0"/>
          <w:sz w:val="24"/>
          <w:szCs w:val="24"/>
          <w:lang w:val="es-AR" w:eastAsia="es-UY"/>
          <w14:ligatures w14:val="none"/>
        </w:rPr>
        <w:t>3.    Los sumos sacerdotes sobornan a los soldados (28,11-15)</w:t>
      </w:r>
    </w:p>
    <w:p w14:paraId="5EA82FB9" w14:textId="77777777" w:rsidR="00396886" w:rsidRPr="00396886" w:rsidRDefault="00396886" w:rsidP="00396886">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396886">
        <w:rPr>
          <w:rFonts w:ascii="Times New Roman" w:eastAsia="Times New Roman" w:hAnsi="Times New Roman" w:cs="Times New Roman"/>
          <w:color w:val="000000"/>
          <w:kern w:val="0"/>
          <w:sz w:val="27"/>
          <w:szCs w:val="27"/>
          <w:lang w:val="es-AR" w:eastAsia="es-UY"/>
          <w14:ligatures w14:val="none"/>
        </w:rPr>
        <w:t> </w:t>
      </w:r>
    </w:p>
    <w:p w14:paraId="753BBC86" w14:textId="77777777" w:rsidR="00396886" w:rsidRPr="00396886" w:rsidRDefault="00396886" w:rsidP="00396886">
      <w:pPr>
        <w:shd w:val="clear" w:color="auto" w:fill="FFFFFF"/>
        <w:spacing w:after="0" w:line="240" w:lineRule="auto"/>
        <w:rPr>
          <w:rFonts w:ascii="Arial" w:eastAsia="Times New Roman" w:hAnsi="Arial" w:cs="Arial"/>
          <w:color w:val="222222"/>
          <w:kern w:val="0"/>
          <w:sz w:val="24"/>
          <w:szCs w:val="24"/>
          <w:lang w:val="es-AR" w:eastAsia="es-UY"/>
          <w14:ligatures w14:val="none"/>
        </w:rPr>
      </w:pPr>
      <w:r w:rsidRPr="00396886">
        <w:rPr>
          <w:rFonts w:ascii="Arial" w:eastAsia="Times New Roman" w:hAnsi="Arial" w:cs="Arial"/>
          <w:color w:val="222222"/>
          <w:kern w:val="0"/>
          <w:sz w:val="24"/>
          <w:szCs w:val="24"/>
          <w:lang w:val="es-AR" w:eastAsia="es-UY"/>
          <w14:ligatures w14:val="none"/>
        </w:rPr>
        <w:t> </w:t>
      </w:r>
    </w:p>
    <w:p w14:paraId="0FBC453D" w14:textId="77777777" w:rsidR="00396886" w:rsidRPr="00396886" w:rsidRDefault="00396886" w:rsidP="00396886">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396886">
        <w:rPr>
          <w:rFonts w:ascii="Arial" w:eastAsia="Times New Roman" w:hAnsi="Arial" w:cs="Arial"/>
          <w:color w:val="000000"/>
          <w:kern w:val="0"/>
          <w:sz w:val="24"/>
          <w:szCs w:val="24"/>
          <w:lang w:val="es-AR" w:eastAsia="es-UY"/>
          <w14:ligatures w14:val="none"/>
        </w:rPr>
        <w:t>La escena con la que concluye en Evangelio es precisamente el encuentro de los discípulos (a los que Jesús llama “</w:t>
      </w:r>
      <w:r w:rsidRPr="00396886">
        <w:rPr>
          <w:rFonts w:ascii="Arial" w:eastAsia="Times New Roman" w:hAnsi="Arial" w:cs="Arial"/>
          <w:i/>
          <w:iCs/>
          <w:color w:val="000000"/>
          <w:kern w:val="0"/>
          <w:sz w:val="24"/>
          <w:szCs w:val="24"/>
          <w:lang w:val="es-AR" w:eastAsia="es-UY"/>
          <w14:ligatures w14:val="none"/>
        </w:rPr>
        <w:t>hermanos</w:t>
      </w:r>
      <w:r w:rsidRPr="00396886">
        <w:rPr>
          <w:rFonts w:ascii="Arial" w:eastAsia="Times New Roman" w:hAnsi="Arial" w:cs="Arial"/>
          <w:color w:val="000000"/>
          <w:kern w:val="0"/>
          <w:sz w:val="24"/>
          <w:szCs w:val="24"/>
          <w:lang w:val="es-AR" w:eastAsia="es-UY"/>
          <w14:ligatures w14:val="none"/>
        </w:rPr>
        <w:t>”) en Galilea (cf. 26,32). Mateo acota que el encuentro ocurre en un “</w:t>
      </w:r>
      <w:r w:rsidRPr="00396886">
        <w:rPr>
          <w:rFonts w:ascii="Arial" w:eastAsia="Times New Roman" w:hAnsi="Arial" w:cs="Arial"/>
          <w:i/>
          <w:iCs/>
          <w:color w:val="000000"/>
          <w:kern w:val="0"/>
          <w:sz w:val="24"/>
          <w:szCs w:val="24"/>
          <w:lang w:val="es-AR" w:eastAsia="es-UY"/>
          <w14:ligatures w14:val="none"/>
        </w:rPr>
        <w:t>monte</w:t>
      </w:r>
      <w:r w:rsidRPr="00396886">
        <w:rPr>
          <w:rFonts w:ascii="Arial" w:eastAsia="Times New Roman" w:hAnsi="Arial" w:cs="Arial"/>
          <w:color w:val="000000"/>
          <w:kern w:val="0"/>
          <w:sz w:val="24"/>
          <w:szCs w:val="24"/>
          <w:lang w:val="es-AR" w:eastAsia="es-UY"/>
          <w14:ligatures w14:val="none"/>
        </w:rPr>
        <w:t>”, que “Jesús les había indicado”. La importancia de los montes en Mateo es fácilmente notable: en un monte ocurre una tentación (4,8), en un monte Jesús comienza sus enseñanzas (5,1), Jesús ora en un monte (14,23), sigue enseñando y sanando desde un monte (15,29), en otro se transfigura (17,1) y finalmente en uno se encuentra resucitado con los “hermanos” (28,16).</w:t>
      </w:r>
    </w:p>
    <w:p w14:paraId="44B8DFA5" w14:textId="77777777" w:rsidR="00396886" w:rsidRPr="00396886" w:rsidRDefault="00396886" w:rsidP="00396886">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396886">
        <w:rPr>
          <w:rFonts w:ascii="Times New Roman" w:eastAsia="Times New Roman" w:hAnsi="Times New Roman" w:cs="Times New Roman"/>
          <w:color w:val="000000"/>
          <w:kern w:val="0"/>
          <w:sz w:val="27"/>
          <w:szCs w:val="27"/>
          <w:lang w:val="es-AR" w:eastAsia="es-UY"/>
          <w14:ligatures w14:val="none"/>
        </w:rPr>
        <w:t> </w:t>
      </w:r>
    </w:p>
    <w:p w14:paraId="03689669" w14:textId="77777777" w:rsidR="00396886" w:rsidRPr="00396886" w:rsidRDefault="00396886" w:rsidP="00396886">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396886">
        <w:rPr>
          <w:rFonts w:ascii="Arial" w:eastAsia="Times New Roman" w:hAnsi="Arial" w:cs="Arial"/>
          <w:color w:val="000000"/>
          <w:kern w:val="0"/>
          <w:sz w:val="24"/>
          <w:szCs w:val="24"/>
          <w:lang w:val="es-AR" w:eastAsia="es-UY"/>
          <w14:ligatures w14:val="none"/>
        </w:rPr>
        <w:lastRenderedPageBreak/>
        <w:t>La resurrección ha provocado un encuentro, y los que lo ven lo “</w:t>
      </w:r>
      <w:r w:rsidRPr="00396886">
        <w:rPr>
          <w:rFonts w:ascii="Arial" w:eastAsia="Times New Roman" w:hAnsi="Arial" w:cs="Arial"/>
          <w:i/>
          <w:iCs/>
          <w:color w:val="000000"/>
          <w:kern w:val="0"/>
          <w:sz w:val="24"/>
          <w:szCs w:val="24"/>
          <w:lang w:val="es-AR" w:eastAsia="es-UY"/>
          <w14:ligatures w14:val="none"/>
        </w:rPr>
        <w:t>adoran</w:t>
      </w:r>
      <w:r w:rsidRPr="00396886">
        <w:rPr>
          <w:rFonts w:ascii="Arial" w:eastAsia="Times New Roman" w:hAnsi="Arial" w:cs="Arial"/>
          <w:color w:val="000000"/>
          <w:kern w:val="0"/>
          <w:sz w:val="24"/>
          <w:szCs w:val="24"/>
          <w:lang w:val="es-AR" w:eastAsia="es-UY"/>
          <w14:ligatures w14:val="none"/>
        </w:rPr>
        <w:t>” (</w:t>
      </w:r>
      <w:proofErr w:type="spellStart"/>
      <w:r w:rsidRPr="00396886">
        <w:rPr>
          <w:rFonts w:ascii="Arial" w:eastAsia="Times New Roman" w:hAnsi="Arial" w:cs="Arial"/>
          <w:i/>
          <w:iCs/>
          <w:color w:val="000000"/>
          <w:kern w:val="0"/>
          <w:sz w:val="24"/>
          <w:szCs w:val="24"/>
          <w:lang w:val="es-AR" w:eastAsia="es-UY"/>
          <w14:ligatures w14:val="none"/>
        </w:rPr>
        <w:t>prosekynêsan</w:t>
      </w:r>
      <w:proofErr w:type="spellEnd"/>
      <w:r w:rsidRPr="00396886">
        <w:rPr>
          <w:rFonts w:ascii="Arial" w:eastAsia="Times New Roman" w:hAnsi="Arial" w:cs="Arial"/>
          <w:color w:val="000000"/>
          <w:kern w:val="0"/>
          <w:sz w:val="24"/>
          <w:szCs w:val="24"/>
          <w:lang w:val="es-AR" w:eastAsia="es-UY"/>
          <w14:ligatures w14:val="none"/>
        </w:rPr>
        <w:t>). En la tentación Satanás le pide ser adorado a cambio de los reinos del mundo y su gloria (4,9) y Jesús les dice que a Dios se ha de “</w:t>
      </w:r>
      <w:r w:rsidRPr="00396886">
        <w:rPr>
          <w:rFonts w:ascii="Arial" w:eastAsia="Times New Roman" w:hAnsi="Arial" w:cs="Arial"/>
          <w:i/>
          <w:iCs/>
          <w:color w:val="000000"/>
          <w:kern w:val="0"/>
          <w:sz w:val="24"/>
          <w:szCs w:val="24"/>
          <w:lang w:val="es-AR" w:eastAsia="es-UY"/>
          <w14:ligatures w14:val="none"/>
        </w:rPr>
        <w:t>adorar y sólo a él se dará culto</w:t>
      </w:r>
      <w:r w:rsidRPr="00396886">
        <w:rPr>
          <w:rFonts w:ascii="Arial" w:eastAsia="Times New Roman" w:hAnsi="Arial" w:cs="Arial"/>
          <w:color w:val="000000"/>
          <w:kern w:val="0"/>
          <w:sz w:val="24"/>
          <w:szCs w:val="24"/>
          <w:lang w:val="es-AR" w:eastAsia="es-UY"/>
          <w14:ligatures w14:val="none"/>
        </w:rPr>
        <w:t>” (4,10). Sin embargo, en el Evangelio son varios los que se postran ante Jesús: un leproso (8,2), un magistrado (9,18), los discípulos en la barca (14,33), una mujer cananea (15,25), la madre de los hijos de Zebedeo (20,20) e incluso las mujeres ante el resucitado (28,9). Sin embargo, algunos “</w:t>
      </w:r>
      <w:r w:rsidRPr="00396886">
        <w:rPr>
          <w:rFonts w:ascii="Arial" w:eastAsia="Times New Roman" w:hAnsi="Arial" w:cs="Arial"/>
          <w:i/>
          <w:iCs/>
          <w:color w:val="000000"/>
          <w:kern w:val="0"/>
          <w:sz w:val="24"/>
          <w:szCs w:val="24"/>
          <w:lang w:val="es-AR" w:eastAsia="es-UY"/>
          <w14:ligatures w14:val="none"/>
        </w:rPr>
        <w:t>dudan</w:t>
      </w:r>
      <w:r w:rsidRPr="00396886">
        <w:rPr>
          <w:rFonts w:ascii="Arial" w:eastAsia="Times New Roman" w:hAnsi="Arial" w:cs="Arial"/>
          <w:color w:val="000000"/>
          <w:kern w:val="0"/>
          <w:sz w:val="24"/>
          <w:szCs w:val="24"/>
          <w:lang w:val="es-AR" w:eastAsia="es-UY"/>
          <w14:ligatures w14:val="none"/>
        </w:rPr>
        <w:t>” (</w:t>
      </w:r>
      <w:proofErr w:type="spellStart"/>
      <w:r w:rsidRPr="00396886">
        <w:rPr>
          <w:rFonts w:ascii="Arial" w:eastAsia="Times New Roman" w:hAnsi="Arial" w:cs="Arial"/>
          <w:i/>
          <w:iCs/>
          <w:color w:val="000000"/>
          <w:kern w:val="0"/>
          <w:sz w:val="24"/>
          <w:szCs w:val="24"/>
          <w:lang w:val="es-AR" w:eastAsia="es-UY"/>
          <w14:ligatures w14:val="none"/>
        </w:rPr>
        <w:t>distázô</w:t>
      </w:r>
      <w:proofErr w:type="spellEnd"/>
      <w:r w:rsidRPr="00396886">
        <w:rPr>
          <w:rFonts w:ascii="Arial" w:eastAsia="Times New Roman" w:hAnsi="Arial" w:cs="Arial"/>
          <w:color w:val="000000"/>
          <w:kern w:val="0"/>
          <w:sz w:val="24"/>
          <w:szCs w:val="24"/>
          <w:lang w:val="es-AR" w:eastAsia="es-UY"/>
          <w14:ligatures w14:val="none"/>
        </w:rPr>
        <w:t>). Este verbo se encuentra sólo una vez más en el NT, Pedro duda al caminar sobre las aguas manifestando así su “</w:t>
      </w:r>
      <w:r w:rsidRPr="00396886">
        <w:rPr>
          <w:rFonts w:ascii="Arial" w:eastAsia="Times New Roman" w:hAnsi="Arial" w:cs="Arial"/>
          <w:i/>
          <w:iCs/>
          <w:color w:val="000000"/>
          <w:kern w:val="0"/>
          <w:sz w:val="24"/>
          <w:szCs w:val="24"/>
          <w:lang w:val="es-AR" w:eastAsia="es-UY"/>
          <w14:ligatures w14:val="none"/>
        </w:rPr>
        <w:t>poca fe</w:t>
      </w:r>
      <w:r w:rsidRPr="00396886">
        <w:rPr>
          <w:rFonts w:ascii="Arial" w:eastAsia="Times New Roman" w:hAnsi="Arial" w:cs="Arial"/>
          <w:color w:val="000000"/>
          <w:kern w:val="0"/>
          <w:sz w:val="24"/>
          <w:szCs w:val="24"/>
          <w:lang w:val="es-AR" w:eastAsia="es-UY"/>
          <w14:ligatures w14:val="none"/>
        </w:rPr>
        <w:t>” (Mt 14,31). Algunos manifiestan su poca fe ante el resucitado. Esto motiva una última intervención de Jesús en el Evangelio:</w:t>
      </w:r>
    </w:p>
    <w:p w14:paraId="5E5EE8F9" w14:textId="77777777" w:rsidR="00396886" w:rsidRPr="00396886" w:rsidRDefault="00396886" w:rsidP="00396886">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396886">
        <w:rPr>
          <w:rFonts w:ascii="Times New Roman" w:eastAsia="Times New Roman" w:hAnsi="Times New Roman" w:cs="Times New Roman"/>
          <w:color w:val="000000"/>
          <w:kern w:val="0"/>
          <w:sz w:val="27"/>
          <w:szCs w:val="27"/>
          <w:lang w:val="es-AR" w:eastAsia="es-UY"/>
          <w14:ligatures w14:val="none"/>
        </w:rPr>
        <w:t> </w:t>
      </w:r>
    </w:p>
    <w:p w14:paraId="7A1C8673" w14:textId="77777777" w:rsidR="00396886" w:rsidRPr="00396886" w:rsidRDefault="00396886" w:rsidP="00396886">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396886">
        <w:rPr>
          <w:rFonts w:ascii="Arial" w:eastAsia="Times New Roman" w:hAnsi="Arial" w:cs="Arial"/>
          <w:color w:val="000000"/>
          <w:kern w:val="0"/>
          <w:sz w:val="24"/>
          <w:szCs w:val="24"/>
          <w:lang w:val="es-AR" w:eastAsia="es-UY"/>
          <w14:ligatures w14:val="none"/>
        </w:rPr>
        <w:t>Jesús reconoce que “</w:t>
      </w:r>
      <w:r w:rsidRPr="00396886">
        <w:rPr>
          <w:rFonts w:ascii="Arial" w:eastAsia="Times New Roman" w:hAnsi="Arial" w:cs="Arial"/>
          <w:i/>
          <w:iCs/>
          <w:color w:val="000000"/>
          <w:kern w:val="0"/>
          <w:sz w:val="24"/>
          <w:szCs w:val="24"/>
          <w:lang w:val="es-AR" w:eastAsia="es-UY"/>
          <w14:ligatures w14:val="none"/>
        </w:rPr>
        <w:t>me ha sido dado</w:t>
      </w:r>
      <w:r w:rsidRPr="00396886">
        <w:rPr>
          <w:rFonts w:ascii="Arial" w:eastAsia="Times New Roman" w:hAnsi="Arial" w:cs="Arial"/>
          <w:color w:val="000000"/>
          <w:kern w:val="0"/>
          <w:sz w:val="24"/>
          <w:szCs w:val="24"/>
          <w:lang w:val="es-AR" w:eastAsia="es-UY"/>
          <w14:ligatures w14:val="none"/>
        </w:rPr>
        <w:t>” (la voz pasiva indica que Dios se lo ha dado; el aoristo indica un momento preciso: ¿la resurrección?) “</w:t>
      </w:r>
      <w:r w:rsidRPr="00396886">
        <w:rPr>
          <w:rFonts w:ascii="Arial" w:eastAsia="Times New Roman" w:hAnsi="Arial" w:cs="Arial"/>
          <w:i/>
          <w:iCs/>
          <w:color w:val="000000"/>
          <w:kern w:val="0"/>
          <w:sz w:val="24"/>
          <w:szCs w:val="24"/>
          <w:lang w:val="es-AR" w:eastAsia="es-UY"/>
          <w14:ligatures w14:val="none"/>
        </w:rPr>
        <w:t>todo poder</w:t>
      </w:r>
      <w:r w:rsidRPr="00396886">
        <w:rPr>
          <w:rFonts w:ascii="Arial" w:eastAsia="Times New Roman" w:hAnsi="Arial" w:cs="Arial"/>
          <w:color w:val="000000"/>
          <w:kern w:val="0"/>
          <w:sz w:val="24"/>
          <w:szCs w:val="24"/>
          <w:lang w:val="es-AR" w:eastAsia="es-UY"/>
          <w14:ligatures w14:val="none"/>
        </w:rPr>
        <w:t>” (</w:t>
      </w:r>
      <w:proofErr w:type="spellStart"/>
      <w:r w:rsidRPr="00396886">
        <w:rPr>
          <w:rFonts w:ascii="Arial" w:eastAsia="Times New Roman" w:hAnsi="Arial" w:cs="Arial"/>
          <w:i/>
          <w:iCs/>
          <w:color w:val="000000"/>
          <w:kern w:val="0"/>
          <w:sz w:val="24"/>
          <w:szCs w:val="24"/>
          <w:lang w:val="es-AR" w:eastAsia="es-UY"/>
          <w14:ligatures w14:val="none"/>
        </w:rPr>
        <w:t>exousía</w:t>
      </w:r>
      <w:proofErr w:type="spellEnd"/>
      <w:r w:rsidRPr="00396886">
        <w:rPr>
          <w:rFonts w:ascii="Arial" w:eastAsia="Times New Roman" w:hAnsi="Arial" w:cs="Arial"/>
          <w:color w:val="000000"/>
          <w:kern w:val="0"/>
          <w:sz w:val="24"/>
          <w:szCs w:val="24"/>
          <w:lang w:val="es-AR" w:eastAsia="es-UY"/>
          <w14:ligatures w14:val="none"/>
        </w:rPr>
        <w:t>) en el “</w:t>
      </w:r>
      <w:r w:rsidRPr="00396886">
        <w:rPr>
          <w:rFonts w:ascii="Arial" w:eastAsia="Times New Roman" w:hAnsi="Arial" w:cs="Arial"/>
          <w:i/>
          <w:iCs/>
          <w:color w:val="000000"/>
          <w:kern w:val="0"/>
          <w:sz w:val="24"/>
          <w:szCs w:val="24"/>
          <w:lang w:val="es-AR" w:eastAsia="es-UY"/>
          <w14:ligatures w14:val="none"/>
        </w:rPr>
        <w:t>cielo y en la tierra</w:t>
      </w:r>
      <w:r w:rsidRPr="00396886">
        <w:rPr>
          <w:rFonts w:ascii="Arial" w:eastAsia="Times New Roman" w:hAnsi="Arial" w:cs="Arial"/>
          <w:color w:val="000000"/>
          <w:kern w:val="0"/>
          <w:sz w:val="24"/>
          <w:szCs w:val="24"/>
          <w:lang w:val="es-AR" w:eastAsia="es-UY"/>
          <w14:ligatures w14:val="none"/>
        </w:rPr>
        <w:t>” (es decir, en todo el mundo). Ese poder se manifiesta en la enseñanza de Jesús (7,29), en su capacidad de perdonar pecados (9,6), en la expulsión de los vendedores en el Templo (21,23). Con la autoridad de su palabra los envía a “</w:t>
      </w:r>
      <w:r w:rsidRPr="00396886">
        <w:rPr>
          <w:rFonts w:ascii="Arial" w:eastAsia="Times New Roman" w:hAnsi="Arial" w:cs="Arial"/>
          <w:i/>
          <w:iCs/>
          <w:color w:val="000000"/>
          <w:kern w:val="0"/>
          <w:sz w:val="24"/>
          <w:szCs w:val="24"/>
          <w:lang w:val="es-AR" w:eastAsia="es-UY"/>
          <w14:ligatures w14:val="none"/>
        </w:rPr>
        <w:t>hacer discípulos</w:t>
      </w:r>
      <w:r w:rsidRPr="00396886">
        <w:rPr>
          <w:rFonts w:ascii="Arial" w:eastAsia="Times New Roman" w:hAnsi="Arial" w:cs="Arial"/>
          <w:color w:val="000000"/>
          <w:kern w:val="0"/>
          <w:sz w:val="24"/>
          <w:szCs w:val="24"/>
          <w:lang w:val="es-AR" w:eastAsia="es-UY"/>
          <w14:ligatures w14:val="none"/>
        </w:rPr>
        <w:t>” (el verbo, </w:t>
      </w:r>
      <w:proofErr w:type="spellStart"/>
      <w:r w:rsidRPr="00396886">
        <w:rPr>
          <w:rFonts w:ascii="Arial" w:eastAsia="Times New Roman" w:hAnsi="Arial" w:cs="Arial"/>
          <w:i/>
          <w:iCs/>
          <w:color w:val="000000"/>
          <w:kern w:val="0"/>
          <w:sz w:val="24"/>
          <w:szCs w:val="24"/>
          <w:lang w:val="es-AR" w:eastAsia="es-UY"/>
          <w14:ligatures w14:val="none"/>
        </w:rPr>
        <w:t>mathêteúô</w:t>
      </w:r>
      <w:proofErr w:type="spellEnd"/>
      <w:r w:rsidRPr="00396886">
        <w:rPr>
          <w:rFonts w:ascii="Arial" w:eastAsia="Times New Roman" w:hAnsi="Arial" w:cs="Arial"/>
          <w:color w:val="000000"/>
          <w:kern w:val="0"/>
          <w:sz w:val="24"/>
          <w:szCs w:val="24"/>
          <w:lang w:val="es-AR" w:eastAsia="es-UY"/>
          <w14:ligatures w14:val="none"/>
        </w:rPr>
        <w:t> se encuentra una vez en Hechos -14,21- y luego solamente en Mateo: 13,52; 27,57; 28,19) a “</w:t>
      </w:r>
      <w:r w:rsidRPr="00396886">
        <w:rPr>
          <w:rFonts w:ascii="Arial" w:eastAsia="Times New Roman" w:hAnsi="Arial" w:cs="Arial"/>
          <w:i/>
          <w:iCs/>
          <w:color w:val="000000"/>
          <w:kern w:val="0"/>
          <w:sz w:val="24"/>
          <w:szCs w:val="24"/>
          <w:lang w:val="es-AR" w:eastAsia="es-UY"/>
          <w14:ligatures w14:val="none"/>
        </w:rPr>
        <w:t>todas las naciones</w:t>
      </w:r>
      <w:r w:rsidRPr="00396886">
        <w:rPr>
          <w:rFonts w:ascii="Arial" w:eastAsia="Times New Roman" w:hAnsi="Arial" w:cs="Arial"/>
          <w:color w:val="000000"/>
          <w:kern w:val="0"/>
          <w:sz w:val="24"/>
          <w:szCs w:val="24"/>
          <w:lang w:val="es-AR" w:eastAsia="es-UY"/>
          <w14:ligatures w14:val="none"/>
        </w:rPr>
        <w:t>” (</w:t>
      </w:r>
      <w:proofErr w:type="spellStart"/>
      <w:r w:rsidRPr="00396886">
        <w:rPr>
          <w:rFonts w:ascii="Arial" w:eastAsia="Times New Roman" w:hAnsi="Arial" w:cs="Arial"/>
          <w:i/>
          <w:iCs/>
          <w:color w:val="000000"/>
          <w:kern w:val="0"/>
          <w:sz w:val="24"/>
          <w:szCs w:val="24"/>
          <w:lang w:val="es-AR" w:eastAsia="es-UY"/>
          <w14:ligatures w14:val="none"/>
        </w:rPr>
        <w:t>ethnê</w:t>
      </w:r>
      <w:proofErr w:type="spellEnd"/>
      <w:r w:rsidRPr="00396886">
        <w:rPr>
          <w:rFonts w:ascii="Arial" w:eastAsia="Times New Roman" w:hAnsi="Arial" w:cs="Arial"/>
          <w:color w:val="000000"/>
          <w:kern w:val="0"/>
          <w:sz w:val="24"/>
          <w:szCs w:val="24"/>
          <w:lang w:val="es-AR" w:eastAsia="es-UY"/>
          <w14:ligatures w14:val="none"/>
        </w:rPr>
        <w:t>), en el Evangelio se refiere a los paganos (4,15; 6,32; 10,5.18; 12,18.21; 20,19.25; 21,43; 24,7.9.14). Aunque la invitación a “</w:t>
      </w:r>
      <w:r w:rsidRPr="00396886">
        <w:rPr>
          <w:rFonts w:ascii="Arial" w:eastAsia="Times New Roman" w:hAnsi="Arial" w:cs="Arial"/>
          <w:i/>
          <w:iCs/>
          <w:color w:val="000000"/>
          <w:kern w:val="0"/>
          <w:sz w:val="24"/>
          <w:szCs w:val="24"/>
          <w:lang w:val="es-AR" w:eastAsia="es-UY"/>
          <w14:ligatures w14:val="none"/>
        </w:rPr>
        <w:t>todas las naciones</w:t>
      </w:r>
      <w:r w:rsidRPr="00396886">
        <w:rPr>
          <w:rFonts w:ascii="Arial" w:eastAsia="Times New Roman" w:hAnsi="Arial" w:cs="Arial"/>
          <w:color w:val="000000"/>
          <w:kern w:val="0"/>
          <w:sz w:val="24"/>
          <w:szCs w:val="24"/>
          <w:lang w:val="es-AR" w:eastAsia="es-UY"/>
          <w14:ligatures w14:val="none"/>
        </w:rPr>
        <w:t>” parece incluir aquí también a los provenientes del judaísmo. La Iglesia –tema importante en Mateo- es una nueva nación (</w:t>
      </w:r>
      <w:proofErr w:type="spellStart"/>
      <w:r w:rsidRPr="00396886">
        <w:rPr>
          <w:rFonts w:ascii="Arial" w:eastAsia="Times New Roman" w:hAnsi="Arial" w:cs="Arial"/>
          <w:i/>
          <w:iCs/>
          <w:color w:val="000000"/>
          <w:kern w:val="0"/>
          <w:sz w:val="24"/>
          <w:szCs w:val="24"/>
          <w:lang w:val="es-AR" w:eastAsia="es-UY"/>
          <w14:ligatures w14:val="none"/>
        </w:rPr>
        <w:t>ethnê</w:t>
      </w:r>
      <w:proofErr w:type="spellEnd"/>
      <w:r w:rsidRPr="00396886">
        <w:rPr>
          <w:rFonts w:ascii="Arial" w:eastAsia="Times New Roman" w:hAnsi="Arial" w:cs="Arial"/>
          <w:color w:val="000000"/>
          <w:kern w:val="0"/>
          <w:sz w:val="24"/>
          <w:szCs w:val="24"/>
          <w:lang w:val="es-AR" w:eastAsia="es-UY"/>
          <w14:ligatures w14:val="none"/>
        </w:rPr>
        <w:t>) que debe dar frutos (21,43), que debe reconocer con fe a Jesús presente en los que tienen hambre, sed, frio… (25,32). </w:t>
      </w:r>
    </w:p>
    <w:p w14:paraId="335EDC7E" w14:textId="77777777" w:rsidR="00396886" w:rsidRPr="00396886" w:rsidRDefault="00396886" w:rsidP="00396886">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396886">
        <w:rPr>
          <w:rFonts w:ascii="Times New Roman" w:eastAsia="Times New Roman" w:hAnsi="Times New Roman" w:cs="Times New Roman"/>
          <w:color w:val="000000"/>
          <w:kern w:val="0"/>
          <w:sz w:val="27"/>
          <w:szCs w:val="27"/>
          <w:lang w:val="es-AR" w:eastAsia="es-UY"/>
          <w14:ligatures w14:val="none"/>
        </w:rPr>
        <w:t> </w:t>
      </w:r>
    </w:p>
    <w:p w14:paraId="593DAB35" w14:textId="77777777" w:rsidR="00396886" w:rsidRPr="00396886" w:rsidRDefault="00396886" w:rsidP="00396886">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396886">
        <w:rPr>
          <w:rFonts w:ascii="Arial" w:eastAsia="Times New Roman" w:hAnsi="Arial" w:cs="Arial"/>
          <w:color w:val="000000"/>
          <w:kern w:val="0"/>
          <w:sz w:val="24"/>
          <w:szCs w:val="24"/>
          <w:lang w:val="es-AR" w:eastAsia="es-UY"/>
          <w14:ligatures w14:val="none"/>
        </w:rPr>
        <w:t>Este “</w:t>
      </w:r>
      <w:r w:rsidRPr="00396886">
        <w:rPr>
          <w:rFonts w:ascii="Arial" w:eastAsia="Times New Roman" w:hAnsi="Arial" w:cs="Arial"/>
          <w:i/>
          <w:iCs/>
          <w:color w:val="000000"/>
          <w:kern w:val="0"/>
          <w:sz w:val="24"/>
          <w:szCs w:val="24"/>
          <w:lang w:val="es-AR" w:eastAsia="es-UY"/>
          <w14:ligatures w14:val="none"/>
        </w:rPr>
        <w:t>hacer discípulos</w:t>
      </w:r>
      <w:r w:rsidRPr="00396886">
        <w:rPr>
          <w:rFonts w:ascii="Arial" w:eastAsia="Times New Roman" w:hAnsi="Arial" w:cs="Arial"/>
          <w:color w:val="000000"/>
          <w:kern w:val="0"/>
          <w:sz w:val="24"/>
          <w:szCs w:val="24"/>
          <w:lang w:val="es-AR" w:eastAsia="es-UY"/>
          <w14:ligatures w14:val="none"/>
        </w:rPr>
        <w:t>” se concretizará en el bautismo. Parece provenir de la comunidad de Mateo la novedad de bautizar “</w:t>
      </w:r>
      <w:r w:rsidRPr="00396886">
        <w:rPr>
          <w:rFonts w:ascii="Arial" w:eastAsia="Times New Roman" w:hAnsi="Arial" w:cs="Arial"/>
          <w:i/>
          <w:iCs/>
          <w:color w:val="000000"/>
          <w:kern w:val="0"/>
          <w:sz w:val="24"/>
          <w:szCs w:val="24"/>
          <w:lang w:val="es-AR" w:eastAsia="es-UY"/>
          <w14:ligatures w14:val="none"/>
        </w:rPr>
        <w:t>en el nombre del Padre, del Hijo y del Espíritu Santo</w:t>
      </w:r>
      <w:r w:rsidRPr="00396886">
        <w:rPr>
          <w:rFonts w:ascii="Arial" w:eastAsia="Times New Roman" w:hAnsi="Arial" w:cs="Arial"/>
          <w:color w:val="000000"/>
          <w:kern w:val="0"/>
          <w:sz w:val="24"/>
          <w:szCs w:val="24"/>
          <w:lang w:val="es-AR" w:eastAsia="es-UY"/>
          <w14:ligatures w14:val="none"/>
        </w:rPr>
        <w:t xml:space="preserve">” ya que el cristianismo de los orígenes bautizaba en el nombre de Jesús (cf. Hch 2,38; 8,12.16; 10,48; 19,5; cf. 1 </w:t>
      </w:r>
      <w:proofErr w:type="spellStart"/>
      <w:r w:rsidRPr="00396886">
        <w:rPr>
          <w:rFonts w:ascii="Arial" w:eastAsia="Times New Roman" w:hAnsi="Arial" w:cs="Arial"/>
          <w:color w:val="000000"/>
          <w:kern w:val="0"/>
          <w:sz w:val="24"/>
          <w:szCs w:val="24"/>
          <w:lang w:val="es-AR" w:eastAsia="es-UY"/>
          <w14:ligatures w14:val="none"/>
        </w:rPr>
        <w:t>Cor</w:t>
      </w:r>
      <w:proofErr w:type="spellEnd"/>
      <w:r w:rsidRPr="00396886">
        <w:rPr>
          <w:rFonts w:ascii="Arial" w:eastAsia="Times New Roman" w:hAnsi="Arial" w:cs="Arial"/>
          <w:color w:val="000000"/>
          <w:kern w:val="0"/>
          <w:sz w:val="24"/>
          <w:szCs w:val="24"/>
          <w:lang w:val="es-AR" w:eastAsia="es-UY"/>
          <w14:ligatures w14:val="none"/>
        </w:rPr>
        <w:t xml:space="preserve"> 1,13.15; lo que no quita que la fórmula trinitaria tenga elementos paulinos, cf. 1 </w:t>
      </w:r>
      <w:proofErr w:type="spellStart"/>
      <w:r w:rsidRPr="00396886">
        <w:rPr>
          <w:rFonts w:ascii="Arial" w:eastAsia="Times New Roman" w:hAnsi="Arial" w:cs="Arial"/>
          <w:color w:val="000000"/>
          <w:kern w:val="0"/>
          <w:sz w:val="24"/>
          <w:szCs w:val="24"/>
          <w:lang w:val="es-AR" w:eastAsia="es-UY"/>
          <w14:ligatures w14:val="none"/>
        </w:rPr>
        <w:t>Cor</w:t>
      </w:r>
      <w:proofErr w:type="spellEnd"/>
      <w:r w:rsidRPr="00396886">
        <w:rPr>
          <w:rFonts w:ascii="Arial" w:eastAsia="Times New Roman" w:hAnsi="Arial" w:cs="Arial"/>
          <w:color w:val="000000"/>
          <w:kern w:val="0"/>
          <w:sz w:val="24"/>
          <w:szCs w:val="24"/>
          <w:lang w:val="es-AR" w:eastAsia="es-UY"/>
          <w14:ligatures w14:val="none"/>
        </w:rPr>
        <w:t xml:space="preserve"> 12,4-6; 2 </w:t>
      </w:r>
      <w:proofErr w:type="spellStart"/>
      <w:r w:rsidRPr="00396886">
        <w:rPr>
          <w:rFonts w:ascii="Arial" w:eastAsia="Times New Roman" w:hAnsi="Arial" w:cs="Arial"/>
          <w:color w:val="000000"/>
          <w:kern w:val="0"/>
          <w:sz w:val="24"/>
          <w:szCs w:val="24"/>
          <w:lang w:val="es-AR" w:eastAsia="es-UY"/>
          <w14:ligatures w14:val="none"/>
        </w:rPr>
        <w:t>Cor</w:t>
      </w:r>
      <w:proofErr w:type="spellEnd"/>
      <w:r w:rsidRPr="00396886">
        <w:rPr>
          <w:rFonts w:ascii="Arial" w:eastAsia="Times New Roman" w:hAnsi="Arial" w:cs="Arial"/>
          <w:color w:val="000000"/>
          <w:kern w:val="0"/>
          <w:sz w:val="24"/>
          <w:szCs w:val="24"/>
          <w:lang w:val="es-AR" w:eastAsia="es-UY"/>
          <w14:ligatures w14:val="none"/>
        </w:rPr>
        <w:t xml:space="preserve"> 13,13). La importancia que este Evangelio tuvo en los comienzos (probablemente por la importancia a la identidad propia de los cristianos, que da el Evangelio de Mateo) influyó en que esta fórmula característica del bautismo se impusiera luego en la Iglesia universal. </w:t>
      </w:r>
    </w:p>
    <w:p w14:paraId="2DDDFD80" w14:textId="77777777" w:rsidR="00396886" w:rsidRPr="00396886" w:rsidRDefault="00396886" w:rsidP="00396886">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396886">
        <w:rPr>
          <w:rFonts w:ascii="Times New Roman" w:eastAsia="Times New Roman" w:hAnsi="Times New Roman" w:cs="Times New Roman"/>
          <w:color w:val="000000"/>
          <w:kern w:val="0"/>
          <w:sz w:val="27"/>
          <w:szCs w:val="27"/>
          <w:lang w:val="es-AR" w:eastAsia="es-UY"/>
          <w14:ligatures w14:val="none"/>
        </w:rPr>
        <w:t> </w:t>
      </w:r>
    </w:p>
    <w:p w14:paraId="3852EAE5" w14:textId="77777777" w:rsidR="00396886" w:rsidRPr="00396886" w:rsidRDefault="00396886" w:rsidP="00396886">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396886">
        <w:rPr>
          <w:rFonts w:ascii="Arial" w:eastAsia="Times New Roman" w:hAnsi="Arial" w:cs="Arial"/>
          <w:color w:val="000000"/>
          <w:kern w:val="0"/>
          <w:sz w:val="24"/>
          <w:szCs w:val="24"/>
          <w:lang w:val="es-AR" w:eastAsia="es-UY"/>
          <w14:ligatures w14:val="none"/>
        </w:rPr>
        <w:t>Al hacer discípulos deben “enseñar” (</w:t>
      </w:r>
      <w:proofErr w:type="spellStart"/>
      <w:r w:rsidRPr="00396886">
        <w:rPr>
          <w:rFonts w:ascii="Arial" w:eastAsia="Times New Roman" w:hAnsi="Arial" w:cs="Arial"/>
          <w:i/>
          <w:iCs/>
          <w:color w:val="000000"/>
          <w:kern w:val="0"/>
          <w:sz w:val="24"/>
          <w:szCs w:val="24"/>
          <w:lang w:val="es-AR" w:eastAsia="es-UY"/>
          <w14:ligatures w14:val="none"/>
        </w:rPr>
        <w:t>didáskontes</w:t>
      </w:r>
      <w:proofErr w:type="spellEnd"/>
      <w:r w:rsidRPr="00396886">
        <w:rPr>
          <w:rFonts w:ascii="Arial" w:eastAsia="Times New Roman" w:hAnsi="Arial" w:cs="Arial"/>
          <w:color w:val="000000"/>
          <w:kern w:val="0"/>
          <w:sz w:val="24"/>
          <w:szCs w:val="24"/>
          <w:lang w:val="es-AR" w:eastAsia="es-UY"/>
          <w14:ligatures w14:val="none"/>
        </w:rPr>
        <w:t>) a guardar (ver 19,17; 23,3) lo que ha “mandado” (</w:t>
      </w:r>
      <w:proofErr w:type="spellStart"/>
      <w:r w:rsidRPr="00396886">
        <w:rPr>
          <w:rFonts w:ascii="Arial" w:eastAsia="Times New Roman" w:hAnsi="Arial" w:cs="Arial"/>
          <w:i/>
          <w:iCs/>
          <w:color w:val="000000"/>
          <w:kern w:val="0"/>
          <w:sz w:val="24"/>
          <w:szCs w:val="24"/>
          <w:lang w:val="es-AR" w:eastAsia="es-UY"/>
          <w14:ligatures w14:val="none"/>
        </w:rPr>
        <w:t>entéllô</w:t>
      </w:r>
      <w:proofErr w:type="spellEnd"/>
      <w:r w:rsidRPr="00396886">
        <w:rPr>
          <w:rFonts w:ascii="Arial" w:eastAsia="Times New Roman" w:hAnsi="Arial" w:cs="Arial"/>
          <w:color w:val="000000"/>
          <w:kern w:val="0"/>
          <w:sz w:val="24"/>
          <w:szCs w:val="24"/>
          <w:lang w:val="es-AR" w:eastAsia="es-UY"/>
          <w14:ligatures w14:val="none"/>
        </w:rPr>
        <w:t>, de donde viene </w:t>
      </w:r>
      <w:proofErr w:type="spellStart"/>
      <w:r w:rsidRPr="00396886">
        <w:rPr>
          <w:rFonts w:ascii="Arial" w:eastAsia="Times New Roman" w:hAnsi="Arial" w:cs="Arial"/>
          <w:i/>
          <w:iCs/>
          <w:color w:val="000000"/>
          <w:kern w:val="0"/>
          <w:sz w:val="24"/>
          <w:szCs w:val="24"/>
          <w:lang w:val="es-AR" w:eastAsia="es-UY"/>
          <w14:ligatures w14:val="none"/>
        </w:rPr>
        <w:t>entolê</w:t>
      </w:r>
      <w:proofErr w:type="spellEnd"/>
      <w:r w:rsidRPr="00396886">
        <w:rPr>
          <w:rFonts w:ascii="Arial" w:eastAsia="Times New Roman" w:hAnsi="Arial" w:cs="Arial"/>
          <w:color w:val="000000"/>
          <w:kern w:val="0"/>
          <w:sz w:val="24"/>
          <w:szCs w:val="24"/>
          <w:lang w:val="es-AR" w:eastAsia="es-UY"/>
          <w14:ligatures w14:val="none"/>
        </w:rPr>
        <w:t xml:space="preserve">, mandamiento; aunque es sólo una cosa la que Jesús “ordena” y es no contar la transfiguración hasta la resurrección, 17,9; sin embargo, el uso es bíblico: Ex 7,2; 29,35; </w:t>
      </w:r>
      <w:proofErr w:type="spellStart"/>
      <w:r w:rsidRPr="00396886">
        <w:rPr>
          <w:rFonts w:ascii="Arial" w:eastAsia="Times New Roman" w:hAnsi="Arial" w:cs="Arial"/>
          <w:color w:val="000000"/>
          <w:kern w:val="0"/>
          <w:sz w:val="24"/>
          <w:szCs w:val="24"/>
          <w:lang w:val="es-AR" w:eastAsia="es-UY"/>
          <w14:ligatures w14:val="none"/>
        </w:rPr>
        <w:t>Dt</w:t>
      </w:r>
      <w:proofErr w:type="spellEnd"/>
      <w:r w:rsidRPr="00396886">
        <w:rPr>
          <w:rFonts w:ascii="Arial" w:eastAsia="Times New Roman" w:hAnsi="Arial" w:cs="Arial"/>
          <w:color w:val="000000"/>
          <w:kern w:val="0"/>
          <w:sz w:val="24"/>
          <w:szCs w:val="24"/>
          <w:lang w:val="es-AR" w:eastAsia="es-UY"/>
          <w14:ligatures w14:val="none"/>
        </w:rPr>
        <w:t xml:space="preserve"> 1,41; 4,2…). Este mandato misionero es la clave de toda esta unidad, la Iglesia no es un grupo cerrado en sí misma sino una comunidad que debe salir de sí hacia los otros. “</w:t>
      </w:r>
      <w:r w:rsidRPr="00396886">
        <w:rPr>
          <w:rFonts w:ascii="Arial" w:eastAsia="Times New Roman" w:hAnsi="Arial" w:cs="Arial"/>
          <w:i/>
          <w:iCs/>
          <w:color w:val="000000"/>
          <w:kern w:val="0"/>
          <w:sz w:val="24"/>
          <w:szCs w:val="24"/>
          <w:lang w:val="es-AR" w:eastAsia="es-UY"/>
          <w14:ligatures w14:val="none"/>
        </w:rPr>
        <w:t>Enseñar</w:t>
      </w:r>
      <w:r w:rsidRPr="00396886">
        <w:rPr>
          <w:rFonts w:ascii="Arial" w:eastAsia="Times New Roman" w:hAnsi="Arial" w:cs="Arial"/>
          <w:color w:val="000000"/>
          <w:kern w:val="0"/>
          <w:sz w:val="24"/>
          <w:szCs w:val="24"/>
          <w:lang w:val="es-AR" w:eastAsia="es-UY"/>
          <w14:ligatures w14:val="none"/>
        </w:rPr>
        <w:t>” y “</w:t>
      </w:r>
      <w:r w:rsidRPr="00396886">
        <w:rPr>
          <w:rFonts w:ascii="Arial" w:eastAsia="Times New Roman" w:hAnsi="Arial" w:cs="Arial"/>
          <w:i/>
          <w:iCs/>
          <w:color w:val="000000"/>
          <w:kern w:val="0"/>
          <w:sz w:val="24"/>
          <w:szCs w:val="24"/>
          <w:lang w:val="es-AR" w:eastAsia="es-UY"/>
          <w14:ligatures w14:val="none"/>
        </w:rPr>
        <w:t>bautizar</w:t>
      </w:r>
      <w:r w:rsidRPr="00396886">
        <w:rPr>
          <w:rFonts w:ascii="Arial" w:eastAsia="Times New Roman" w:hAnsi="Arial" w:cs="Arial"/>
          <w:color w:val="000000"/>
          <w:kern w:val="0"/>
          <w:sz w:val="24"/>
          <w:szCs w:val="24"/>
          <w:lang w:val="es-AR" w:eastAsia="es-UY"/>
          <w14:ligatures w14:val="none"/>
        </w:rPr>
        <w:t>” se encuentran ambos en participio presente, quizás bautizar y enseñar a hacer lo mandado por Jesús constituye el modo en que los discípulos “harán discípulos” a todos los pueblos.</w:t>
      </w:r>
    </w:p>
    <w:p w14:paraId="600A3366" w14:textId="77777777" w:rsidR="00396886" w:rsidRPr="00396886" w:rsidRDefault="00396886" w:rsidP="00396886">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396886">
        <w:rPr>
          <w:rFonts w:ascii="Times New Roman" w:eastAsia="Times New Roman" w:hAnsi="Times New Roman" w:cs="Times New Roman"/>
          <w:color w:val="000000"/>
          <w:kern w:val="0"/>
          <w:sz w:val="27"/>
          <w:szCs w:val="27"/>
          <w:lang w:val="es-AR" w:eastAsia="es-UY"/>
          <w14:ligatures w14:val="none"/>
        </w:rPr>
        <w:t> </w:t>
      </w:r>
    </w:p>
    <w:p w14:paraId="0262B297" w14:textId="77777777" w:rsidR="00396886" w:rsidRPr="00396886" w:rsidRDefault="00396886" w:rsidP="00396886">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396886">
        <w:rPr>
          <w:rFonts w:ascii="Arial" w:eastAsia="Times New Roman" w:hAnsi="Arial" w:cs="Arial"/>
          <w:color w:val="000000"/>
          <w:kern w:val="0"/>
          <w:sz w:val="24"/>
          <w:szCs w:val="24"/>
          <w:lang w:val="es-AR" w:eastAsia="es-UY"/>
          <w14:ligatures w14:val="none"/>
        </w:rPr>
        <w:t>El Evangelio culmina con una imagen clave de todo el libro. Desde el comienzo sabemos que Jesús es “</w:t>
      </w:r>
      <w:r w:rsidRPr="00396886">
        <w:rPr>
          <w:rFonts w:ascii="Arial" w:eastAsia="Times New Roman" w:hAnsi="Arial" w:cs="Arial"/>
          <w:i/>
          <w:iCs/>
          <w:color w:val="000000"/>
          <w:kern w:val="0"/>
          <w:sz w:val="24"/>
          <w:szCs w:val="24"/>
          <w:lang w:val="es-AR" w:eastAsia="es-UY"/>
          <w14:ligatures w14:val="none"/>
        </w:rPr>
        <w:t>Dios con nosotros</w:t>
      </w:r>
      <w:r w:rsidRPr="00396886">
        <w:rPr>
          <w:rFonts w:ascii="Arial" w:eastAsia="Times New Roman" w:hAnsi="Arial" w:cs="Arial"/>
          <w:color w:val="000000"/>
          <w:kern w:val="0"/>
          <w:sz w:val="24"/>
          <w:szCs w:val="24"/>
          <w:lang w:val="es-AR" w:eastAsia="es-UY"/>
          <w14:ligatures w14:val="none"/>
        </w:rPr>
        <w:t>” (1,23). Jesús dirá que “</w:t>
      </w:r>
      <w:r w:rsidRPr="00396886">
        <w:rPr>
          <w:rFonts w:ascii="Arial" w:eastAsia="Times New Roman" w:hAnsi="Arial" w:cs="Arial"/>
          <w:i/>
          <w:iCs/>
          <w:color w:val="000000"/>
          <w:kern w:val="0"/>
          <w:sz w:val="24"/>
          <w:szCs w:val="24"/>
          <w:lang w:val="es-AR" w:eastAsia="es-UY"/>
          <w14:ligatures w14:val="none"/>
        </w:rPr>
        <w:t>está</w:t>
      </w:r>
      <w:r w:rsidRPr="00396886">
        <w:rPr>
          <w:rFonts w:ascii="Arial" w:eastAsia="Times New Roman" w:hAnsi="Arial" w:cs="Arial"/>
          <w:color w:val="000000"/>
          <w:kern w:val="0"/>
          <w:sz w:val="24"/>
          <w:szCs w:val="24"/>
          <w:lang w:val="es-AR" w:eastAsia="es-UY"/>
          <w14:ligatures w14:val="none"/>
        </w:rPr>
        <w:t xml:space="preserve">” en medio de dos o tres que se reúnen en su nombre (18,20), que está en los pobres, hambrientos, sedientos, enfermos, presos… (25,40.45), en los discípulos </w:t>
      </w:r>
      <w:r w:rsidRPr="00396886">
        <w:rPr>
          <w:rFonts w:ascii="Arial" w:eastAsia="Times New Roman" w:hAnsi="Arial" w:cs="Arial"/>
          <w:color w:val="000000"/>
          <w:kern w:val="0"/>
          <w:sz w:val="24"/>
          <w:szCs w:val="24"/>
          <w:lang w:val="es-AR" w:eastAsia="es-UY"/>
          <w14:ligatures w14:val="none"/>
        </w:rPr>
        <w:lastRenderedPageBreak/>
        <w:t>(10,40), ahora afirma que estará “</w:t>
      </w:r>
      <w:r w:rsidRPr="00396886">
        <w:rPr>
          <w:rFonts w:ascii="Arial" w:eastAsia="Times New Roman" w:hAnsi="Arial" w:cs="Arial"/>
          <w:i/>
          <w:iCs/>
          <w:color w:val="000000"/>
          <w:kern w:val="0"/>
          <w:sz w:val="24"/>
          <w:szCs w:val="24"/>
          <w:lang w:val="es-AR" w:eastAsia="es-UY"/>
          <w14:ligatures w14:val="none"/>
        </w:rPr>
        <w:t>hasta el fin del mundo</w:t>
      </w:r>
      <w:r w:rsidRPr="00396886">
        <w:rPr>
          <w:rFonts w:ascii="Arial" w:eastAsia="Times New Roman" w:hAnsi="Arial" w:cs="Arial"/>
          <w:color w:val="000000"/>
          <w:kern w:val="0"/>
          <w:sz w:val="24"/>
          <w:szCs w:val="24"/>
          <w:lang w:val="es-AR" w:eastAsia="es-UY"/>
          <w14:ligatures w14:val="none"/>
        </w:rPr>
        <w:t>” en medio de los suyos (28,20). El Jesús de Mateo no se va (en ese sentido, no “asciende”) sino que está siempre en medio de los suyos.</w:t>
      </w:r>
    </w:p>
    <w:p w14:paraId="1F69F8DD" w14:textId="77777777" w:rsidR="00396886" w:rsidRPr="00396886" w:rsidRDefault="00396886" w:rsidP="00396886">
      <w:pPr>
        <w:shd w:val="clear" w:color="auto" w:fill="FFFFFF"/>
        <w:spacing w:after="0" w:line="240" w:lineRule="auto"/>
        <w:rPr>
          <w:rFonts w:ascii="Arial" w:eastAsia="Times New Roman" w:hAnsi="Arial" w:cs="Arial"/>
          <w:color w:val="222222"/>
          <w:kern w:val="0"/>
          <w:sz w:val="24"/>
          <w:szCs w:val="24"/>
          <w:lang w:val="es-AR" w:eastAsia="es-UY"/>
          <w14:ligatures w14:val="none"/>
        </w:rPr>
      </w:pPr>
      <w:r w:rsidRPr="00396886">
        <w:rPr>
          <w:rFonts w:ascii="Arial" w:eastAsia="Times New Roman" w:hAnsi="Arial" w:cs="Arial"/>
          <w:color w:val="222222"/>
          <w:kern w:val="0"/>
          <w:sz w:val="24"/>
          <w:szCs w:val="24"/>
          <w:lang w:val="es-AR" w:eastAsia="es-UY"/>
          <w14:ligatures w14:val="none"/>
        </w:rPr>
        <w:t> </w:t>
      </w:r>
    </w:p>
    <w:p w14:paraId="3F7CFDFF" w14:textId="77777777" w:rsidR="00396886" w:rsidRPr="00396886" w:rsidRDefault="00396886" w:rsidP="00396886">
      <w:pPr>
        <w:shd w:val="clear" w:color="auto" w:fill="FFFFFF"/>
        <w:spacing w:after="0" w:line="240" w:lineRule="auto"/>
        <w:rPr>
          <w:rFonts w:ascii="Arial" w:eastAsia="Times New Roman" w:hAnsi="Arial" w:cs="Arial"/>
          <w:color w:val="222222"/>
          <w:kern w:val="0"/>
          <w:sz w:val="24"/>
          <w:szCs w:val="24"/>
          <w:lang w:val="es-AR" w:eastAsia="es-UY"/>
          <w14:ligatures w14:val="none"/>
        </w:rPr>
      </w:pPr>
      <w:r w:rsidRPr="00396886">
        <w:rPr>
          <w:rFonts w:ascii="Times New Roman" w:eastAsia="Times New Roman" w:hAnsi="Times New Roman" w:cs="Times New Roman"/>
          <w:color w:val="000000"/>
          <w:kern w:val="0"/>
          <w:sz w:val="27"/>
          <w:szCs w:val="27"/>
          <w:lang w:val="es-AR" w:eastAsia="es-UY"/>
          <w14:ligatures w14:val="none"/>
        </w:rPr>
        <w:t> </w:t>
      </w:r>
    </w:p>
    <w:p w14:paraId="3928E399" w14:textId="77777777" w:rsidR="00396886" w:rsidRPr="00396886" w:rsidRDefault="00396886" w:rsidP="00396886">
      <w:pPr>
        <w:shd w:val="clear" w:color="auto" w:fill="FFFFFF"/>
        <w:spacing w:after="0" w:line="240" w:lineRule="auto"/>
        <w:rPr>
          <w:rFonts w:ascii="Arial" w:eastAsia="Times New Roman" w:hAnsi="Arial" w:cs="Arial"/>
          <w:color w:val="222222"/>
          <w:kern w:val="0"/>
          <w:sz w:val="24"/>
          <w:szCs w:val="24"/>
          <w:lang w:val="es-AR" w:eastAsia="es-UY"/>
          <w14:ligatures w14:val="none"/>
        </w:rPr>
      </w:pPr>
      <w:r w:rsidRPr="00396886">
        <w:rPr>
          <w:rFonts w:ascii="Arial" w:eastAsia="Times New Roman" w:hAnsi="Arial" w:cs="Arial"/>
          <w:color w:val="000000"/>
          <w:kern w:val="0"/>
          <w:sz w:val="27"/>
          <w:szCs w:val="27"/>
          <w:shd w:val="clear" w:color="auto" w:fill="FCFF01"/>
          <w:lang w:val="es-AR" w:eastAsia="es-UY"/>
          <w14:ligatures w14:val="none"/>
        </w:rPr>
        <w:t>el video con comentario al Evangelio puede verse en</w:t>
      </w:r>
    </w:p>
    <w:p w14:paraId="70B034C1" w14:textId="77777777" w:rsidR="00396886" w:rsidRPr="00396886" w:rsidRDefault="00396886" w:rsidP="00396886">
      <w:pPr>
        <w:shd w:val="clear" w:color="auto" w:fill="FFFFFF"/>
        <w:spacing w:after="0" w:line="240" w:lineRule="auto"/>
        <w:rPr>
          <w:rFonts w:ascii="Arial" w:eastAsia="Times New Roman" w:hAnsi="Arial" w:cs="Arial"/>
          <w:color w:val="222222"/>
          <w:kern w:val="0"/>
          <w:sz w:val="24"/>
          <w:szCs w:val="24"/>
          <w:lang w:val="es-AR" w:eastAsia="es-UY"/>
          <w14:ligatures w14:val="none"/>
        </w:rPr>
      </w:pPr>
      <w:hyperlink r:id="rId5" w:tgtFrame="_blank" w:history="1">
        <w:r w:rsidRPr="00396886">
          <w:rPr>
            <w:rFonts w:ascii="Arial" w:eastAsia="Times New Roman" w:hAnsi="Arial" w:cs="Arial"/>
            <w:color w:val="1155CC"/>
            <w:kern w:val="0"/>
            <w:sz w:val="27"/>
            <w:szCs w:val="27"/>
            <w:u w:val="single"/>
            <w:shd w:val="clear" w:color="auto" w:fill="FCFF01"/>
            <w:lang w:val="es-AR" w:eastAsia="es-UY"/>
            <w14:ligatures w14:val="none"/>
          </w:rPr>
          <w:t>https://youtu.be/kdm7GXozeM0</w:t>
        </w:r>
      </w:hyperlink>
    </w:p>
    <w:p w14:paraId="32E4B797" w14:textId="77777777" w:rsidR="00396886" w:rsidRPr="00396886" w:rsidRDefault="00396886" w:rsidP="00396886">
      <w:pPr>
        <w:shd w:val="clear" w:color="auto" w:fill="FFFFFF"/>
        <w:spacing w:after="0" w:line="240" w:lineRule="auto"/>
        <w:rPr>
          <w:rFonts w:ascii="Arial" w:eastAsia="Times New Roman" w:hAnsi="Arial" w:cs="Arial"/>
          <w:color w:val="222222"/>
          <w:kern w:val="0"/>
          <w:sz w:val="24"/>
          <w:szCs w:val="24"/>
          <w:lang w:val="es-AR" w:eastAsia="es-UY"/>
          <w14:ligatures w14:val="none"/>
        </w:rPr>
      </w:pPr>
      <w:r w:rsidRPr="00396886">
        <w:rPr>
          <w:rFonts w:ascii="Arial" w:eastAsia="Times New Roman" w:hAnsi="Arial" w:cs="Arial"/>
          <w:color w:val="000000"/>
          <w:kern w:val="0"/>
          <w:sz w:val="27"/>
          <w:szCs w:val="27"/>
          <w:shd w:val="clear" w:color="auto" w:fill="FCFF01"/>
          <w:lang w:val="es-AR" w:eastAsia="es-UY"/>
          <w14:ligatures w14:val="none"/>
        </w:rPr>
        <w:t>o también en</w:t>
      </w:r>
    </w:p>
    <w:p w14:paraId="0B63EFDB" w14:textId="77777777" w:rsidR="00396886" w:rsidRPr="00396886" w:rsidRDefault="00396886" w:rsidP="00396886">
      <w:pPr>
        <w:shd w:val="clear" w:color="auto" w:fill="FFFFFF"/>
        <w:spacing w:after="0" w:line="240" w:lineRule="auto"/>
        <w:rPr>
          <w:rFonts w:ascii="Arial" w:eastAsia="Times New Roman" w:hAnsi="Arial" w:cs="Arial"/>
          <w:color w:val="222222"/>
          <w:kern w:val="0"/>
          <w:sz w:val="24"/>
          <w:szCs w:val="24"/>
          <w:lang w:val="es-AR" w:eastAsia="es-UY"/>
          <w14:ligatures w14:val="none"/>
        </w:rPr>
      </w:pPr>
      <w:hyperlink r:id="rId6" w:tgtFrame="_blank" w:history="1">
        <w:r w:rsidRPr="00396886">
          <w:rPr>
            <w:rFonts w:ascii="Arial" w:eastAsia="Times New Roman" w:hAnsi="Arial" w:cs="Arial"/>
            <w:color w:val="1155CC"/>
            <w:kern w:val="0"/>
            <w:sz w:val="27"/>
            <w:szCs w:val="27"/>
            <w:u w:val="single"/>
            <w:shd w:val="clear" w:color="auto" w:fill="FCFF01"/>
            <w:lang w:val="es-AR" w:eastAsia="es-UY"/>
            <w14:ligatures w14:val="none"/>
          </w:rPr>
          <w:t>https://blogeduopp1.blogspot.com/2023/05/video-con-comentario-al-evangelio-de-la.html</w:t>
        </w:r>
      </w:hyperlink>
    </w:p>
    <w:p w14:paraId="13F5496D" w14:textId="77777777" w:rsidR="00396886" w:rsidRPr="00396886" w:rsidRDefault="00396886" w:rsidP="00396886">
      <w:pPr>
        <w:shd w:val="clear" w:color="auto" w:fill="FFFFFF"/>
        <w:spacing w:after="0" w:line="240" w:lineRule="auto"/>
        <w:rPr>
          <w:rFonts w:ascii="Arial" w:eastAsia="Times New Roman" w:hAnsi="Arial" w:cs="Arial"/>
          <w:color w:val="222222"/>
          <w:kern w:val="0"/>
          <w:sz w:val="24"/>
          <w:szCs w:val="24"/>
          <w:lang w:val="es-AR" w:eastAsia="es-UY"/>
          <w14:ligatures w14:val="none"/>
        </w:rPr>
      </w:pPr>
      <w:r w:rsidRPr="00396886">
        <w:rPr>
          <w:rFonts w:ascii="Times New Roman" w:eastAsia="Times New Roman" w:hAnsi="Times New Roman" w:cs="Times New Roman"/>
          <w:color w:val="000000"/>
          <w:kern w:val="0"/>
          <w:sz w:val="27"/>
          <w:szCs w:val="27"/>
          <w:lang w:val="es-AR" w:eastAsia="es-UY"/>
          <w14:ligatures w14:val="none"/>
        </w:rPr>
        <w:t> </w:t>
      </w:r>
    </w:p>
    <w:p w14:paraId="440E9C29" w14:textId="77777777" w:rsidR="00396886" w:rsidRPr="00396886" w:rsidRDefault="00396886" w:rsidP="00396886">
      <w:pPr>
        <w:shd w:val="clear" w:color="auto" w:fill="FFFFFF"/>
        <w:spacing w:after="0" w:line="240" w:lineRule="auto"/>
        <w:rPr>
          <w:rFonts w:ascii="Arial" w:eastAsia="Times New Roman" w:hAnsi="Arial" w:cs="Arial"/>
          <w:color w:val="222222"/>
          <w:kern w:val="0"/>
          <w:sz w:val="24"/>
          <w:szCs w:val="24"/>
          <w:lang w:val="es-AR" w:eastAsia="es-UY"/>
          <w14:ligatures w14:val="none"/>
        </w:rPr>
      </w:pPr>
      <w:r w:rsidRPr="00396886">
        <w:rPr>
          <w:rFonts w:ascii="Arial" w:eastAsia="Times New Roman" w:hAnsi="Arial" w:cs="Arial"/>
          <w:color w:val="000000"/>
          <w:kern w:val="0"/>
          <w:sz w:val="24"/>
          <w:szCs w:val="24"/>
          <w:lang w:val="es-AR" w:eastAsia="es-UY"/>
          <w14:ligatures w14:val="none"/>
        </w:rPr>
        <w:t>Dibujo tomado de </w:t>
      </w:r>
      <w:hyperlink r:id="rId7" w:tgtFrame="_blank" w:history="1">
        <w:r w:rsidRPr="00396886">
          <w:rPr>
            <w:rFonts w:ascii="Arial" w:eastAsia="Times New Roman" w:hAnsi="Arial" w:cs="Arial"/>
            <w:color w:val="1155CC"/>
            <w:kern w:val="0"/>
            <w:sz w:val="24"/>
            <w:szCs w:val="24"/>
            <w:u w:val="single"/>
            <w:lang w:val="es-AR" w:eastAsia="es-UY"/>
            <w14:ligatures w14:val="none"/>
          </w:rPr>
          <w:t>www.doloresmendieta.com.ar</w:t>
        </w:r>
      </w:hyperlink>
    </w:p>
    <w:p w14:paraId="7F89A842" w14:textId="77777777" w:rsidR="00396886" w:rsidRPr="00396886" w:rsidRDefault="00396886" w:rsidP="00396886">
      <w:pPr>
        <w:shd w:val="clear" w:color="auto" w:fill="FFFFFF"/>
        <w:spacing w:after="0" w:line="240" w:lineRule="auto"/>
        <w:rPr>
          <w:rFonts w:ascii="Arial" w:eastAsia="Times New Roman" w:hAnsi="Arial" w:cs="Arial"/>
          <w:color w:val="888888"/>
          <w:kern w:val="0"/>
          <w:sz w:val="24"/>
          <w:szCs w:val="24"/>
          <w:lang w:val="es-AR" w:eastAsia="es-UY"/>
          <w14:ligatures w14:val="none"/>
        </w:rPr>
      </w:pPr>
      <w:r w:rsidRPr="00396886">
        <w:rPr>
          <w:rFonts w:ascii="Arial" w:eastAsia="Times New Roman" w:hAnsi="Arial" w:cs="Arial"/>
          <w:color w:val="888888"/>
          <w:kern w:val="0"/>
          <w:sz w:val="24"/>
          <w:szCs w:val="24"/>
          <w:lang w:val="es-AR" w:eastAsia="es-UY"/>
          <w14:ligatures w14:val="none"/>
        </w:rPr>
        <w:t> </w:t>
      </w:r>
    </w:p>
    <w:p w14:paraId="26D78463" w14:textId="5F08E43C" w:rsidR="00926044" w:rsidRDefault="00396886" w:rsidP="00396886">
      <w:r w:rsidRPr="00396886">
        <w:rPr>
          <w:rFonts w:ascii="Arial" w:eastAsia="Times New Roman" w:hAnsi="Arial" w:cs="Arial"/>
          <w:color w:val="888888"/>
          <w:kern w:val="0"/>
          <w:sz w:val="24"/>
          <w:szCs w:val="24"/>
          <w:shd w:val="clear" w:color="auto" w:fill="FFFFFF"/>
          <w:lang w:eastAsia="es-UY"/>
          <w14:ligatures w14:val="none"/>
        </w:rPr>
        <w:t>--</w:t>
      </w:r>
    </w:p>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6886"/>
    <w:rsid w:val="00396886"/>
    <w:rsid w:val="0092604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91CD88"/>
  <w15:chartTrackingRefBased/>
  <w15:docId w15:val="{763D6764-49EA-4177-92A3-CB93FB2FA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3503706">
      <w:bodyDiv w:val="1"/>
      <w:marLeft w:val="0"/>
      <w:marRight w:val="0"/>
      <w:marTop w:val="0"/>
      <w:marBottom w:val="0"/>
      <w:divBdr>
        <w:top w:val="none" w:sz="0" w:space="0" w:color="auto"/>
        <w:left w:val="none" w:sz="0" w:space="0" w:color="auto"/>
        <w:bottom w:val="none" w:sz="0" w:space="0" w:color="auto"/>
        <w:right w:val="none" w:sz="0" w:space="0" w:color="auto"/>
      </w:divBdr>
      <w:divsChild>
        <w:div w:id="1262109946">
          <w:marLeft w:val="0"/>
          <w:marRight w:val="0"/>
          <w:marTop w:val="0"/>
          <w:marBottom w:val="0"/>
          <w:divBdr>
            <w:top w:val="none" w:sz="0" w:space="0" w:color="auto"/>
            <w:left w:val="none" w:sz="0" w:space="0" w:color="auto"/>
            <w:bottom w:val="none" w:sz="0" w:space="0" w:color="auto"/>
            <w:right w:val="none" w:sz="0" w:space="0" w:color="auto"/>
          </w:divBdr>
          <w:divsChild>
            <w:div w:id="367223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blogger.com/blog/post/edit/2845060600014161194/239761399958778298"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logeduopp1.blogspot.com/2023/05/video-con-comentario-al-evangelio-de-la.html" TargetMode="External"/><Relationship Id="rId5" Type="http://schemas.openxmlformats.org/officeDocument/2006/relationships/hyperlink" Target="https://youtu.be/kdm7GXozeM0"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2718</Words>
  <Characters>14955</Characters>
  <Application>Microsoft Office Word</Application>
  <DocSecurity>0</DocSecurity>
  <Lines>124</Lines>
  <Paragraphs>35</Paragraphs>
  <ScaleCrop>false</ScaleCrop>
  <Company/>
  <LinksUpToDate>false</LinksUpToDate>
  <CharactersWithSpaces>17638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2023-05-17T19:21:00Z</dcterms:created>
  <dcterms:modified xsi:type="dcterms:W3CDTF">2023-05-17T19:22:00Z</dcterms:modified>
</cp:coreProperties>
</file>