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29623F6F" w14:textId="77777777" w:rsidTr="009245C3">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ADCF4"/>
          </w:tcPr>
          <w:p w14:paraId="1D67DFDA" w14:textId="77777777" w:rsidR="00666238" w:rsidRPr="005A70D9" w:rsidRDefault="00666238" w:rsidP="00666238">
            <w:pPr>
              <w:pStyle w:val="Sinespaciado"/>
              <w:jc w:val="center"/>
              <w:rPr>
                <w:rFonts w:ascii="Comic Sans MS" w:hAnsi="Comic Sans MS"/>
                <w:b/>
                <w:sz w:val="28"/>
                <w:szCs w:val="28"/>
              </w:rPr>
            </w:pPr>
            <w:r w:rsidRPr="005A70D9">
              <w:rPr>
                <w:rFonts w:ascii="Comic Sans MS" w:hAnsi="Comic Sans MS"/>
                <w:b/>
                <w:sz w:val="28"/>
                <w:szCs w:val="28"/>
              </w:rPr>
              <w:t xml:space="preserve">San José de </w:t>
            </w:r>
            <w:proofErr w:type="spellStart"/>
            <w:r w:rsidRPr="005A70D9">
              <w:rPr>
                <w:rFonts w:ascii="Comic Sans MS" w:hAnsi="Comic Sans MS"/>
                <w:b/>
                <w:sz w:val="28"/>
                <w:szCs w:val="28"/>
              </w:rPr>
              <w:t>Flüe</w:t>
            </w:r>
            <w:proofErr w:type="spellEnd"/>
            <w:r w:rsidRPr="005A70D9">
              <w:rPr>
                <w:rFonts w:ascii="Comic Sans MS" w:hAnsi="Comic Sans MS"/>
                <w:b/>
                <w:sz w:val="28"/>
                <w:szCs w:val="28"/>
              </w:rPr>
              <w:t>, Patrono de Suiza (1417-1497)</w:t>
            </w:r>
          </w:p>
          <w:p w14:paraId="3503700F" w14:textId="77777777" w:rsidR="00666238" w:rsidRPr="00666238" w:rsidRDefault="00884D39" w:rsidP="00666238">
            <w:pPr>
              <w:pStyle w:val="Sinespaciado"/>
              <w:jc w:val="center"/>
              <w:rPr>
                <w:rFonts w:ascii="Comic Sans MS" w:hAnsi="Comic Sans MS" w:cs="Times New Roman"/>
                <w:b/>
                <w:sz w:val="26"/>
                <w:szCs w:val="26"/>
              </w:rPr>
            </w:pPr>
            <w:r>
              <w:rPr>
                <w:rFonts w:eastAsia="Batang"/>
                <w:noProof/>
              </w:rPr>
              <w:object w:dxaOrig="3450" w:dyaOrig="2670" w14:anchorId="0D941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56.75pt;height:121.3pt;mso-width-percent:0;mso-height-percent:0;mso-width-percent:0;mso-height-percent:0" o:ole="">
                  <v:imagedata r:id="rId8" o:title=""/>
                </v:shape>
                <o:OLEObject Type="Embed" ProgID="PBrush" ShapeID="_x0000_i1030" DrawAspect="Content" ObjectID="_1741355874" r:id="rId9"/>
              </w:objec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5FEEBC53" w14:textId="77777777" w:rsidR="00EF62B2" w:rsidRPr="00363BA2" w:rsidRDefault="00EF62B2" w:rsidP="00413883">
            <w:pPr>
              <w:pStyle w:val="Sinespaciado"/>
              <w:jc w:val="center"/>
              <w:rPr>
                <w:rFonts w:ascii="Times New Roman" w:hAnsi="Times New Roman" w:cs="Times New Roman"/>
                <w:b/>
                <w:sz w:val="28"/>
                <w:szCs w:val="28"/>
              </w:rPr>
            </w:pPr>
          </w:p>
          <w:p w14:paraId="64BBA3ED" w14:textId="6B2F8B42"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A2713E">
              <w:rPr>
                <w:rFonts w:ascii="Times New Roman" w:hAnsi="Times New Roman" w:cs="Times New Roman"/>
                <w:b/>
                <w:sz w:val="42"/>
                <w:szCs w:val="42"/>
              </w:rPr>
              <w:t>06</w:t>
            </w:r>
            <w:r w:rsidR="008F7003">
              <w:rPr>
                <w:rFonts w:ascii="Times New Roman" w:hAnsi="Times New Roman" w:cs="Times New Roman"/>
                <w:b/>
                <w:sz w:val="42"/>
                <w:szCs w:val="42"/>
              </w:rPr>
              <w:t>2</w:t>
            </w:r>
          </w:p>
          <w:p w14:paraId="0D8CAAE5" w14:textId="77777777" w:rsidR="00363BA2" w:rsidRPr="00DF5FD6" w:rsidRDefault="00363BA2" w:rsidP="00EF62B2">
            <w:pPr>
              <w:pStyle w:val="Sinespaciado"/>
              <w:jc w:val="center"/>
              <w:rPr>
                <w:rFonts w:ascii="Times New Roman" w:hAnsi="Times New Roman" w:cs="Times New Roman"/>
                <w:sz w:val="20"/>
                <w:szCs w:val="20"/>
              </w:rPr>
            </w:pPr>
          </w:p>
          <w:p w14:paraId="6884C6F7" w14:textId="77777777" w:rsidR="00EF62B2" w:rsidRPr="00E5107F" w:rsidRDefault="00190EA6" w:rsidP="00EF62B2">
            <w:pPr>
              <w:pStyle w:val="Sinespaciado"/>
              <w:jc w:val="center"/>
              <w:rPr>
                <w:rFonts w:ascii="Georgia" w:hAnsi="Georgia" w:cs="Times New Roman"/>
                <w:b/>
                <w:sz w:val="40"/>
                <w:szCs w:val="40"/>
              </w:rPr>
            </w:pPr>
            <w:r>
              <w:rPr>
                <w:rFonts w:ascii="Georgia" w:hAnsi="Georgia" w:cs="Times New Roman"/>
                <w:b/>
                <w:sz w:val="40"/>
                <w:szCs w:val="40"/>
              </w:rPr>
              <w:t>2</w:t>
            </w:r>
            <w:r w:rsidR="00D94BF9">
              <w:rPr>
                <w:rFonts w:ascii="Georgia" w:hAnsi="Georgia" w:cs="Times New Roman"/>
                <w:b/>
                <w:sz w:val="40"/>
                <w:szCs w:val="40"/>
              </w:rPr>
              <w:t>1</w:t>
            </w:r>
            <w:r w:rsidR="00D34D19">
              <w:rPr>
                <w:rFonts w:ascii="Georgia" w:hAnsi="Georgia" w:cs="Times New Roman"/>
                <w:b/>
                <w:sz w:val="40"/>
                <w:szCs w:val="40"/>
              </w:rPr>
              <w:t>/0</w:t>
            </w:r>
            <w:r w:rsidR="00721BAC">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48D1DF47" w14:textId="77777777" w:rsidR="00363BA2" w:rsidRPr="00DF5FD6" w:rsidRDefault="00363BA2" w:rsidP="00EF62B2">
            <w:pPr>
              <w:pStyle w:val="Sinespaciado"/>
              <w:jc w:val="center"/>
              <w:rPr>
                <w:rFonts w:ascii="Times New Roman" w:hAnsi="Times New Roman" w:cs="Times New Roman"/>
                <w:sz w:val="20"/>
                <w:szCs w:val="20"/>
              </w:rPr>
            </w:pPr>
          </w:p>
          <w:p w14:paraId="366F6FB3"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6C1CF5C0"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2E0CAAC8" w14:textId="77777777" w:rsidR="00EF62B2" w:rsidRPr="00363BA2" w:rsidRDefault="00EF62B2" w:rsidP="00EF62B2">
            <w:pPr>
              <w:pStyle w:val="Sinespaciado"/>
              <w:jc w:val="center"/>
              <w:rPr>
                <w:rFonts w:ascii="Times New Roman" w:hAnsi="Times New Roman" w:cs="Times New Roman"/>
                <w:sz w:val="32"/>
                <w:szCs w:val="32"/>
              </w:rPr>
            </w:pPr>
          </w:p>
          <w:p w14:paraId="37008104"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39285C04" w14:textId="77777777" w:rsidR="005C0410" w:rsidRDefault="005C0410" w:rsidP="00A2713E">
      <w:pPr>
        <w:pStyle w:val="Sinespaciado"/>
        <w:rPr>
          <w:rFonts w:ascii="Times New Roman" w:hAnsi="Times New Roman" w:cs="Times New Roman"/>
          <w:b/>
          <w:sz w:val="28"/>
          <w:szCs w:val="28"/>
        </w:rPr>
      </w:pPr>
    </w:p>
    <w:p w14:paraId="5C5EE55C" w14:textId="77777777" w:rsidR="00666238" w:rsidRDefault="00666238" w:rsidP="00666238">
      <w:pPr>
        <w:pStyle w:val="Sinespaciado"/>
        <w:jc w:val="both"/>
        <w:rPr>
          <w:rFonts w:ascii="Georgia" w:hAnsi="Georgia" w:cs="Tahoma"/>
          <w:color w:val="191E21"/>
          <w:sz w:val="26"/>
          <w:szCs w:val="26"/>
          <w:shd w:val="clear" w:color="auto" w:fill="FFFFFF"/>
        </w:rPr>
      </w:pPr>
      <w:r w:rsidRPr="00666238">
        <w:rPr>
          <w:rFonts w:ascii="Georgia" w:hAnsi="Georgia" w:cs="Times New Roman"/>
          <w:b/>
          <w:sz w:val="26"/>
          <w:szCs w:val="26"/>
        </w:rPr>
        <w:t xml:space="preserve">Algo sobre el santo de hoy: </w:t>
      </w:r>
      <w:r w:rsidRPr="00666238">
        <w:rPr>
          <w:rFonts w:ascii="Georgia" w:hAnsi="Georgia" w:cs="Tahoma"/>
          <w:color w:val="191E21"/>
          <w:sz w:val="26"/>
          <w:szCs w:val="26"/>
          <w:shd w:val="clear" w:color="auto" w:fill="FFFFFF"/>
        </w:rPr>
        <w:t xml:space="preserve">Fundador de la Confederación Helvética y primer patriota confederado, pero al mismo tiempo un santo, un místico. Pío XII, el día de su canonización en 1947, dijo que Nicolás de </w:t>
      </w:r>
      <w:proofErr w:type="spellStart"/>
      <w:r w:rsidRPr="00666238">
        <w:rPr>
          <w:rFonts w:ascii="Georgia" w:hAnsi="Georgia" w:cs="Tahoma"/>
          <w:color w:val="191E21"/>
          <w:sz w:val="26"/>
          <w:szCs w:val="26"/>
          <w:shd w:val="clear" w:color="auto" w:fill="FFFFFF"/>
        </w:rPr>
        <w:t>Flüe</w:t>
      </w:r>
      <w:proofErr w:type="spellEnd"/>
      <w:r w:rsidRPr="00666238">
        <w:rPr>
          <w:rFonts w:ascii="Georgia" w:hAnsi="Georgia" w:cs="Tahoma"/>
          <w:color w:val="191E21"/>
          <w:sz w:val="26"/>
          <w:szCs w:val="26"/>
          <w:shd w:val="clear" w:color="auto" w:fill="FFFFFF"/>
        </w:rPr>
        <w:t xml:space="preserve"> es el santo de los católicos suizos, "no sólo porque salvó la Confederación en un momento de crisis, sino también porque trazó para Suiza las grandes líneas de una política cristiana". Nacido en 1417, tuvo 10 hijos, el mayor de los cuales fue presidente de la Confederación; a la edad de 50 años se retiró a un monasterio donde se entregó a la oración y al ayuno durante años. Sin embargo tuvo nuevamente que intervenir para conservar la unidad de la Confederación lo que le valió el título de "Padre de la Patria". Murió en 1487.</w:t>
      </w:r>
    </w:p>
    <w:p w14:paraId="3F91E771" w14:textId="77777777" w:rsidR="00666238" w:rsidRDefault="00884D39" w:rsidP="00666238">
      <w:pPr>
        <w:pStyle w:val="Sinespaciado"/>
        <w:jc w:val="both"/>
        <w:rPr>
          <w:rFonts w:ascii="Georgia" w:hAnsi="Georgia" w:cs="Tahoma"/>
          <w:color w:val="191E21"/>
          <w:sz w:val="26"/>
          <w:szCs w:val="26"/>
          <w:shd w:val="clear" w:color="auto" w:fill="FFFFFF"/>
        </w:rPr>
      </w:pPr>
      <w:r w:rsidRPr="00884D39">
        <w:rPr>
          <w:rFonts w:ascii="Georgia" w:hAnsi="Georgia" w:cs="Tahoma"/>
          <w:noProof/>
          <w:color w:val="191E21"/>
          <w:sz w:val="26"/>
          <w:szCs w:val="26"/>
        </w:rPr>
        <w:pict w14:anchorId="0555D102">
          <v:rect id="_x0000_i1029" alt="" style="width:441.9pt;height:.05pt;mso-width-percent:0;mso-height-percent:0;mso-width-percent:0;mso-height-percent:0" o:hralign="center" o:hrstd="t" o:hr="t" fillcolor="#a0a0a0" stroked="f"/>
        </w:pict>
      </w:r>
    </w:p>
    <w:p w14:paraId="5B68BEE7" w14:textId="77777777" w:rsidR="00666238" w:rsidRDefault="00666238" w:rsidP="00666238">
      <w:pPr>
        <w:pStyle w:val="Sinespaciado"/>
        <w:jc w:val="both"/>
        <w:rPr>
          <w:rFonts w:ascii="Georgia" w:hAnsi="Georgia" w:cs="Times New Roman"/>
          <w:b/>
          <w:sz w:val="26"/>
          <w:szCs w:val="26"/>
        </w:rPr>
      </w:pPr>
    </w:p>
    <w:p w14:paraId="5C70907D" w14:textId="77777777" w:rsidR="00420E34" w:rsidRDefault="00420E34" w:rsidP="00420E34">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4"/>
          <w:szCs w:val="24"/>
        </w:rPr>
      </w:pPr>
      <w:r>
        <w:rPr>
          <w:rFonts w:ascii="Times New Roman" w:hAnsi="Times New Roman" w:cs="Times New Roman"/>
          <w:b/>
          <w:sz w:val="24"/>
          <w:szCs w:val="24"/>
        </w:rPr>
        <w:t>Toma</w:t>
      </w:r>
      <w:r w:rsidRPr="00E204E9">
        <w:rPr>
          <w:rFonts w:ascii="Times New Roman" w:hAnsi="Times New Roman" w:cs="Times New Roman"/>
          <w:b/>
          <w:sz w:val="24"/>
          <w:szCs w:val="24"/>
        </w:rPr>
        <w:t xml:space="preserve">do: La Nación – </w:t>
      </w:r>
      <w:proofErr w:type="spellStart"/>
      <w:r w:rsidRPr="00E204E9">
        <w:rPr>
          <w:rFonts w:ascii="Times New Roman" w:hAnsi="Times New Roman" w:cs="Times New Roman"/>
          <w:b/>
          <w:sz w:val="24"/>
          <w:szCs w:val="24"/>
        </w:rPr>
        <w:t>Opinion</w:t>
      </w:r>
      <w:proofErr w:type="spellEnd"/>
      <w:r w:rsidRPr="00E204E9">
        <w:rPr>
          <w:rFonts w:ascii="Times New Roman" w:hAnsi="Times New Roman" w:cs="Times New Roman"/>
          <w:b/>
          <w:sz w:val="24"/>
          <w:szCs w:val="24"/>
        </w:rPr>
        <w:t xml:space="preserve"> – Situación de la educación en CR – 19/03/2023 – p. 28</w:t>
      </w:r>
    </w:p>
    <w:p w14:paraId="6563ECD1" w14:textId="77777777" w:rsidR="00420E34" w:rsidRDefault="00420E34" w:rsidP="00420E34">
      <w:pPr>
        <w:pStyle w:val="Sinespaciado"/>
        <w:rPr>
          <w:rFonts w:ascii="Times New Roman" w:hAnsi="Times New Roman" w:cs="Times New Roman"/>
          <w:b/>
          <w:sz w:val="24"/>
          <w:szCs w:val="24"/>
        </w:rPr>
      </w:pPr>
    </w:p>
    <w:p w14:paraId="4580ECDC" w14:textId="77777777" w:rsidR="00420E34" w:rsidRPr="00E426F5" w:rsidRDefault="00420E34" w:rsidP="00420E34">
      <w:pPr>
        <w:pStyle w:val="Cuerpodeltexto30"/>
        <w:shd w:val="clear" w:color="auto" w:fill="auto"/>
        <w:spacing w:line="700" w:lineRule="exact"/>
        <w:jc w:val="center"/>
        <w:rPr>
          <w:color w:val="000000"/>
          <w:lang w:val="es-ES" w:eastAsia="es-ES" w:bidi="es-ES"/>
        </w:rPr>
      </w:pPr>
      <w:r w:rsidRPr="00E426F5">
        <w:rPr>
          <w:color w:val="000000"/>
          <w:lang w:val="es-ES" w:eastAsia="es-ES" w:bidi="es-ES"/>
        </w:rPr>
        <w:t>¿Hay ruta en educación?</w:t>
      </w:r>
    </w:p>
    <w:p w14:paraId="7E0B9314" w14:textId="77777777" w:rsidR="00420E34" w:rsidRPr="00420E34" w:rsidRDefault="00420E34" w:rsidP="00420E34">
      <w:pPr>
        <w:pStyle w:val="Cuerpodeltexto20"/>
        <w:shd w:val="clear" w:color="auto" w:fill="auto"/>
        <w:jc w:val="center"/>
        <w:rPr>
          <w:sz w:val="28"/>
          <w:szCs w:val="28"/>
        </w:rPr>
      </w:pPr>
      <w:r w:rsidRPr="00420E34">
        <w:rPr>
          <w:color w:val="000000"/>
          <w:sz w:val="28"/>
          <w:szCs w:val="28"/>
          <w:lang w:val="es-ES" w:eastAsia="es-ES" w:bidi="es-ES"/>
        </w:rPr>
        <w:t>Ruta de la Educación 2022-2026 del MEP denota falta de rumbo en política educativa</w:t>
      </w:r>
    </w:p>
    <w:p w14:paraId="1D165A55" w14:textId="77777777" w:rsidR="00420E34" w:rsidRPr="007563E1" w:rsidRDefault="00420E34" w:rsidP="00420E34">
      <w:pPr>
        <w:pStyle w:val="Sinespaciado"/>
        <w:jc w:val="center"/>
        <w:rPr>
          <w:rFonts w:ascii="Times New Roman" w:hAnsi="Times New Roman" w:cs="Times New Roman"/>
          <w:sz w:val="26"/>
          <w:szCs w:val="26"/>
        </w:rPr>
      </w:pPr>
      <w:r w:rsidRPr="007563E1">
        <w:rPr>
          <w:rFonts w:ascii="Times New Roman" w:hAnsi="Times New Roman" w:cs="Times New Roman"/>
          <w:sz w:val="26"/>
          <w:szCs w:val="26"/>
          <w:lang w:val="es-ES" w:eastAsia="es-ES" w:bidi="es-ES"/>
        </w:rPr>
        <w:t xml:space="preserve">Pablo Chaverri Chaves, </w:t>
      </w:r>
      <w:r w:rsidRPr="007563E1">
        <w:rPr>
          <w:rFonts w:ascii="Times New Roman" w:hAnsi="Times New Roman" w:cs="Times New Roman"/>
          <w:color w:val="000000"/>
          <w:sz w:val="26"/>
          <w:szCs w:val="26"/>
          <w:lang w:val="es-ES" w:eastAsia="es-ES" w:bidi="es-ES"/>
        </w:rPr>
        <w:t xml:space="preserve">ACADÉMICO </w:t>
      </w:r>
      <w:proofErr w:type="gramStart"/>
      <w:r w:rsidRPr="007563E1">
        <w:rPr>
          <w:rFonts w:ascii="Times New Roman" w:hAnsi="Times New Roman" w:cs="Times New Roman"/>
          <w:color w:val="000000"/>
          <w:sz w:val="26"/>
          <w:szCs w:val="26"/>
          <w:lang w:val="es-ES" w:eastAsia="es-ES" w:bidi="es-ES"/>
        </w:rPr>
        <w:t>DELA</w:t>
      </w:r>
      <w:proofErr w:type="gramEnd"/>
      <w:r w:rsidRPr="007563E1">
        <w:rPr>
          <w:rFonts w:ascii="Times New Roman" w:hAnsi="Times New Roman" w:cs="Times New Roman"/>
          <w:color w:val="000000"/>
          <w:sz w:val="26"/>
          <w:szCs w:val="26"/>
          <w:lang w:val="es-ES" w:eastAsia="es-ES" w:bidi="es-ES"/>
        </w:rPr>
        <w:t xml:space="preserve"> UNA</w:t>
      </w:r>
    </w:p>
    <w:p w14:paraId="7D94304A" w14:textId="77777777" w:rsidR="00420E34" w:rsidRPr="007563E1" w:rsidRDefault="00420E34" w:rsidP="00420E34">
      <w:pPr>
        <w:pStyle w:val="Sinespaciado"/>
        <w:jc w:val="both"/>
        <w:rPr>
          <w:rFonts w:ascii="Times New Roman" w:hAnsi="Times New Roman" w:cs="Times New Roman"/>
          <w:sz w:val="24"/>
          <w:szCs w:val="24"/>
        </w:rPr>
      </w:pPr>
    </w:p>
    <w:p w14:paraId="390D76AD" w14:textId="77777777" w:rsidR="00420E34" w:rsidRPr="007563E1" w:rsidRDefault="00420E34" w:rsidP="00420E34">
      <w:pPr>
        <w:pStyle w:val="Sinespaciado"/>
        <w:jc w:val="both"/>
        <w:rPr>
          <w:rFonts w:ascii="Times New Roman" w:hAnsi="Times New Roman" w:cs="Times New Roman"/>
          <w:color w:val="000000"/>
          <w:sz w:val="26"/>
          <w:szCs w:val="26"/>
          <w:lang w:val="es-ES" w:eastAsia="es-ES" w:bidi="es-ES"/>
        </w:rPr>
      </w:pPr>
      <w:r w:rsidRPr="007563E1">
        <w:rPr>
          <w:rStyle w:val="Cuerpodeltexto"/>
          <w:rFonts w:ascii="Times New Roman" w:eastAsia="Franklin Gothic Heavy" w:hAnsi="Times New Roman" w:cs="Times New Roman"/>
          <w:sz w:val="26"/>
          <w:szCs w:val="26"/>
        </w:rPr>
        <w:t>G</w:t>
      </w:r>
      <w:r w:rsidRPr="007563E1">
        <w:rPr>
          <w:rStyle w:val="Cuerpodeltexto"/>
          <w:rFonts w:ascii="Times New Roman" w:hAnsi="Times New Roman" w:cs="Times New Roman"/>
          <w:sz w:val="26"/>
          <w:szCs w:val="26"/>
        </w:rPr>
        <w:t xml:space="preserve">raves </w:t>
      </w:r>
      <w:r w:rsidRPr="007563E1">
        <w:rPr>
          <w:rFonts w:ascii="Times New Roman" w:hAnsi="Times New Roman" w:cs="Times New Roman"/>
          <w:color w:val="000000"/>
          <w:sz w:val="26"/>
          <w:szCs w:val="26"/>
          <w:lang w:val="es-ES" w:eastAsia="es-ES" w:bidi="es-ES"/>
        </w:rPr>
        <w:t xml:space="preserve">carencias presentación regada en Point </w:t>
      </w:r>
      <w:proofErr w:type="spellStart"/>
      <w:r w:rsidRPr="007563E1">
        <w:rPr>
          <w:rStyle w:val="Cuerpodeltexto"/>
          <w:rFonts w:ascii="Times New Roman" w:hAnsi="Times New Roman" w:cs="Times New Roman"/>
          <w:sz w:val="26"/>
          <w:szCs w:val="26"/>
        </w:rPr>
        <w:t>Power</w:t>
      </w:r>
      <w:proofErr w:type="spellEnd"/>
      <w:r w:rsidRPr="007563E1">
        <w:rPr>
          <w:rStyle w:val="Cuerpodeltexto"/>
          <w:rFonts w:ascii="Times New Roman" w:hAnsi="Times New Roman" w:cs="Times New Roman"/>
          <w:sz w:val="26"/>
          <w:szCs w:val="26"/>
        </w:rPr>
        <w:t xml:space="preserve"> el MEP</w:t>
      </w:r>
      <w:r w:rsidRPr="007563E1">
        <w:rPr>
          <w:rFonts w:ascii="Times New Roman" w:hAnsi="Times New Roman" w:cs="Times New Roman"/>
          <w:color w:val="000000"/>
          <w:sz w:val="26"/>
          <w:szCs w:val="26"/>
          <w:lang w:val="es-ES" w:eastAsia="es-ES" w:bidi="es-ES"/>
        </w:rPr>
        <w:t xml:space="preserve"> por bajo el tí</w:t>
      </w:r>
      <w:r w:rsidRPr="007563E1">
        <w:rPr>
          <w:rFonts w:ascii="Times New Roman" w:hAnsi="Times New Roman" w:cs="Times New Roman"/>
          <w:color w:val="000000"/>
          <w:sz w:val="26"/>
          <w:szCs w:val="26"/>
          <w:lang w:val="es-ES" w:eastAsia="es-ES" w:bidi="es-ES"/>
        </w:rPr>
        <w:softHyphen/>
        <w:t>tulo “</w:t>
      </w:r>
      <w:r w:rsidRPr="007563E1">
        <w:rPr>
          <w:rFonts w:ascii="Times New Roman" w:hAnsi="Times New Roman" w:cs="Times New Roman"/>
          <w:b/>
          <w:color w:val="000000"/>
          <w:sz w:val="26"/>
          <w:szCs w:val="26"/>
          <w:lang w:val="es-ES" w:eastAsia="es-ES" w:bidi="es-ES"/>
        </w:rPr>
        <w:t>Ruta de la Educación 2022-2026</w:t>
      </w:r>
      <w:r w:rsidRPr="007563E1">
        <w:rPr>
          <w:rFonts w:ascii="Times New Roman" w:hAnsi="Times New Roman" w:cs="Times New Roman"/>
          <w:color w:val="000000"/>
          <w:sz w:val="26"/>
          <w:szCs w:val="26"/>
          <w:lang w:val="es-ES" w:eastAsia="es-ES" w:bidi="es-ES"/>
        </w:rPr>
        <w:t>” impiden valorar su factibilidad y sugieren que en el gobierno no existe rumbo claro en materia de política educativa.</w:t>
      </w:r>
    </w:p>
    <w:p w14:paraId="548EA4FC" w14:textId="77777777" w:rsidR="00420E34" w:rsidRPr="007563E1" w:rsidRDefault="00420E34" w:rsidP="00420E34">
      <w:pPr>
        <w:pStyle w:val="Sinespaciado"/>
        <w:jc w:val="both"/>
        <w:rPr>
          <w:rFonts w:ascii="Times New Roman" w:hAnsi="Times New Roman" w:cs="Times New Roman"/>
          <w:sz w:val="26"/>
          <w:szCs w:val="26"/>
        </w:rPr>
      </w:pPr>
    </w:p>
    <w:p w14:paraId="7F5C4517"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Comienza diciendo que consideraron los resultados de una consulta a más de 400 personas y sectores, pero no se referencian, por lo que no se sabe cuáles son estos re</w:t>
      </w:r>
      <w:r w:rsidRPr="007563E1">
        <w:rPr>
          <w:rFonts w:ascii="Times New Roman" w:hAnsi="Times New Roman" w:cs="Times New Roman"/>
          <w:color w:val="000000"/>
          <w:sz w:val="26"/>
          <w:szCs w:val="26"/>
          <w:lang w:val="es-ES" w:eastAsia="es-ES" w:bidi="es-ES"/>
        </w:rPr>
        <w:softHyphen/>
        <w:t>sultados. En general, la pre</w:t>
      </w:r>
      <w:r w:rsidRPr="007563E1">
        <w:rPr>
          <w:rFonts w:ascii="Times New Roman" w:hAnsi="Times New Roman" w:cs="Times New Roman"/>
          <w:color w:val="000000"/>
          <w:sz w:val="26"/>
          <w:szCs w:val="26"/>
          <w:lang w:val="es-ES" w:eastAsia="es-ES" w:bidi="es-ES"/>
        </w:rPr>
        <w:softHyphen/>
        <w:t>sentación no incluye citas de documentos de respaldo. En consecuencia, se desconoce a qué información se refieren como sustento.</w:t>
      </w:r>
    </w:p>
    <w:p w14:paraId="11D372A1"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Entre los sectores citados, se mencionan las universida</w:t>
      </w:r>
      <w:r w:rsidRPr="007563E1">
        <w:rPr>
          <w:rFonts w:ascii="Times New Roman" w:hAnsi="Times New Roman" w:cs="Times New Roman"/>
          <w:color w:val="000000"/>
          <w:sz w:val="26"/>
          <w:szCs w:val="26"/>
          <w:lang w:val="es-ES" w:eastAsia="es-ES" w:bidi="es-ES"/>
        </w:rPr>
        <w:softHyphen/>
        <w:t>des públicas, pero la decana de Educación de la UNA afirma que no han participado en el supuesto proceso.</w:t>
      </w:r>
    </w:p>
    <w:p w14:paraId="77E133EC"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 xml:space="preserve">Como es un </w:t>
      </w:r>
      <w:proofErr w:type="spellStart"/>
      <w:r w:rsidRPr="007563E1">
        <w:rPr>
          <w:rFonts w:ascii="Times New Roman" w:hAnsi="Times New Roman" w:cs="Times New Roman"/>
          <w:color w:val="000000"/>
          <w:sz w:val="26"/>
          <w:szCs w:val="26"/>
          <w:lang w:val="es-ES" w:eastAsia="es-ES" w:bidi="es-ES"/>
        </w:rPr>
        <w:t>Power</w:t>
      </w:r>
      <w:proofErr w:type="spellEnd"/>
      <w:r w:rsidRPr="007563E1">
        <w:rPr>
          <w:rFonts w:ascii="Times New Roman" w:hAnsi="Times New Roman" w:cs="Times New Roman"/>
          <w:color w:val="000000"/>
          <w:sz w:val="26"/>
          <w:szCs w:val="26"/>
          <w:lang w:val="es-ES" w:eastAsia="es-ES" w:bidi="es-ES"/>
        </w:rPr>
        <w:t xml:space="preserve"> Point, no tiene formato de planifica</w:t>
      </w:r>
      <w:r w:rsidRPr="007563E1">
        <w:rPr>
          <w:rFonts w:ascii="Times New Roman" w:hAnsi="Times New Roman" w:cs="Times New Roman"/>
          <w:color w:val="000000"/>
          <w:sz w:val="26"/>
          <w:szCs w:val="26"/>
          <w:lang w:val="es-ES" w:eastAsia="es-ES" w:bidi="es-ES"/>
        </w:rPr>
        <w:softHyphen/>
        <w:t>ción. Por ejemplo, no identifi</w:t>
      </w:r>
      <w:r w:rsidRPr="007563E1">
        <w:rPr>
          <w:rFonts w:ascii="Times New Roman" w:hAnsi="Times New Roman" w:cs="Times New Roman"/>
          <w:color w:val="000000"/>
          <w:sz w:val="26"/>
          <w:szCs w:val="26"/>
          <w:lang w:val="es-ES" w:eastAsia="es-ES" w:bidi="es-ES"/>
        </w:rPr>
        <w:softHyphen/>
        <w:t>ca objetivos generales y espe</w:t>
      </w:r>
      <w:r w:rsidRPr="007563E1">
        <w:rPr>
          <w:rFonts w:ascii="Times New Roman" w:hAnsi="Times New Roman" w:cs="Times New Roman"/>
          <w:color w:val="000000"/>
          <w:sz w:val="26"/>
          <w:szCs w:val="26"/>
          <w:lang w:val="es-ES" w:eastAsia="es-ES" w:bidi="es-ES"/>
        </w:rPr>
        <w:softHyphen/>
        <w:t xml:space="preserve">cíficos, metas e indicadores, ni describe actividades, plazos, </w:t>
      </w:r>
      <w:r w:rsidRPr="007563E1">
        <w:rPr>
          <w:rFonts w:ascii="Times New Roman" w:hAnsi="Times New Roman" w:cs="Times New Roman"/>
          <w:color w:val="000000"/>
          <w:sz w:val="26"/>
          <w:szCs w:val="26"/>
          <w:lang w:val="es-ES" w:eastAsia="es-ES" w:bidi="es-ES"/>
        </w:rPr>
        <w:lastRenderedPageBreak/>
        <w:t>recursos y encargados de for</w:t>
      </w:r>
      <w:r w:rsidRPr="007563E1">
        <w:rPr>
          <w:rFonts w:ascii="Times New Roman" w:hAnsi="Times New Roman" w:cs="Times New Roman"/>
          <w:color w:val="000000"/>
          <w:sz w:val="26"/>
          <w:szCs w:val="26"/>
          <w:lang w:val="es-ES" w:eastAsia="es-ES" w:bidi="es-ES"/>
        </w:rPr>
        <w:softHyphen/>
        <w:t>ma organizada, por lo que no hay especificidad ni claridad acerca de cómo se cumplirán las muchas promesas de esta “ruta”.</w:t>
      </w:r>
    </w:p>
    <w:p w14:paraId="1591CFBC"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Los propósitos son muy generales. El primero es “pa</w:t>
      </w:r>
      <w:r w:rsidRPr="007563E1">
        <w:rPr>
          <w:rFonts w:ascii="Times New Roman" w:hAnsi="Times New Roman" w:cs="Times New Roman"/>
          <w:color w:val="000000"/>
          <w:sz w:val="26"/>
          <w:szCs w:val="26"/>
          <w:lang w:val="es-ES" w:eastAsia="es-ES" w:bidi="es-ES"/>
        </w:rPr>
        <w:softHyphen/>
        <w:t>sar de lo negativo a lo positi</w:t>
      </w:r>
      <w:r w:rsidRPr="007563E1">
        <w:rPr>
          <w:rFonts w:ascii="Times New Roman" w:hAnsi="Times New Roman" w:cs="Times New Roman"/>
          <w:color w:val="000000"/>
          <w:sz w:val="26"/>
          <w:szCs w:val="26"/>
          <w:lang w:val="es-ES" w:eastAsia="es-ES" w:bidi="es-ES"/>
        </w:rPr>
        <w:softHyphen/>
        <w:t>vo”, sin ninguna otra explica</w:t>
      </w:r>
      <w:r w:rsidRPr="007563E1">
        <w:rPr>
          <w:rFonts w:ascii="Times New Roman" w:hAnsi="Times New Roman" w:cs="Times New Roman"/>
          <w:color w:val="000000"/>
          <w:sz w:val="26"/>
          <w:szCs w:val="26"/>
          <w:lang w:val="es-ES" w:eastAsia="es-ES" w:bidi="es-ES"/>
        </w:rPr>
        <w:softHyphen/>
        <w:t>ción. Esto lo convierte en una intención irrealizable, pues no hay forma de saber a qué se refiere.</w:t>
      </w:r>
    </w:p>
    <w:p w14:paraId="15DB2176"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En muchos casos, las promesas son demasiado ge</w:t>
      </w:r>
      <w:r w:rsidRPr="007563E1">
        <w:rPr>
          <w:rFonts w:ascii="Times New Roman" w:hAnsi="Times New Roman" w:cs="Times New Roman"/>
          <w:color w:val="000000"/>
          <w:sz w:val="26"/>
          <w:szCs w:val="26"/>
          <w:lang w:val="es-ES" w:eastAsia="es-ES" w:bidi="es-ES"/>
        </w:rPr>
        <w:softHyphen/>
        <w:t>nerales para poder valorarlas. Por ejemplo, en la diapositiva 12, punto 3, se lee: “Currículo completo en oferta progre</w:t>
      </w:r>
      <w:r w:rsidRPr="007563E1">
        <w:rPr>
          <w:rFonts w:ascii="Times New Roman" w:hAnsi="Times New Roman" w:cs="Times New Roman"/>
          <w:color w:val="000000"/>
          <w:sz w:val="26"/>
          <w:szCs w:val="26"/>
          <w:lang w:val="es-ES" w:eastAsia="es-ES" w:bidi="es-ES"/>
        </w:rPr>
        <w:softHyphen/>
        <w:t>siva en todas las escuelas”. Exactamente, ¿qué significa, cómo va a cumplirse, con qué estrategia específica y con qué recursos? Dada la ausencia de estos detalles, es imposible guiar el paso de la intención a la acción.</w:t>
      </w:r>
    </w:p>
    <w:p w14:paraId="129F6E42"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color w:val="000000"/>
          <w:sz w:val="26"/>
          <w:szCs w:val="26"/>
          <w:lang w:val="es-ES" w:eastAsia="es-ES" w:bidi="es-ES"/>
        </w:rPr>
        <w:t>En general, las medidas propuestas no están asociadas a un diagnóstico detallado, en</w:t>
      </w:r>
      <w:r w:rsidRPr="007563E1">
        <w:rPr>
          <w:rFonts w:ascii="Times New Roman" w:hAnsi="Times New Roman" w:cs="Times New Roman"/>
          <w:color w:val="000000"/>
          <w:sz w:val="26"/>
          <w:szCs w:val="26"/>
          <w:lang w:val="es-ES" w:eastAsia="es-ES" w:bidi="es-ES"/>
        </w:rPr>
        <w:softHyphen/>
        <w:t>tonces, no hay cuantificadores de las acciones que permitan dimensionar el tamaño e im</w:t>
      </w:r>
      <w:r w:rsidRPr="007563E1">
        <w:rPr>
          <w:rFonts w:ascii="Times New Roman" w:hAnsi="Times New Roman" w:cs="Times New Roman"/>
          <w:color w:val="000000"/>
          <w:sz w:val="26"/>
          <w:szCs w:val="26"/>
          <w:lang w:val="es-ES" w:eastAsia="es-ES" w:bidi="es-ES"/>
        </w:rPr>
        <w:softHyphen/>
        <w:t>plicaciones de las pretensio</w:t>
      </w:r>
      <w:r w:rsidRPr="007563E1">
        <w:rPr>
          <w:rFonts w:ascii="Times New Roman" w:hAnsi="Times New Roman" w:cs="Times New Roman"/>
          <w:color w:val="000000"/>
          <w:sz w:val="26"/>
          <w:szCs w:val="26"/>
          <w:lang w:val="es-ES" w:eastAsia="es-ES" w:bidi="es-ES"/>
        </w:rPr>
        <w:softHyphen/>
        <w:t>nes</w:t>
      </w:r>
    </w:p>
    <w:p w14:paraId="09558AE9"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sz w:val="26"/>
          <w:szCs w:val="26"/>
          <w:lang w:val="es-ES" w:eastAsia="es-ES" w:bidi="es-ES"/>
        </w:rPr>
        <w:t>En la filmina 21, se habla de mejorar las ayudas y que van a “</w:t>
      </w:r>
      <w:r w:rsidRPr="007563E1">
        <w:rPr>
          <w:rFonts w:ascii="Times New Roman" w:hAnsi="Times New Roman" w:cs="Times New Roman"/>
          <w:sz w:val="26"/>
          <w:szCs w:val="26"/>
        </w:rPr>
        <w:t>universalizar</w:t>
      </w:r>
      <w:r w:rsidRPr="007563E1">
        <w:rPr>
          <w:rFonts w:ascii="Times New Roman" w:hAnsi="Times New Roman" w:cs="Times New Roman"/>
          <w:sz w:val="26"/>
          <w:szCs w:val="26"/>
          <w:lang w:val="es-ES" w:eastAsia="es-ES" w:bidi="es-ES"/>
        </w:rPr>
        <w:t xml:space="preserve"> comedo</w:t>
      </w:r>
      <w:r w:rsidRPr="007563E1">
        <w:rPr>
          <w:rFonts w:ascii="Times New Roman" w:hAnsi="Times New Roman" w:cs="Times New Roman"/>
          <w:sz w:val="26"/>
          <w:szCs w:val="26"/>
          <w:lang w:val="es-ES" w:eastAsia="es-ES" w:bidi="es-ES"/>
        </w:rPr>
        <w:softHyphen/>
        <w:t>res y dar dos tiempos de comi</w:t>
      </w:r>
      <w:r w:rsidRPr="007563E1">
        <w:rPr>
          <w:rFonts w:ascii="Times New Roman" w:hAnsi="Times New Roman" w:cs="Times New Roman"/>
          <w:sz w:val="26"/>
          <w:szCs w:val="26"/>
          <w:lang w:val="es-ES" w:eastAsia="es-ES" w:bidi="es-ES"/>
        </w:rPr>
        <w:softHyphen/>
        <w:t>da”, pero la Contraloría acaba de reportar que el gobierno está aplicando la reducción más grande al presupuesto educativo de los últimos nueve años. Programas como becas, transportes y transferencias de recursos a centros educati</w:t>
      </w:r>
      <w:r w:rsidRPr="007563E1">
        <w:rPr>
          <w:rFonts w:ascii="Times New Roman" w:hAnsi="Times New Roman" w:cs="Times New Roman"/>
          <w:sz w:val="26"/>
          <w:szCs w:val="26"/>
          <w:lang w:val="es-ES" w:eastAsia="es-ES" w:bidi="es-ES"/>
        </w:rPr>
        <w:softHyphen/>
        <w:t>vos están en grave peligro, en perjuicio de miles de estudian</w:t>
      </w:r>
      <w:r w:rsidRPr="007563E1">
        <w:rPr>
          <w:rFonts w:ascii="Times New Roman" w:hAnsi="Times New Roman" w:cs="Times New Roman"/>
          <w:sz w:val="26"/>
          <w:szCs w:val="26"/>
          <w:lang w:val="es-ES" w:eastAsia="es-ES" w:bidi="es-ES"/>
        </w:rPr>
        <w:softHyphen/>
        <w:t>tes. ¿Cómo, por tanto, lo van a hacer?</w:t>
      </w:r>
    </w:p>
    <w:p w14:paraId="31BEB136" w14:textId="77777777" w:rsidR="00420E34" w:rsidRPr="007563E1" w:rsidRDefault="00420E34" w:rsidP="00420E34">
      <w:pPr>
        <w:pStyle w:val="Sinespaciado"/>
        <w:numPr>
          <w:ilvl w:val="0"/>
          <w:numId w:val="14"/>
        </w:numPr>
        <w:jc w:val="both"/>
        <w:rPr>
          <w:rFonts w:ascii="Times New Roman" w:hAnsi="Times New Roman" w:cs="Times New Roman"/>
          <w:sz w:val="26"/>
          <w:szCs w:val="26"/>
        </w:rPr>
      </w:pPr>
      <w:r w:rsidRPr="007563E1">
        <w:rPr>
          <w:rFonts w:ascii="Times New Roman" w:hAnsi="Times New Roman" w:cs="Times New Roman"/>
          <w:sz w:val="26"/>
          <w:szCs w:val="26"/>
          <w:lang w:val="es-ES" w:eastAsia="es-ES" w:bidi="es-ES"/>
        </w:rPr>
        <w:t>Lo anterior es una pre</w:t>
      </w:r>
      <w:r w:rsidRPr="007563E1">
        <w:rPr>
          <w:rFonts w:ascii="Times New Roman" w:hAnsi="Times New Roman" w:cs="Times New Roman"/>
          <w:sz w:val="26"/>
          <w:szCs w:val="26"/>
          <w:lang w:val="es-ES" w:eastAsia="es-ES" w:bidi="es-ES"/>
        </w:rPr>
        <w:softHyphen/>
        <w:t>gunta válida para todas las promesas, pues sin una cuantificación de los costos es im</w:t>
      </w:r>
      <w:r w:rsidRPr="007563E1">
        <w:rPr>
          <w:rFonts w:ascii="Times New Roman" w:hAnsi="Times New Roman" w:cs="Times New Roman"/>
          <w:sz w:val="26"/>
          <w:szCs w:val="26"/>
          <w:lang w:val="es-ES" w:eastAsia="es-ES" w:bidi="es-ES"/>
        </w:rPr>
        <w:softHyphen/>
        <w:t>posible presupuestar.</w:t>
      </w:r>
    </w:p>
    <w:p w14:paraId="7BA130AB" w14:textId="77777777" w:rsidR="00420E34" w:rsidRPr="007563E1" w:rsidRDefault="00420E34" w:rsidP="00420E34">
      <w:pPr>
        <w:pStyle w:val="Sinespaciado"/>
        <w:jc w:val="both"/>
        <w:rPr>
          <w:rFonts w:ascii="Times New Roman" w:hAnsi="Times New Roman" w:cs="Times New Roman"/>
          <w:sz w:val="26"/>
          <w:szCs w:val="26"/>
          <w:lang w:val="es-ES" w:eastAsia="es-ES" w:bidi="es-ES"/>
        </w:rPr>
      </w:pPr>
    </w:p>
    <w:p w14:paraId="71D4F7F8" w14:textId="77777777" w:rsidR="00420E34" w:rsidRPr="007563E1" w:rsidRDefault="00420E34" w:rsidP="00420E34">
      <w:pPr>
        <w:pStyle w:val="Sinespaciado"/>
        <w:jc w:val="both"/>
        <w:rPr>
          <w:rFonts w:ascii="Times New Roman" w:hAnsi="Times New Roman" w:cs="Times New Roman"/>
          <w:sz w:val="26"/>
          <w:szCs w:val="26"/>
          <w:lang w:val="es-ES" w:eastAsia="es-ES" w:bidi="es-ES"/>
        </w:rPr>
      </w:pPr>
      <w:r w:rsidRPr="007563E1">
        <w:rPr>
          <w:rFonts w:ascii="Times New Roman" w:hAnsi="Times New Roman" w:cs="Times New Roman"/>
          <w:sz w:val="26"/>
          <w:szCs w:val="26"/>
          <w:lang w:val="es-ES" w:eastAsia="es-ES" w:bidi="es-ES"/>
        </w:rPr>
        <w:t>En resumen, se trata de una presentación dispersa, desarticulada, sin priorización de estrategias y sin evidencia científica que le dé sustento. No es viable para construir una ruta educativa, sino que, así planteada, provoca angus</w:t>
      </w:r>
      <w:r w:rsidRPr="007563E1">
        <w:rPr>
          <w:rFonts w:ascii="Times New Roman" w:hAnsi="Times New Roman" w:cs="Times New Roman"/>
          <w:sz w:val="26"/>
          <w:szCs w:val="26"/>
          <w:lang w:val="es-ES" w:eastAsia="es-ES" w:bidi="es-ES"/>
        </w:rPr>
        <w:softHyphen/>
        <w:t>tia y preocupación porque con improvisación, carencia de fundamentación y falta de planificación es una quime</w:t>
      </w:r>
      <w:r w:rsidRPr="007563E1">
        <w:rPr>
          <w:rFonts w:ascii="Times New Roman" w:hAnsi="Times New Roman" w:cs="Times New Roman"/>
          <w:sz w:val="26"/>
          <w:szCs w:val="26"/>
          <w:lang w:val="es-ES" w:eastAsia="es-ES" w:bidi="es-ES"/>
        </w:rPr>
        <w:softHyphen/>
        <w:t>ra pretender sacar el sistema educativo de la crisis.</w:t>
      </w:r>
    </w:p>
    <w:p w14:paraId="1239DC02" w14:textId="77777777" w:rsidR="00420E34" w:rsidRPr="007563E1" w:rsidRDefault="00420E34" w:rsidP="00420E34">
      <w:pPr>
        <w:pStyle w:val="Sinespaciado"/>
        <w:jc w:val="both"/>
        <w:rPr>
          <w:rFonts w:ascii="Times New Roman" w:hAnsi="Times New Roman" w:cs="Times New Roman"/>
          <w:sz w:val="26"/>
          <w:szCs w:val="26"/>
        </w:rPr>
      </w:pPr>
    </w:p>
    <w:p w14:paraId="50B9F664" w14:textId="77777777" w:rsidR="00420E34" w:rsidRPr="007563E1" w:rsidRDefault="00420E34" w:rsidP="00420E34">
      <w:pPr>
        <w:pStyle w:val="Sinespaciado"/>
        <w:jc w:val="both"/>
        <w:rPr>
          <w:rFonts w:ascii="Times New Roman" w:hAnsi="Times New Roman" w:cs="Times New Roman"/>
          <w:sz w:val="26"/>
          <w:szCs w:val="26"/>
          <w:lang w:val="es-ES" w:eastAsia="es-ES" w:bidi="es-ES"/>
        </w:rPr>
      </w:pPr>
      <w:r w:rsidRPr="007563E1">
        <w:rPr>
          <w:rFonts w:ascii="Times New Roman" w:hAnsi="Times New Roman" w:cs="Times New Roman"/>
          <w:sz w:val="26"/>
          <w:szCs w:val="26"/>
          <w:lang w:val="es-ES" w:eastAsia="es-ES" w:bidi="es-ES"/>
        </w:rPr>
        <w:t>Como señalo en otro estu</w:t>
      </w:r>
      <w:r w:rsidRPr="007563E1">
        <w:rPr>
          <w:rFonts w:ascii="Times New Roman" w:hAnsi="Times New Roman" w:cs="Times New Roman"/>
          <w:sz w:val="26"/>
          <w:szCs w:val="26"/>
          <w:lang w:val="es-ES" w:eastAsia="es-ES" w:bidi="es-ES"/>
        </w:rPr>
        <w:softHyphen/>
        <w:t>dio, se corre el riesgo de un incremento de la desigualdad, una merma en el aprendizaje y el impulso de las habilidades, destrezas y valores fundamen</w:t>
      </w:r>
      <w:r w:rsidRPr="007563E1">
        <w:rPr>
          <w:rFonts w:ascii="Times New Roman" w:hAnsi="Times New Roman" w:cs="Times New Roman"/>
          <w:sz w:val="26"/>
          <w:szCs w:val="26"/>
          <w:lang w:val="es-ES" w:eastAsia="es-ES" w:bidi="es-ES"/>
        </w:rPr>
        <w:softHyphen/>
        <w:t>tales, y desconexión con el de</w:t>
      </w:r>
      <w:r w:rsidRPr="007563E1">
        <w:rPr>
          <w:rFonts w:ascii="Times New Roman" w:hAnsi="Times New Roman" w:cs="Times New Roman"/>
          <w:sz w:val="26"/>
          <w:szCs w:val="26"/>
          <w:lang w:val="es-ES" w:eastAsia="es-ES" w:bidi="es-ES"/>
        </w:rPr>
        <w:softHyphen/>
        <w:t>sarrollo socioeconómico.</w:t>
      </w:r>
    </w:p>
    <w:p w14:paraId="092E46FA" w14:textId="77777777" w:rsidR="00420E34" w:rsidRPr="007563E1" w:rsidRDefault="00420E34" w:rsidP="00420E34">
      <w:pPr>
        <w:pStyle w:val="Sinespaciado"/>
        <w:jc w:val="both"/>
        <w:rPr>
          <w:rFonts w:ascii="Times New Roman" w:hAnsi="Times New Roman" w:cs="Times New Roman"/>
          <w:sz w:val="26"/>
          <w:szCs w:val="26"/>
        </w:rPr>
      </w:pPr>
    </w:p>
    <w:p w14:paraId="4F65A6D5" w14:textId="77777777" w:rsidR="00420E34" w:rsidRPr="007563E1" w:rsidRDefault="00420E34" w:rsidP="00420E34">
      <w:pPr>
        <w:pStyle w:val="Sinespaciado"/>
        <w:jc w:val="both"/>
        <w:rPr>
          <w:rFonts w:ascii="Times New Roman" w:hAnsi="Times New Roman" w:cs="Times New Roman"/>
          <w:sz w:val="26"/>
          <w:szCs w:val="26"/>
          <w:lang w:val="es-ES" w:eastAsia="es-ES" w:bidi="es-ES"/>
        </w:rPr>
      </w:pPr>
      <w:r w:rsidRPr="007563E1">
        <w:rPr>
          <w:rFonts w:ascii="Times New Roman" w:hAnsi="Times New Roman" w:cs="Times New Roman"/>
          <w:sz w:val="26"/>
          <w:szCs w:val="26"/>
          <w:lang w:val="es-ES" w:eastAsia="es-ES" w:bidi="es-ES"/>
        </w:rPr>
        <w:t>Costa Rica requiere con ur</w:t>
      </w:r>
      <w:r w:rsidRPr="007563E1">
        <w:rPr>
          <w:rFonts w:ascii="Times New Roman" w:hAnsi="Times New Roman" w:cs="Times New Roman"/>
          <w:sz w:val="26"/>
          <w:szCs w:val="26"/>
          <w:lang w:val="es-ES" w:eastAsia="es-ES" w:bidi="es-ES"/>
        </w:rPr>
        <w:softHyphen/>
        <w:t>gencia una ruta clara en mate</w:t>
      </w:r>
      <w:r w:rsidRPr="007563E1">
        <w:rPr>
          <w:rFonts w:ascii="Times New Roman" w:hAnsi="Times New Roman" w:cs="Times New Roman"/>
          <w:sz w:val="26"/>
          <w:szCs w:val="26"/>
          <w:lang w:val="es-ES" w:eastAsia="es-ES" w:bidi="es-ES"/>
        </w:rPr>
        <w:softHyphen/>
        <w:t>ria educativa, que contribuya a sacamos del estado de crisis, bajo rendimiento y desigual</w:t>
      </w:r>
      <w:r w:rsidRPr="007563E1">
        <w:rPr>
          <w:rFonts w:ascii="Times New Roman" w:hAnsi="Times New Roman" w:cs="Times New Roman"/>
          <w:sz w:val="26"/>
          <w:szCs w:val="26"/>
          <w:lang w:val="es-ES" w:eastAsia="es-ES" w:bidi="es-ES"/>
        </w:rPr>
        <w:softHyphen/>
        <w:t>dad en el que nos encontra</w:t>
      </w:r>
      <w:r w:rsidRPr="007563E1">
        <w:rPr>
          <w:rFonts w:ascii="Times New Roman" w:hAnsi="Times New Roman" w:cs="Times New Roman"/>
          <w:sz w:val="26"/>
          <w:szCs w:val="26"/>
          <w:lang w:val="es-ES" w:eastAsia="es-ES" w:bidi="es-ES"/>
        </w:rPr>
        <w:softHyphen/>
        <w:t>mos.</w:t>
      </w:r>
    </w:p>
    <w:p w14:paraId="09BE1432" w14:textId="77777777" w:rsidR="00420E34" w:rsidRPr="007563E1" w:rsidRDefault="00420E34" w:rsidP="00420E34">
      <w:pPr>
        <w:pStyle w:val="Sinespaciado"/>
        <w:jc w:val="both"/>
        <w:rPr>
          <w:rFonts w:ascii="Times New Roman" w:hAnsi="Times New Roman" w:cs="Times New Roman"/>
          <w:sz w:val="26"/>
          <w:szCs w:val="26"/>
        </w:rPr>
      </w:pPr>
    </w:p>
    <w:p w14:paraId="5C197B55" w14:textId="77777777" w:rsidR="00420E34" w:rsidRPr="007563E1" w:rsidRDefault="00420E34" w:rsidP="00420E34">
      <w:pPr>
        <w:pStyle w:val="Sinespaciado"/>
        <w:jc w:val="both"/>
        <w:rPr>
          <w:rFonts w:ascii="Times New Roman" w:hAnsi="Times New Roman" w:cs="Times New Roman"/>
          <w:sz w:val="26"/>
          <w:szCs w:val="26"/>
        </w:rPr>
      </w:pPr>
      <w:r w:rsidRPr="007563E1">
        <w:rPr>
          <w:rFonts w:ascii="Times New Roman" w:hAnsi="Times New Roman" w:cs="Times New Roman"/>
          <w:sz w:val="26"/>
          <w:szCs w:val="26"/>
          <w:lang w:val="es-ES" w:eastAsia="es-ES" w:bidi="es-ES"/>
        </w:rPr>
        <w:t>La presentación hecha por el MEP carece de los elemen</w:t>
      </w:r>
      <w:r w:rsidRPr="007563E1">
        <w:rPr>
          <w:rFonts w:ascii="Times New Roman" w:hAnsi="Times New Roman" w:cs="Times New Roman"/>
          <w:sz w:val="26"/>
          <w:szCs w:val="26"/>
          <w:lang w:val="es-ES" w:eastAsia="es-ES" w:bidi="es-ES"/>
        </w:rPr>
        <w:softHyphen/>
        <w:t>tos mínimos para guiarnos ha</w:t>
      </w:r>
      <w:r w:rsidRPr="007563E1">
        <w:rPr>
          <w:rFonts w:ascii="Times New Roman" w:hAnsi="Times New Roman" w:cs="Times New Roman"/>
          <w:sz w:val="26"/>
          <w:szCs w:val="26"/>
          <w:lang w:val="es-ES" w:eastAsia="es-ES" w:bidi="es-ES"/>
        </w:rPr>
        <w:softHyphen/>
        <w:t>cia una salida positiva. Si no se corrige el rumbo con pron</w:t>
      </w:r>
      <w:r w:rsidRPr="007563E1">
        <w:rPr>
          <w:rFonts w:ascii="Times New Roman" w:hAnsi="Times New Roman" w:cs="Times New Roman"/>
          <w:sz w:val="26"/>
          <w:szCs w:val="26"/>
          <w:lang w:val="es-ES" w:eastAsia="es-ES" w:bidi="es-ES"/>
        </w:rPr>
        <w:softHyphen/>
        <w:t>titud, la población educativa terminará pagando los platos rotos otra vez.*</w:t>
      </w:r>
    </w:p>
    <w:p w14:paraId="589D5C6C" w14:textId="77777777" w:rsidR="007563E1" w:rsidRDefault="00884D39" w:rsidP="00666238">
      <w:pPr>
        <w:pStyle w:val="Sinespaciado"/>
        <w:jc w:val="both"/>
        <w:rPr>
          <w:rFonts w:ascii="Georgia" w:hAnsi="Georgia" w:cs="Times New Roman"/>
          <w:b/>
          <w:sz w:val="26"/>
          <w:szCs w:val="26"/>
        </w:rPr>
      </w:pPr>
      <w:r w:rsidRPr="00884D39">
        <w:rPr>
          <w:rFonts w:ascii="Georgia" w:hAnsi="Georgia" w:cs="Tahoma"/>
          <w:noProof/>
          <w:color w:val="191E21"/>
          <w:sz w:val="26"/>
          <w:szCs w:val="26"/>
        </w:rPr>
        <w:pict w14:anchorId="483FEEDA">
          <v:rect id="_x0000_i1028" alt="" style="width:441.9pt;height:.05pt;mso-width-percent:0;mso-height-percent:0;mso-width-percent:0;mso-height-percent:0" o:hralign="center" o:hrstd="t" o:hr="t" fillcolor="#a0a0a0" stroked="f"/>
        </w:pict>
      </w:r>
    </w:p>
    <w:p w14:paraId="27EF6E55" w14:textId="77777777" w:rsidR="00420E34" w:rsidRDefault="00420E34" w:rsidP="00666238">
      <w:pPr>
        <w:pStyle w:val="Sinespaciado"/>
        <w:jc w:val="both"/>
        <w:rPr>
          <w:rFonts w:ascii="Georgia" w:hAnsi="Georgia" w:cs="Times New Roman"/>
          <w:b/>
          <w:sz w:val="26"/>
          <w:szCs w:val="26"/>
        </w:rPr>
      </w:pPr>
    </w:p>
    <w:p w14:paraId="27687737" w14:textId="77777777" w:rsidR="001B578C" w:rsidRPr="001B578C" w:rsidRDefault="001B578C" w:rsidP="001B578C">
      <w:pPr>
        <w:pStyle w:val="Sinespaciado"/>
        <w:jc w:val="center"/>
        <w:rPr>
          <w:rStyle w:val="Textoennegrita"/>
          <w:rFonts w:ascii="Times New Roman" w:hAnsi="Times New Roman" w:cs="Times New Roman"/>
          <w:bCs w:val="0"/>
          <w:sz w:val="36"/>
          <w:szCs w:val="36"/>
        </w:rPr>
      </w:pPr>
      <w:r w:rsidRPr="001B578C">
        <w:rPr>
          <w:rStyle w:val="Textoennegrita"/>
          <w:rFonts w:ascii="Times New Roman" w:hAnsi="Times New Roman" w:cs="Times New Roman"/>
          <w:bCs w:val="0"/>
          <w:sz w:val="36"/>
          <w:szCs w:val="36"/>
        </w:rPr>
        <w:t>En medio de incertidumbres y problemas sin resolver, “el Señor se presenta como esa luz tan necesaria para nuestras vidas”</w:t>
      </w:r>
    </w:p>
    <w:p w14:paraId="6DB245A1" w14:textId="77777777" w:rsidR="001B578C" w:rsidRPr="001B578C" w:rsidRDefault="001B578C" w:rsidP="001B578C">
      <w:pPr>
        <w:pStyle w:val="Sinespaciado"/>
        <w:jc w:val="both"/>
        <w:rPr>
          <w:rStyle w:val="Textoennegrita"/>
          <w:rFonts w:ascii="Times New Roman" w:hAnsi="Times New Roman" w:cs="Times New Roman"/>
          <w:b w:val="0"/>
          <w:bCs w:val="0"/>
          <w:sz w:val="26"/>
          <w:szCs w:val="26"/>
        </w:rPr>
      </w:pPr>
    </w:p>
    <w:p w14:paraId="6B262AB8" w14:textId="77777777" w:rsidR="001B578C" w:rsidRDefault="001B578C" w:rsidP="001B578C">
      <w:pPr>
        <w:pStyle w:val="Sinespaciado"/>
        <w:jc w:val="both"/>
        <w:rPr>
          <w:rFonts w:ascii="Times New Roman" w:hAnsi="Times New Roman" w:cs="Times New Roman"/>
          <w:sz w:val="26"/>
          <w:szCs w:val="26"/>
        </w:rPr>
      </w:pPr>
      <w:r w:rsidRPr="001B578C">
        <w:rPr>
          <w:rFonts w:ascii="Times New Roman" w:hAnsi="Times New Roman" w:cs="Times New Roman"/>
          <w:sz w:val="26"/>
          <w:szCs w:val="26"/>
        </w:rPr>
        <w:t>Santa Cruz</w:t>
      </w:r>
      <w:r>
        <w:rPr>
          <w:rFonts w:ascii="Times New Roman" w:hAnsi="Times New Roman" w:cs="Times New Roman"/>
          <w:sz w:val="26"/>
          <w:szCs w:val="26"/>
        </w:rPr>
        <w:t xml:space="preserve">, Bolivia </w:t>
      </w:r>
      <w:r w:rsidRPr="001B578C">
        <w:rPr>
          <w:rFonts w:ascii="Times New Roman" w:hAnsi="Times New Roman" w:cs="Times New Roman"/>
          <w:sz w:val="26"/>
          <w:szCs w:val="26"/>
        </w:rPr>
        <w:t xml:space="preserve"> (Agencia Fides) – “Hoy el Señor se presenta como la “Luz del Mundo”, creo que en medio de este ambiente que estamos viviendo, de incertidumbre, especialmente aquí en nuestro país, toda esta semana que se ha visto una incertidumbre, especialmente por la economía. </w:t>
      </w:r>
      <w:r w:rsidRPr="001B578C">
        <w:rPr>
          <w:rFonts w:ascii="Times New Roman" w:hAnsi="Times New Roman" w:cs="Times New Roman"/>
          <w:sz w:val="26"/>
          <w:szCs w:val="26"/>
        </w:rPr>
        <w:lastRenderedPageBreak/>
        <w:t>¿Cómo estamos? No lo sabemos, nos dicen que estamos bien en economía, pero por las calles vemos otra realidad”. Estas son las palabras pronunciadas por Monseñor René Leigue, Arzobispo de Santa Cruz, durante la misa dominical de ayer, 19 de marzo.</w:t>
      </w:r>
    </w:p>
    <w:p w14:paraId="3241D127" w14:textId="77777777" w:rsidR="001B578C" w:rsidRDefault="001B578C" w:rsidP="001B578C">
      <w:pPr>
        <w:pStyle w:val="Sinespaciado"/>
        <w:jc w:val="both"/>
        <w:rPr>
          <w:rFonts w:ascii="Times New Roman" w:hAnsi="Times New Roman" w:cs="Times New Roman"/>
          <w:sz w:val="26"/>
          <w:szCs w:val="26"/>
        </w:rPr>
      </w:pPr>
      <w:r w:rsidRPr="001B578C">
        <w:rPr>
          <w:rFonts w:ascii="Times New Roman" w:hAnsi="Times New Roman" w:cs="Times New Roman"/>
          <w:sz w:val="26"/>
          <w:szCs w:val="26"/>
        </w:rPr>
        <w:br/>
        <w:t>El Arzobispo ha citado la protesta de los profesores y los problemas en los centros sanitarios, porque “en medio de todo esto, el Señor se presenta como la luz del mundo… Dios no mira las apariencias, mira el corazón. Nosotros los humanos vemos las apariencias de las personas, pero no vemos más allá, no vemos la profundidad de la persona”.</w:t>
      </w:r>
    </w:p>
    <w:p w14:paraId="220185D5" w14:textId="77777777" w:rsidR="001B578C" w:rsidRDefault="001B578C" w:rsidP="001B578C">
      <w:pPr>
        <w:pStyle w:val="Sinespaciado"/>
        <w:jc w:val="both"/>
        <w:rPr>
          <w:rFonts w:ascii="Times New Roman" w:hAnsi="Times New Roman" w:cs="Times New Roman"/>
          <w:sz w:val="26"/>
          <w:szCs w:val="26"/>
        </w:rPr>
      </w:pPr>
      <w:r w:rsidRPr="001B578C">
        <w:rPr>
          <w:rFonts w:ascii="Times New Roman" w:hAnsi="Times New Roman" w:cs="Times New Roman"/>
          <w:sz w:val="26"/>
          <w:szCs w:val="26"/>
        </w:rPr>
        <w:br/>
        <w:t>En estos días ha habido reuniones de políticos, para analizar la realidad. Pero “en vez de buscar el futuro, de ver la realidad para buscar una solución, se concentran solamente en mirarse ellos mismos. Es ahí donde uno dice: hay que ver más allá de las apariencias, hay que mirar lo que realmente se necesita, lo que la persona está viviendo y eso parece que es lo que falta”.</w:t>
      </w:r>
    </w:p>
    <w:p w14:paraId="2F780CDA" w14:textId="77777777" w:rsidR="001B578C" w:rsidRDefault="001B578C" w:rsidP="001B578C">
      <w:pPr>
        <w:pStyle w:val="Sinespaciado"/>
        <w:jc w:val="both"/>
        <w:rPr>
          <w:rFonts w:ascii="Times New Roman" w:hAnsi="Times New Roman" w:cs="Times New Roman"/>
          <w:sz w:val="26"/>
          <w:szCs w:val="26"/>
        </w:rPr>
      </w:pPr>
      <w:r w:rsidRPr="001B578C">
        <w:rPr>
          <w:rFonts w:ascii="Times New Roman" w:hAnsi="Times New Roman" w:cs="Times New Roman"/>
          <w:sz w:val="26"/>
          <w:szCs w:val="26"/>
        </w:rPr>
        <w:br/>
        <w:t>En cuanto a la propuesta de conceder una prima a las personas mayores, el Arzobispo comenta: “más que pensar en un bono, creo que lo que la gente necesita es un trabajo estable, porque cuando hay un bono solamente se puede vivir en un mes y se acabó. Un trabajo estable dura y hay una esperanza de que cada mes se va a recibir algo y va a tener comida”.</w:t>
      </w:r>
    </w:p>
    <w:p w14:paraId="2B91E42F" w14:textId="77777777" w:rsidR="001B578C" w:rsidRDefault="001B578C" w:rsidP="001B578C">
      <w:pPr>
        <w:pStyle w:val="Sinespaciado"/>
        <w:jc w:val="both"/>
        <w:rPr>
          <w:rFonts w:ascii="Times New Roman" w:hAnsi="Times New Roman" w:cs="Times New Roman"/>
          <w:sz w:val="26"/>
          <w:szCs w:val="26"/>
        </w:rPr>
      </w:pPr>
      <w:r w:rsidRPr="001B578C">
        <w:rPr>
          <w:rFonts w:ascii="Times New Roman" w:hAnsi="Times New Roman" w:cs="Times New Roman"/>
          <w:sz w:val="26"/>
          <w:szCs w:val="26"/>
        </w:rPr>
        <w:br/>
        <w:t>Monseñor Leigue señala que esta situación se ha perdido desde hace mucho tiempo y que hay muchas cuestiones importantes que esperan ser resueltas. Las autoridades, el gobierno nacional, el gobierno local, dicen que la sanidad y la educación son las cuestiones más importantes, “pero ¿Se le da la importancia que necesita?” se pregunta el Arzobispo, citando la situación en el hospital oncológico, donde los padres sufren estos días, porque no hay nadie que se ocupe de ellos, faltan remedios, faltan profesionales médicos... “En todas estas cosas que estamos viviendo – continúa el arzobispo -, es ahí donde el Señor se presenta hoy como la luz, creo que necesitamos nosotros hoy en día una luz que nos pueda guiar hacia el bien. Una luz que nos pueda iluminar el camino que podemos recorrer. Hoy en día no se sabe para dónde ir y hoy el Señor se presenta como esa luz que es tan necesaria e importante en nuestra vida”.</w:t>
      </w:r>
      <w:r>
        <w:rPr>
          <w:rFonts w:ascii="Times New Roman" w:hAnsi="Times New Roman" w:cs="Times New Roman"/>
          <w:sz w:val="26"/>
          <w:szCs w:val="26"/>
        </w:rPr>
        <w:t xml:space="preserve"> </w:t>
      </w:r>
      <w:r w:rsidRPr="001B578C">
        <w:rPr>
          <w:rFonts w:ascii="Times New Roman" w:hAnsi="Times New Roman" w:cs="Times New Roman"/>
          <w:sz w:val="26"/>
          <w:szCs w:val="26"/>
        </w:rPr>
        <w:t>(SL) (Agencia Fides 20/3/2023)</w:t>
      </w:r>
    </w:p>
    <w:p w14:paraId="16EBA283" w14:textId="77777777" w:rsidR="001B578C" w:rsidRDefault="00884D39" w:rsidP="001B578C">
      <w:pPr>
        <w:pStyle w:val="Sinespaciado"/>
        <w:jc w:val="both"/>
        <w:rPr>
          <w:rFonts w:ascii="Times New Roman" w:hAnsi="Times New Roman" w:cs="Times New Roman"/>
          <w:sz w:val="26"/>
          <w:szCs w:val="26"/>
        </w:rPr>
      </w:pPr>
      <w:r w:rsidRPr="00884D39">
        <w:rPr>
          <w:rFonts w:ascii="Georgia" w:hAnsi="Georgia" w:cs="Tahoma"/>
          <w:noProof/>
          <w:color w:val="191E21"/>
          <w:sz w:val="26"/>
          <w:szCs w:val="26"/>
        </w:rPr>
        <w:pict w14:anchorId="57BAF2B7">
          <v:rect id="_x0000_i1027" alt="" style="width:441.9pt;height:.05pt;mso-width-percent:0;mso-height-percent:0;mso-width-percent:0;mso-height-percent:0" o:hralign="center" o:hrstd="t" o:hr="t" fillcolor="#a0a0a0" stroked="f"/>
        </w:pict>
      </w:r>
    </w:p>
    <w:p w14:paraId="68C64159" w14:textId="77777777" w:rsidR="007A4AF5" w:rsidRPr="00AF4E84" w:rsidRDefault="007A4AF5" w:rsidP="007A4AF5">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32"/>
          <w:szCs w:val="32"/>
        </w:rPr>
      </w:pPr>
      <w:r w:rsidRPr="00AF4E84">
        <w:rPr>
          <w:rFonts w:ascii="Times New Roman" w:hAnsi="Times New Roman" w:cs="Times New Roman"/>
          <w:b/>
          <w:sz w:val="32"/>
          <w:szCs w:val="32"/>
        </w:rPr>
        <w:t xml:space="preserve">ALFA &amp; OMEGA digital – No. 1301 – Madrid – 19/03/2023 – </w:t>
      </w:r>
      <w:r>
        <w:rPr>
          <w:rFonts w:ascii="Times New Roman" w:hAnsi="Times New Roman" w:cs="Times New Roman"/>
          <w:b/>
          <w:sz w:val="32"/>
          <w:szCs w:val="32"/>
        </w:rPr>
        <w:t>opinión</w:t>
      </w:r>
    </w:p>
    <w:p w14:paraId="18C5D14B" w14:textId="77777777" w:rsidR="001B578C" w:rsidRDefault="001B578C" w:rsidP="001B578C">
      <w:pPr>
        <w:pStyle w:val="Sinespaciado"/>
        <w:jc w:val="both"/>
        <w:rPr>
          <w:rFonts w:ascii="Times New Roman" w:hAnsi="Times New Roman" w:cs="Times New Roman"/>
          <w:sz w:val="26"/>
          <w:szCs w:val="26"/>
        </w:rPr>
      </w:pPr>
    </w:p>
    <w:p w14:paraId="77FAFB8A" w14:textId="77777777" w:rsidR="007A4AF5" w:rsidRPr="007A4AF5" w:rsidRDefault="007A4AF5" w:rsidP="007A4AF5">
      <w:pPr>
        <w:pStyle w:val="Sinespaciado"/>
        <w:jc w:val="center"/>
        <w:rPr>
          <w:rFonts w:ascii="Times New Roman" w:hAnsi="Times New Roman" w:cs="Times New Roman"/>
          <w:b/>
          <w:color w:val="FF0000"/>
          <w:sz w:val="48"/>
          <w:szCs w:val="48"/>
        </w:rPr>
      </w:pPr>
      <w:r w:rsidRPr="007A4AF5">
        <w:rPr>
          <w:rFonts w:ascii="Times New Roman" w:hAnsi="Times New Roman" w:cs="Times New Roman"/>
          <w:b/>
          <w:color w:val="FF0000"/>
          <w:sz w:val="48"/>
          <w:szCs w:val="48"/>
        </w:rPr>
        <w:t>El anuncio de Cristo</w:t>
      </w:r>
    </w:p>
    <w:p w14:paraId="7290E068" w14:textId="77777777" w:rsidR="007A4AF5" w:rsidRPr="007A4AF5" w:rsidRDefault="007A4AF5" w:rsidP="007A4AF5">
      <w:pPr>
        <w:pStyle w:val="Sinespaciado"/>
        <w:jc w:val="center"/>
        <w:rPr>
          <w:rFonts w:ascii="Comic Sans MS" w:hAnsi="Comic Sans MS" w:cs="Times New Roman"/>
          <w:sz w:val="26"/>
          <w:szCs w:val="26"/>
        </w:rPr>
      </w:pPr>
      <w:r w:rsidRPr="007A4AF5">
        <w:rPr>
          <w:rFonts w:ascii="Comic Sans MS" w:hAnsi="Comic Sans MS" w:cs="Times New Roman"/>
          <w:sz w:val="26"/>
          <w:szCs w:val="26"/>
        </w:rPr>
        <w:t>DIEZ AÑOS DEL PAPA FRANCISCO</w:t>
      </w:r>
    </w:p>
    <w:p w14:paraId="3AFDD89D" w14:textId="77777777" w:rsidR="007A4AF5" w:rsidRDefault="007A4AF5" w:rsidP="007A4AF5">
      <w:pPr>
        <w:pStyle w:val="Sinespaciado"/>
        <w:jc w:val="center"/>
        <w:rPr>
          <w:rFonts w:ascii="Times New Roman" w:hAnsi="Times New Roman" w:cs="Times New Roman"/>
          <w:sz w:val="26"/>
          <w:szCs w:val="26"/>
        </w:rPr>
      </w:pPr>
      <w:r>
        <w:rPr>
          <w:rFonts w:ascii="Times New Roman" w:hAnsi="Times New Roman" w:cs="Times New Roman"/>
          <w:sz w:val="26"/>
          <w:szCs w:val="26"/>
        </w:rPr>
        <w:t xml:space="preserve">Por José Luis </w:t>
      </w:r>
      <w:proofErr w:type="spellStart"/>
      <w:r>
        <w:rPr>
          <w:rFonts w:ascii="Times New Roman" w:hAnsi="Times New Roman" w:cs="Times New Roman"/>
          <w:sz w:val="26"/>
          <w:szCs w:val="26"/>
        </w:rPr>
        <w:t>Restán</w:t>
      </w:r>
      <w:proofErr w:type="spellEnd"/>
    </w:p>
    <w:p w14:paraId="376BC8FD" w14:textId="77777777" w:rsidR="007A4AF5" w:rsidRDefault="007A4AF5" w:rsidP="007A4AF5">
      <w:pPr>
        <w:pStyle w:val="Sinespaciado"/>
        <w:rPr>
          <w:rFonts w:ascii="Times New Roman" w:hAnsi="Times New Roman" w:cs="Times New Roman"/>
          <w:sz w:val="26"/>
          <w:szCs w:val="26"/>
        </w:rPr>
      </w:pPr>
    </w:p>
    <w:p w14:paraId="3D0A7677" w14:textId="77777777" w:rsidR="007A4AF5" w:rsidRDefault="007A4AF5" w:rsidP="007A4AF5">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Durante </w:t>
      </w:r>
      <w:r w:rsidRPr="007A4AF5">
        <w:rPr>
          <w:rFonts w:ascii="Times New Roman" w:hAnsi="Times New Roman" w:cs="Times New Roman"/>
          <w:sz w:val="26"/>
          <w:szCs w:val="26"/>
        </w:rPr>
        <w:t>diez años nos hemos medido con el estilo y la lógica profunda del primer Papa llegado de tierras americanas. Francisco ha injertado en el centro del catolicismo y en su guía más alta la experiencia vivida en el seno del pueblo católico latinoamericano. Así lo hicieron también Juan Pablo II con el catolicismo polaco y Benedicto XVI con el alemán. Recordemos lo que este último observaba respecto de la elección de Bergoglio: «Significa que la Iglesia no está anquilosada en ningún esquema, que es portadora de una fuerza de renovación continua».</w:t>
      </w:r>
    </w:p>
    <w:p w14:paraId="556F83ED" w14:textId="77777777" w:rsidR="007A4AF5" w:rsidRPr="007A4AF5" w:rsidRDefault="007A4AF5" w:rsidP="007A4AF5">
      <w:pPr>
        <w:pStyle w:val="Sinespaciado"/>
        <w:rPr>
          <w:rFonts w:ascii="Times New Roman" w:hAnsi="Times New Roman" w:cs="Times New Roman"/>
          <w:sz w:val="26"/>
          <w:szCs w:val="26"/>
        </w:rPr>
      </w:pPr>
    </w:p>
    <w:p w14:paraId="32250CFD" w14:textId="77777777" w:rsidR="007A4AF5" w:rsidRDefault="007A4AF5" w:rsidP="007A4AF5">
      <w:pPr>
        <w:pStyle w:val="Sinespaciado"/>
        <w:jc w:val="both"/>
        <w:rPr>
          <w:rFonts w:ascii="Times New Roman" w:hAnsi="Times New Roman" w:cs="Times New Roman"/>
          <w:sz w:val="26"/>
          <w:szCs w:val="26"/>
        </w:rPr>
      </w:pPr>
      <w:r w:rsidRPr="007A4AF5">
        <w:rPr>
          <w:rFonts w:ascii="Times New Roman" w:hAnsi="Times New Roman" w:cs="Times New Roman"/>
          <w:sz w:val="26"/>
          <w:szCs w:val="26"/>
        </w:rPr>
        <w:lastRenderedPageBreak/>
        <w:t>Francisco ha puesto en discusión modos y costumbres consolidados y eso ha podido provocar momentos de desconcierto, incluso de irritación. Pero a nadie le costará reconocer la inquietud evangélica y la pasión misionera que invisten toda la vida del Papa. Para él, toda opción y toda estructura deben ser valoradas en la medida en que favorezcan el anuncio de Cristo. La última vez que </w:t>
      </w:r>
      <w:hyperlink r:id="rId11" w:tgtFrame="_blank" w:history="1">
        <w:r w:rsidRPr="007A4AF5">
          <w:rPr>
            <w:rStyle w:val="Hipervnculo"/>
            <w:rFonts w:ascii="Times New Roman" w:hAnsi="Times New Roman" w:cs="Times New Roman"/>
            <w:color w:val="auto"/>
            <w:sz w:val="26"/>
            <w:szCs w:val="26"/>
            <w:u w:val="none"/>
          </w:rPr>
          <w:t>reunió a todos los cardenales</w:t>
        </w:r>
      </w:hyperlink>
      <w:r w:rsidRPr="007A4AF5">
        <w:rPr>
          <w:rFonts w:ascii="Times New Roman" w:hAnsi="Times New Roman" w:cs="Times New Roman"/>
          <w:sz w:val="26"/>
          <w:szCs w:val="26"/>
        </w:rPr>
        <w:t>, a finales del verano de 2022, les dijo que lo que hace atrayente a una comunidad cristiana es que viva el asombro agradecido ante el amor de Dios y ante el hecho de que haya querido involucrarnos en su designio de salvación. Y en </w:t>
      </w:r>
      <w:hyperlink r:id="rId12" w:tgtFrame="_blank" w:history="1">
        <w:r w:rsidRPr="007A4AF5">
          <w:rPr>
            <w:rStyle w:val="Hipervnculo"/>
            <w:rFonts w:ascii="Times New Roman" w:hAnsi="Times New Roman" w:cs="Times New Roman"/>
            <w:color w:val="auto"/>
            <w:sz w:val="26"/>
            <w:szCs w:val="26"/>
            <w:u w:val="none"/>
          </w:rPr>
          <w:t>Quebec</w:t>
        </w:r>
      </w:hyperlink>
      <w:r w:rsidRPr="007A4AF5">
        <w:rPr>
          <w:rFonts w:ascii="Times New Roman" w:hAnsi="Times New Roman" w:cs="Times New Roman"/>
          <w:sz w:val="26"/>
          <w:szCs w:val="26"/>
        </w:rPr>
        <w:t> pidió que la forma de afrontar la secularización no sea el lamento por las posiciones perdidas ni la condena de los males del mundo, sino generar nuevas formas de presencia cristiana, que solo nacerán de ese asombro y de la alegría de pertenecer a la Iglesia.</w:t>
      </w:r>
    </w:p>
    <w:p w14:paraId="52702358" w14:textId="77777777" w:rsidR="007A4AF5" w:rsidRPr="007A4AF5" w:rsidRDefault="007A4AF5" w:rsidP="007A4AF5">
      <w:pPr>
        <w:pStyle w:val="Sinespaciado"/>
        <w:rPr>
          <w:rFonts w:ascii="Times New Roman" w:hAnsi="Times New Roman" w:cs="Times New Roman"/>
          <w:sz w:val="26"/>
          <w:szCs w:val="26"/>
        </w:rPr>
      </w:pPr>
    </w:p>
    <w:p w14:paraId="3308D437" w14:textId="77777777" w:rsidR="007A4AF5" w:rsidRDefault="00000000" w:rsidP="007A4AF5">
      <w:pPr>
        <w:pStyle w:val="Sinespaciado"/>
        <w:jc w:val="both"/>
        <w:rPr>
          <w:rFonts w:ascii="Times New Roman" w:hAnsi="Times New Roman" w:cs="Times New Roman"/>
          <w:sz w:val="26"/>
          <w:szCs w:val="26"/>
        </w:rPr>
      </w:pPr>
      <w:hyperlink r:id="rId13" w:tgtFrame="_blank" w:history="1">
        <w:r w:rsidR="007A4AF5" w:rsidRPr="007A4AF5">
          <w:rPr>
            <w:rStyle w:val="Hipervnculo"/>
            <w:rFonts w:ascii="Times New Roman" w:hAnsi="Times New Roman" w:cs="Times New Roman"/>
            <w:color w:val="auto"/>
            <w:sz w:val="26"/>
            <w:szCs w:val="26"/>
            <w:u w:val="none"/>
          </w:rPr>
          <w:t>Un aniversario como este</w:t>
        </w:r>
      </w:hyperlink>
      <w:r w:rsidR="007A4AF5" w:rsidRPr="007A4AF5">
        <w:rPr>
          <w:rFonts w:ascii="Times New Roman" w:hAnsi="Times New Roman" w:cs="Times New Roman"/>
          <w:sz w:val="26"/>
          <w:szCs w:val="26"/>
        </w:rPr>
        <w:t> sirve, en primer lugar, para dar gracias por la entrega y el testimonio de un hombre, con su genialidad y sus limitaciones, que ha aceptado servir al pueblo de Dios en la incómoda silla de san Pedro. Que no se ha escondido frente a los desafíos de un tiempo agreste y nos ha invitado a salir sin miedo, confiados en la única fuerza de la Iglesia, la presencia del Resucitado. Y debería servir también para recordar que todo pontificado, incluso si resulta históricamente grandioso, debe ser necesariamente modesto. Ningún Papa es dueño de la barca ni ejerce un poder imperial. Afortunadamente es el siervo de los siervos de Dios, un eslabón en una cadena muy larga que el Señor nunca deja de su mano.</w:t>
      </w:r>
    </w:p>
    <w:p w14:paraId="74C2155F" w14:textId="77777777" w:rsidR="00C11343" w:rsidRDefault="00884D39" w:rsidP="001B578C">
      <w:pPr>
        <w:pStyle w:val="Sinespaciado"/>
        <w:jc w:val="both"/>
        <w:rPr>
          <w:rFonts w:ascii="Times New Roman" w:hAnsi="Times New Roman" w:cs="Times New Roman"/>
          <w:sz w:val="26"/>
          <w:szCs w:val="26"/>
        </w:rPr>
      </w:pPr>
      <w:r w:rsidRPr="00884D39">
        <w:rPr>
          <w:rFonts w:ascii="Georgia" w:hAnsi="Georgia" w:cs="Tahoma"/>
          <w:noProof/>
          <w:color w:val="191E21"/>
          <w:sz w:val="26"/>
          <w:szCs w:val="26"/>
        </w:rPr>
        <w:pict w14:anchorId="39FE484C">
          <v:rect id="_x0000_i1026" alt="" style="width:441.9pt;height:.05pt;mso-width-percent:0;mso-height-percent:0;mso-width-percent:0;mso-height-percent:0" o:hralign="center" o:hrstd="t" o:hr="t" fillcolor="#a0a0a0" stroked="f"/>
        </w:pict>
      </w:r>
    </w:p>
    <w:p w14:paraId="54BAE415" w14:textId="77777777" w:rsidR="007A4AF5" w:rsidRPr="000037C7" w:rsidRDefault="007A4AF5" w:rsidP="00DE2975">
      <w:pPr>
        <w:pStyle w:val="Sinespaciado"/>
        <w:rPr>
          <w:rFonts w:ascii="Comic Sans MS" w:hAnsi="Comic Sans MS"/>
          <w:sz w:val="18"/>
          <w:szCs w:val="18"/>
        </w:rPr>
      </w:pPr>
    </w:p>
    <w:p w14:paraId="20CCDC29" w14:textId="77777777" w:rsidR="00DE2975" w:rsidRPr="000037C7" w:rsidRDefault="00DE2975" w:rsidP="00DE2975">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roofErr w:type="spellStart"/>
      <w:r w:rsidRPr="000037C7">
        <w:rPr>
          <w:rFonts w:ascii="Times New Roman" w:hAnsi="Times New Roman" w:cs="Times New Roman"/>
          <w:sz w:val="24"/>
          <w:szCs w:val="24"/>
        </w:rPr>
        <w:t>Boletin</w:t>
      </w:r>
      <w:proofErr w:type="spellEnd"/>
      <w:r w:rsidRPr="000037C7">
        <w:rPr>
          <w:rFonts w:ascii="Times New Roman" w:hAnsi="Times New Roman" w:cs="Times New Roman"/>
          <w:sz w:val="24"/>
          <w:szCs w:val="24"/>
        </w:rPr>
        <w:t xml:space="preserve"> mensual Agustinos Recoletos - </w:t>
      </w:r>
      <w:hyperlink r:id="rId14" w:history="1">
        <w:r w:rsidRPr="000037C7">
          <w:rPr>
            <w:rStyle w:val="Hipervnculo"/>
            <w:rFonts w:ascii="Times New Roman" w:hAnsi="Times New Roman" w:cs="Times New Roman"/>
            <w:sz w:val="24"/>
            <w:szCs w:val="24"/>
          </w:rPr>
          <w:t>Libre entre rejas - Una Palabra Amiga - Agustinos Recoletos</w:t>
        </w:r>
      </w:hyperlink>
    </w:p>
    <w:p w14:paraId="6E26E543" w14:textId="77777777" w:rsidR="00DE2975" w:rsidRPr="000037C7" w:rsidRDefault="00DE2975" w:rsidP="00DE2975">
      <w:pPr>
        <w:pStyle w:val="Sinespaciado"/>
        <w:jc w:val="center"/>
        <w:rPr>
          <w:rFonts w:ascii="Comic Sans MS" w:hAnsi="Comic Sans MS" w:cs="Times New Roman"/>
          <w:b/>
          <w:color w:val="C00000"/>
          <w:sz w:val="44"/>
          <w:szCs w:val="44"/>
        </w:rPr>
      </w:pPr>
      <w:r w:rsidRPr="000037C7">
        <w:rPr>
          <w:rFonts w:ascii="Comic Sans MS" w:hAnsi="Comic Sans MS"/>
          <w:b/>
          <w:color w:val="C00000"/>
          <w:sz w:val="44"/>
          <w:szCs w:val="44"/>
        </w:rPr>
        <w:t>L</w:t>
      </w:r>
      <w:r w:rsidRPr="000037C7">
        <w:rPr>
          <w:rFonts w:ascii="Comic Sans MS" w:hAnsi="Comic Sans MS" w:cs="Times New Roman"/>
          <w:b/>
          <w:color w:val="C00000"/>
          <w:sz w:val="44"/>
          <w:szCs w:val="44"/>
        </w:rPr>
        <w:t>ibre entre rejas</w:t>
      </w:r>
    </w:p>
    <w:p w14:paraId="65362968" w14:textId="77777777" w:rsidR="00DE2975" w:rsidRDefault="00DE2975" w:rsidP="00DE2975">
      <w:pPr>
        <w:shd w:val="clear" w:color="auto" w:fill="FFFFFF"/>
        <w:spacing w:line="398" w:lineRule="atLeast"/>
        <w:jc w:val="center"/>
        <w:textAlignment w:val="baseline"/>
        <w:rPr>
          <w:rFonts w:ascii="Times New Roman" w:eastAsia="Times New Roman" w:hAnsi="Times New Roman" w:cs="Times New Roman"/>
          <w:b/>
          <w:bCs/>
          <w:color w:val="212121"/>
          <w:sz w:val="26"/>
          <w:szCs w:val="26"/>
          <w:bdr w:val="none" w:sz="0" w:space="0" w:color="auto" w:frame="1"/>
          <w:lang w:eastAsia="es-CR"/>
        </w:rPr>
      </w:pPr>
      <w:proofErr w:type="spellStart"/>
      <w:r w:rsidRPr="00DE2975">
        <w:rPr>
          <w:rFonts w:ascii="Times New Roman" w:eastAsia="Times New Roman" w:hAnsi="Times New Roman" w:cs="Times New Roman"/>
          <w:b/>
          <w:bCs/>
          <w:color w:val="212121"/>
          <w:sz w:val="26"/>
          <w:szCs w:val="26"/>
          <w:bdr w:val="none" w:sz="0" w:space="0" w:color="auto" w:frame="1"/>
          <w:lang w:eastAsia="es-CR"/>
        </w:rPr>
        <w:t>Lucilo</w:t>
      </w:r>
      <w:proofErr w:type="spellEnd"/>
      <w:r w:rsidRPr="00DE2975">
        <w:rPr>
          <w:rFonts w:ascii="Times New Roman" w:eastAsia="Times New Roman" w:hAnsi="Times New Roman" w:cs="Times New Roman"/>
          <w:b/>
          <w:bCs/>
          <w:color w:val="212121"/>
          <w:sz w:val="26"/>
          <w:szCs w:val="26"/>
          <w:bdr w:val="none" w:sz="0" w:space="0" w:color="auto" w:frame="1"/>
          <w:lang w:eastAsia="es-CR"/>
        </w:rPr>
        <w:t xml:space="preserve"> Echazarreta</w:t>
      </w:r>
      <w:r w:rsidR="000037C7">
        <w:rPr>
          <w:rFonts w:ascii="Times New Roman" w:eastAsia="Times New Roman" w:hAnsi="Times New Roman" w:cs="Times New Roman"/>
          <w:b/>
          <w:bCs/>
          <w:color w:val="212121"/>
          <w:sz w:val="26"/>
          <w:szCs w:val="26"/>
          <w:bdr w:val="none" w:sz="0" w:space="0" w:color="auto" w:frame="1"/>
          <w:lang w:eastAsia="es-CR"/>
        </w:rPr>
        <w:t>,</w:t>
      </w:r>
      <w:r w:rsidRPr="00DE2975">
        <w:rPr>
          <w:rFonts w:ascii="Times New Roman" w:eastAsia="Times New Roman" w:hAnsi="Times New Roman" w:cs="Times New Roman"/>
          <w:b/>
          <w:bCs/>
          <w:color w:val="212121"/>
          <w:sz w:val="26"/>
          <w:szCs w:val="26"/>
          <w:bdr w:val="none" w:sz="0" w:space="0" w:color="auto" w:frame="1"/>
          <w:lang w:eastAsia="es-CR"/>
        </w:rPr>
        <w:t xml:space="preserve"> OAR</w:t>
      </w:r>
    </w:p>
    <w:p w14:paraId="69DF748A" w14:textId="77777777" w:rsidR="000037C7" w:rsidRPr="00DE2975" w:rsidRDefault="000037C7" w:rsidP="00DE2975">
      <w:pPr>
        <w:shd w:val="clear" w:color="auto" w:fill="FFFFFF"/>
        <w:spacing w:line="398" w:lineRule="atLeast"/>
        <w:jc w:val="center"/>
        <w:textAlignment w:val="baseline"/>
        <w:rPr>
          <w:rFonts w:ascii="Times New Roman" w:eastAsia="Times New Roman" w:hAnsi="Times New Roman" w:cs="Times New Roman"/>
          <w:color w:val="212121"/>
          <w:sz w:val="26"/>
          <w:szCs w:val="26"/>
          <w:lang w:eastAsia="es-CR"/>
        </w:rPr>
      </w:pPr>
      <w:r>
        <w:rPr>
          <w:rFonts w:ascii="Times New Roman" w:eastAsia="Times New Roman" w:hAnsi="Times New Roman" w:cs="Times New Roman"/>
          <w:noProof/>
          <w:color w:val="212121"/>
          <w:sz w:val="26"/>
          <w:szCs w:val="26"/>
          <w:lang w:eastAsia="es-CR"/>
        </w:rPr>
        <w:drawing>
          <wp:inline distT="0" distB="0" distL="0" distR="0" wp14:anchorId="6B286213" wp14:editId="07476446">
            <wp:extent cx="5067300" cy="2552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7300" cy="2552700"/>
                    </a:xfrm>
                    <a:prstGeom prst="rect">
                      <a:avLst/>
                    </a:prstGeom>
                    <a:noFill/>
                    <a:ln>
                      <a:noFill/>
                    </a:ln>
                  </pic:spPr>
                </pic:pic>
              </a:graphicData>
            </a:graphic>
          </wp:inline>
        </w:drawing>
      </w:r>
    </w:p>
    <w:p w14:paraId="3C86B257" w14:textId="77777777" w:rsidR="00DE2975" w:rsidRPr="00DE2975" w:rsidRDefault="00DE2975" w:rsidP="00DE2975">
      <w:pPr>
        <w:pStyle w:val="Sinespaciado"/>
      </w:pPr>
    </w:p>
    <w:p w14:paraId="16749624"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 xml:space="preserve">El obispo nicaragüense Rolando Álvarez acaba de ser condenado a 26 años de prisión por el presidente de Nicaragua, Daniel Ortega. En efecto, a primeros de febrero, 222 presos políticos, que venían siendo recluidos desde las protestas del año 2018 contra la dictadura del presidente Daniel Ortega y de la vicepresidente Rosario Murillo, su esposa,  fueron liberados y conducidos al avión que los llevaría desterrados a Estados Unidos. Pero, estando al pie de la escalerilla, el obispo Rolando Álvarez  se negó a subir al avión, reaccionó contra  este tipo de libertad  ficticia </w:t>
      </w:r>
      <w:r w:rsidRPr="00DE2975">
        <w:rPr>
          <w:rFonts w:ascii="Times New Roman" w:hAnsi="Times New Roman" w:cs="Times New Roman"/>
          <w:sz w:val="26"/>
          <w:szCs w:val="26"/>
        </w:rPr>
        <w:lastRenderedPageBreak/>
        <w:t>que se le brindaba. Con este gesto  se oponía  a convertirse en un  desterrado con cancelación de su propia nacionalidad y 24 horas después fue sentenciado a 26 años y 4 meses de prisión, además de ser despojado de su nacionalidad.</w:t>
      </w:r>
    </w:p>
    <w:p w14:paraId="11B09116" w14:textId="77777777" w:rsidR="00DE2975" w:rsidRPr="00DE2975" w:rsidRDefault="00DE2975" w:rsidP="00DE2975">
      <w:pPr>
        <w:pStyle w:val="Sinespaciado"/>
        <w:jc w:val="both"/>
        <w:rPr>
          <w:rFonts w:ascii="Times New Roman" w:hAnsi="Times New Roman" w:cs="Times New Roman"/>
          <w:sz w:val="26"/>
          <w:szCs w:val="26"/>
        </w:rPr>
      </w:pPr>
    </w:p>
    <w:p w14:paraId="3DBAC0B3" w14:textId="77777777" w:rsid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La noticia ha tenido impacto, -con seguridad, menos del debido-, en los medios católicos; mucho menos en los canales informativos convencionales. También el papa Francisco ha hecho público su  dolor por la condena del prelado de Matagalpa, obispo muy querido por su pueblo, pastor con conciencia social que siempre mostró un verdadero celo pastoral con preocupación por la justicia y democracia en su Nicaragua querida, tierra de lagos y volcanes, que en sus vaivenes sociales de las últimas décadas, zozobra ahora en  la dictadura de un Somoza frío y cínico que se presenta  ante los medios como el sereno dueño de su hacienda. Pero, evitando otras consideraciones, quisiera ver la noticia sólo desde la óptica de un cristiano de a pie.</w:t>
      </w:r>
    </w:p>
    <w:p w14:paraId="407F6659" w14:textId="77777777" w:rsidR="000037C7" w:rsidRPr="00DE2975" w:rsidRDefault="000037C7" w:rsidP="00DE2975">
      <w:pPr>
        <w:pStyle w:val="Sinespaciado"/>
        <w:jc w:val="both"/>
        <w:rPr>
          <w:rFonts w:ascii="Times New Roman" w:hAnsi="Times New Roman" w:cs="Times New Roman"/>
          <w:sz w:val="26"/>
          <w:szCs w:val="26"/>
        </w:rPr>
      </w:pPr>
    </w:p>
    <w:p w14:paraId="72863D92"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 xml:space="preserve">Lo primero que salta a la mente es que… “este caso… me suena”. En efecto, no hace muchas décadas que se dio un suceso semejante en nuestra iglesia.  Fue el encarcelamiento  del obispo Van </w:t>
      </w:r>
      <w:proofErr w:type="spellStart"/>
      <w:r w:rsidRPr="00DE2975">
        <w:rPr>
          <w:rFonts w:ascii="Times New Roman" w:hAnsi="Times New Roman" w:cs="Times New Roman"/>
          <w:sz w:val="26"/>
          <w:szCs w:val="26"/>
        </w:rPr>
        <w:t>Thuan</w:t>
      </w:r>
      <w:proofErr w:type="spellEnd"/>
      <w:r w:rsidRPr="00DE2975">
        <w:rPr>
          <w:rFonts w:ascii="Times New Roman" w:hAnsi="Times New Roman" w:cs="Times New Roman"/>
          <w:sz w:val="26"/>
          <w:szCs w:val="26"/>
        </w:rPr>
        <w:t>, que sobrevivió 13 años de prisión y tortura en las cárceles vietnamitas tras ser arrestado en 1975, al poco de haber sido designado  por Pablo VI en 1975 obispo coadjutor de Saigón. Su historia posterior como cardenal y hombre santo ha aportado a la iglesia riquezas grandes en obras y testimonio.</w:t>
      </w:r>
    </w:p>
    <w:p w14:paraId="22F4F0B1" w14:textId="77777777" w:rsidR="00DE2975" w:rsidRPr="00DE2975" w:rsidRDefault="00DE2975" w:rsidP="00DE2975">
      <w:pPr>
        <w:pStyle w:val="Sinespaciado"/>
        <w:jc w:val="both"/>
        <w:rPr>
          <w:rFonts w:ascii="Times New Roman" w:hAnsi="Times New Roman" w:cs="Times New Roman"/>
          <w:sz w:val="26"/>
          <w:szCs w:val="26"/>
        </w:rPr>
      </w:pPr>
    </w:p>
    <w:p w14:paraId="29C28A72"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Este hombre siempre vivió en libertad interior. Por eso, en vez de esperar a mejores oportunidades, se dijo a sí mismo al poco de ser encerrado en la dura prisión: “Yo no esperaré. Voy a vivir el momento presente colmándolo de amor”. Y se puso a vivir, a escribir, a orar, a celebrar la eucaristía con tres gotas de vino en la palma de su mano, a comunicar esperanza a sus feligreses clandestinos. Se puso a ser obispo desde su nueva sede episcopal, el reducido rincón de la celda de prisión.</w:t>
      </w:r>
    </w:p>
    <w:p w14:paraId="27461095" w14:textId="77777777" w:rsidR="00DE2975" w:rsidRPr="00DE2975" w:rsidRDefault="00DE2975" w:rsidP="00DE2975">
      <w:pPr>
        <w:pStyle w:val="Sinespaciado"/>
        <w:jc w:val="both"/>
        <w:rPr>
          <w:rFonts w:ascii="Times New Roman" w:hAnsi="Times New Roman" w:cs="Times New Roman"/>
          <w:sz w:val="26"/>
          <w:szCs w:val="26"/>
        </w:rPr>
      </w:pPr>
    </w:p>
    <w:p w14:paraId="45F6DD73"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 xml:space="preserve">Tanto Van </w:t>
      </w:r>
      <w:proofErr w:type="spellStart"/>
      <w:r w:rsidRPr="00DE2975">
        <w:rPr>
          <w:rFonts w:ascii="Times New Roman" w:hAnsi="Times New Roman" w:cs="Times New Roman"/>
          <w:sz w:val="26"/>
          <w:szCs w:val="26"/>
        </w:rPr>
        <w:t>Thuan</w:t>
      </w:r>
      <w:proofErr w:type="spellEnd"/>
      <w:r w:rsidRPr="00DE2975">
        <w:rPr>
          <w:rFonts w:ascii="Times New Roman" w:hAnsi="Times New Roman" w:cs="Times New Roman"/>
          <w:sz w:val="26"/>
          <w:szCs w:val="26"/>
        </w:rPr>
        <w:t xml:space="preserve">  como Rolando Álvarez son ejemplos de libertad. La historia reciente del obispo Álvarez, al igual que la del venerable Van </w:t>
      </w:r>
      <w:proofErr w:type="spellStart"/>
      <w:r w:rsidRPr="00DE2975">
        <w:rPr>
          <w:rFonts w:ascii="Times New Roman" w:hAnsi="Times New Roman" w:cs="Times New Roman"/>
          <w:sz w:val="26"/>
          <w:szCs w:val="26"/>
        </w:rPr>
        <w:t>Thuan</w:t>
      </w:r>
      <w:proofErr w:type="spellEnd"/>
      <w:r w:rsidRPr="00DE2975">
        <w:rPr>
          <w:rFonts w:ascii="Times New Roman" w:hAnsi="Times New Roman" w:cs="Times New Roman"/>
          <w:sz w:val="26"/>
          <w:szCs w:val="26"/>
        </w:rPr>
        <w:t>, constituyen páginas excelsas de nuestra iglesia. En ambos casos hay una voluntad decidida de ser pastores a tiempo completo, a contracorriente, con “</w:t>
      </w:r>
      <w:proofErr w:type="spellStart"/>
      <w:r w:rsidRPr="00DE2975">
        <w:rPr>
          <w:rFonts w:ascii="Times New Roman" w:hAnsi="Times New Roman" w:cs="Times New Roman"/>
          <w:i/>
          <w:iCs/>
          <w:sz w:val="26"/>
          <w:szCs w:val="26"/>
          <w:bdr w:val="none" w:sz="0" w:space="0" w:color="auto" w:frame="1"/>
        </w:rPr>
        <w:t>parresía</w:t>
      </w:r>
      <w:proofErr w:type="spellEnd"/>
      <w:r w:rsidRPr="00DE2975">
        <w:rPr>
          <w:rFonts w:ascii="Times New Roman" w:hAnsi="Times New Roman" w:cs="Times New Roman"/>
          <w:sz w:val="26"/>
          <w:szCs w:val="26"/>
        </w:rPr>
        <w:t>”, cualesquiera sean las circunstancias y sin esperar a que éstas se tornen favorables. Es una luz para el mundo contemporáneo, el que un obispo deje la escalerilla del avión de una aparente libertad para asumir el deber sagrado de pastorear su grey, tomando las escaleras  de la prisión.</w:t>
      </w:r>
    </w:p>
    <w:p w14:paraId="2A9A5CE5" w14:textId="77777777" w:rsidR="00DE2975" w:rsidRPr="00DE2975" w:rsidRDefault="00DE2975" w:rsidP="00DE2975">
      <w:pPr>
        <w:pStyle w:val="Sinespaciado"/>
        <w:jc w:val="both"/>
        <w:rPr>
          <w:rFonts w:ascii="Times New Roman" w:hAnsi="Times New Roman" w:cs="Times New Roman"/>
          <w:sz w:val="26"/>
          <w:szCs w:val="26"/>
        </w:rPr>
      </w:pPr>
    </w:p>
    <w:p w14:paraId="7EEA880B"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Historias fuertes como éstas son las que hacen de la iglesia luz en el candelero o ciudad edificada en lo alto. Interesa mucho –esta sería mi segunda conclusión-  que los medios sociales de nuestra iglesia católica difundan estos ejemplos de magnanimidad; interesa como catequesis viva que los fieles sencillos conozcan estos modelos actuales de martirio en una Iglesia viva que nadie conoce porque nadie se lo ha contado.</w:t>
      </w:r>
    </w:p>
    <w:p w14:paraId="0671F972" w14:textId="77777777" w:rsidR="00DE2975" w:rsidRPr="00DE2975" w:rsidRDefault="00DE2975" w:rsidP="00DE2975">
      <w:pPr>
        <w:pStyle w:val="Sinespaciado"/>
        <w:jc w:val="both"/>
        <w:rPr>
          <w:rFonts w:ascii="Times New Roman" w:hAnsi="Times New Roman" w:cs="Times New Roman"/>
          <w:sz w:val="26"/>
          <w:szCs w:val="26"/>
        </w:rPr>
      </w:pPr>
    </w:p>
    <w:p w14:paraId="5D7B502C"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 xml:space="preserve">¿Por qué no huir, por qué no aprovechar la situación, por qué  no buscar oportunidades mejores, por qué no tomar la escalerilla del “velero libertad”?  Habría muchas razones para  aceptar diferentes soluciones inocuas. Pero, la responsabilidad de ser pastor es grande, y no pocas veces trágica, o mejor, martirial. Al mismo San Agustín le tocó sufrir una situación semejante cuando, </w:t>
      </w:r>
      <w:r w:rsidRPr="00DE2975">
        <w:rPr>
          <w:rFonts w:ascii="Times New Roman" w:hAnsi="Times New Roman" w:cs="Times New Roman"/>
          <w:sz w:val="26"/>
          <w:szCs w:val="26"/>
        </w:rPr>
        <w:lastRenderedPageBreak/>
        <w:t>estando en los últimos meses de su vida como pastor de Hipona, y contando  73 años de edad, su  ciudad estaba sufriendo el largo asedio de los vándalos de Genserico, situación dramática en la que, como punto final de su episcopado,  Agustín entrega el alma a su Creador.</w:t>
      </w:r>
    </w:p>
    <w:p w14:paraId="5EBF85F1" w14:textId="77777777" w:rsidR="00DE2975" w:rsidRPr="00DE2975" w:rsidRDefault="00DE2975" w:rsidP="00DE2975">
      <w:pPr>
        <w:pStyle w:val="Sinespaciado"/>
        <w:jc w:val="both"/>
        <w:rPr>
          <w:rFonts w:ascii="Times New Roman" w:hAnsi="Times New Roman" w:cs="Times New Roman"/>
          <w:sz w:val="26"/>
          <w:szCs w:val="26"/>
        </w:rPr>
      </w:pPr>
    </w:p>
    <w:p w14:paraId="74826635"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¿Puede el obispo y huir y dejar  su rebaño…? San Agustín escribe una carta a Honorato tratando esta cuestión. El Pastor de Hipona comenta que hay que tratar de preservar la vida de los pastores y de los fieles, salvarse, acompañarse, buscar el no morir en vano, pero cuando permanece un grueso del pueblo cristiano rodeado por la persecución, el pastor debe cumplir con su misión: </w:t>
      </w:r>
      <w:r w:rsidRPr="00DE2975">
        <w:rPr>
          <w:rFonts w:ascii="Times New Roman" w:hAnsi="Times New Roman" w:cs="Times New Roman"/>
          <w:i/>
          <w:iCs/>
          <w:sz w:val="26"/>
          <w:szCs w:val="26"/>
          <w:bdr w:val="none" w:sz="0" w:space="0" w:color="auto" w:frame="1"/>
        </w:rPr>
        <w:t>“Cuando el pueblo permanece y los ministros huyen, ¿no es ésta una huida inexcusable de pastores mercenarios que no tienen cuidado alguno de las ovejas?”</w:t>
      </w:r>
      <w:r w:rsidRPr="00DE2975">
        <w:rPr>
          <w:rFonts w:ascii="Times New Roman" w:hAnsi="Times New Roman" w:cs="Times New Roman"/>
          <w:sz w:val="26"/>
          <w:szCs w:val="26"/>
        </w:rPr>
        <w:t> </w:t>
      </w:r>
      <w:r w:rsidRPr="00DE2975">
        <w:rPr>
          <w:rFonts w:ascii="Times New Roman" w:hAnsi="Times New Roman" w:cs="Times New Roman"/>
          <w:i/>
          <w:iCs/>
          <w:sz w:val="26"/>
          <w:szCs w:val="26"/>
          <w:bdr w:val="none" w:sz="0" w:space="0" w:color="auto" w:frame="1"/>
        </w:rPr>
        <w:t xml:space="preserve">(Ad </w:t>
      </w:r>
      <w:proofErr w:type="spellStart"/>
      <w:r w:rsidRPr="00DE2975">
        <w:rPr>
          <w:rFonts w:ascii="Times New Roman" w:hAnsi="Times New Roman" w:cs="Times New Roman"/>
          <w:i/>
          <w:iCs/>
          <w:sz w:val="26"/>
          <w:szCs w:val="26"/>
          <w:bdr w:val="none" w:sz="0" w:space="0" w:color="auto" w:frame="1"/>
        </w:rPr>
        <w:t>Honoratum</w:t>
      </w:r>
      <w:proofErr w:type="spellEnd"/>
      <w:r w:rsidRPr="00DE2975">
        <w:rPr>
          <w:rFonts w:ascii="Times New Roman" w:hAnsi="Times New Roman" w:cs="Times New Roman"/>
          <w:i/>
          <w:iCs/>
          <w:sz w:val="26"/>
          <w:szCs w:val="26"/>
          <w:bdr w:val="none" w:sz="0" w:space="0" w:color="auto" w:frame="1"/>
        </w:rPr>
        <w:t xml:space="preserve">, </w:t>
      </w:r>
      <w:proofErr w:type="spellStart"/>
      <w:r w:rsidRPr="00DE2975">
        <w:rPr>
          <w:rFonts w:ascii="Times New Roman" w:hAnsi="Times New Roman" w:cs="Times New Roman"/>
          <w:i/>
          <w:iCs/>
          <w:sz w:val="26"/>
          <w:szCs w:val="26"/>
          <w:bdr w:val="none" w:sz="0" w:space="0" w:color="auto" w:frame="1"/>
        </w:rPr>
        <w:t>epist</w:t>
      </w:r>
      <w:proofErr w:type="spellEnd"/>
      <w:r w:rsidRPr="00DE2975">
        <w:rPr>
          <w:rFonts w:ascii="Times New Roman" w:hAnsi="Times New Roman" w:cs="Times New Roman"/>
          <w:i/>
          <w:iCs/>
          <w:sz w:val="26"/>
          <w:szCs w:val="26"/>
          <w:bdr w:val="none" w:sz="0" w:space="0" w:color="auto" w:frame="1"/>
        </w:rPr>
        <w:t>. 180</w:t>
      </w:r>
      <w:r w:rsidRPr="00DE2975">
        <w:rPr>
          <w:rFonts w:ascii="Times New Roman" w:hAnsi="Times New Roman" w:cs="Times New Roman"/>
          <w:sz w:val="26"/>
          <w:szCs w:val="26"/>
        </w:rPr>
        <w:t>).</w:t>
      </w:r>
    </w:p>
    <w:p w14:paraId="49980287" w14:textId="77777777" w:rsidR="00DE2975" w:rsidRPr="00DE2975" w:rsidRDefault="00DE2975" w:rsidP="00DE2975">
      <w:pPr>
        <w:pStyle w:val="Sinespaciado"/>
        <w:jc w:val="both"/>
        <w:rPr>
          <w:rFonts w:ascii="Times New Roman" w:hAnsi="Times New Roman" w:cs="Times New Roman"/>
          <w:sz w:val="26"/>
          <w:szCs w:val="26"/>
        </w:rPr>
      </w:pPr>
    </w:p>
    <w:p w14:paraId="67A5D7DF" w14:textId="77777777" w:rsidR="00DE2975" w:rsidRPr="00DE2975" w:rsidRDefault="00DE2975" w:rsidP="00DE2975">
      <w:pPr>
        <w:pStyle w:val="Sinespaciado"/>
        <w:jc w:val="both"/>
        <w:rPr>
          <w:rFonts w:ascii="Times New Roman" w:hAnsi="Times New Roman" w:cs="Times New Roman"/>
          <w:sz w:val="26"/>
          <w:szCs w:val="26"/>
        </w:rPr>
      </w:pPr>
      <w:r w:rsidRPr="00DE2975">
        <w:rPr>
          <w:rFonts w:ascii="Times New Roman" w:hAnsi="Times New Roman" w:cs="Times New Roman"/>
          <w:sz w:val="26"/>
          <w:szCs w:val="26"/>
        </w:rPr>
        <w:t>En 2016 Teresa Gutiérrez de Cabiedes publicó una interesante novela sobre el obispo vietnamita y propone un título paradójico a su  aventura de pastoreo y cárcel: </w:t>
      </w:r>
      <w:r w:rsidRPr="00DE2975">
        <w:rPr>
          <w:rFonts w:ascii="Times New Roman" w:hAnsi="Times New Roman" w:cs="Times New Roman"/>
          <w:i/>
          <w:iCs/>
          <w:sz w:val="26"/>
          <w:szCs w:val="26"/>
          <w:bdr w:val="none" w:sz="0" w:space="0" w:color="auto" w:frame="1"/>
        </w:rPr>
        <w:t xml:space="preserve">“Van </w:t>
      </w:r>
      <w:proofErr w:type="spellStart"/>
      <w:r w:rsidRPr="00DE2975">
        <w:rPr>
          <w:rFonts w:ascii="Times New Roman" w:hAnsi="Times New Roman" w:cs="Times New Roman"/>
          <w:i/>
          <w:iCs/>
          <w:sz w:val="26"/>
          <w:szCs w:val="26"/>
          <w:bdr w:val="none" w:sz="0" w:space="0" w:color="auto" w:frame="1"/>
        </w:rPr>
        <w:t>Thuan</w:t>
      </w:r>
      <w:proofErr w:type="spellEnd"/>
      <w:r w:rsidRPr="00DE2975">
        <w:rPr>
          <w:rFonts w:ascii="Times New Roman" w:hAnsi="Times New Roman" w:cs="Times New Roman"/>
          <w:i/>
          <w:iCs/>
          <w:sz w:val="26"/>
          <w:szCs w:val="26"/>
          <w:bdr w:val="none" w:sz="0" w:space="0" w:color="auto" w:frame="1"/>
        </w:rPr>
        <w:t>, libre entre rejas”. </w:t>
      </w:r>
      <w:r w:rsidRPr="00DE2975">
        <w:rPr>
          <w:rFonts w:ascii="Times New Roman" w:hAnsi="Times New Roman" w:cs="Times New Roman"/>
          <w:sz w:val="26"/>
          <w:szCs w:val="26"/>
        </w:rPr>
        <w:t> Por su parte, el obispo Ronaldo Álvarez comienza en 2023 una vida con incierto final, que sin duda se titulará también</w:t>
      </w:r>
      <w:r w:rsidRPr="00DE2975">
        <w:rPr>
          <w:rFonts w:ascii="Times New Roman" w:hAnsi="Times New Roman" w:cs="Times New Roman"/>
          <w:i/>
          <w:iCs/>
          <w:sz w:val="26"/>
          <w:szCs w:val="26"/>
          <w:bdr w:val="none" w:sz="0" w:space="0" w:color="auto" w:frame="1"/>
        </w:rPr>
        <w:t>: “Monseñor Rolando Álvarez, libre entre rejas”.</w:t>
      </w:r>
    </w:p>
    <w:p w14:paraId="60577641" w14:textId="77777777" w:rsidR="00DE2975" w:rsidRPr="00DE2975" w:rsidRDefault="00884D39" w:rsidP="00DE2975">
      <w:pPr>
        <w:pStyle w:val="Sinespaciado"/>
        <w:rPr>
          <w:rFonts w:ascii="Comic Sans MS" w:eastAsia="Times New Roman" w:hAnsi="Comic Sans MS"/>
          <w:sz w:val="54"/>
          <w:szCs w:val="54"/>
          <w:lang w:eastAsia="es-CR"/>
        </w:rPr>
      </w:pPr>
      <w:r w:rsidRPr="00884D39">
        <w:rPr>
          <w:rFonts w:ascii="Georgia" w:hAnsi="Georgia" w:cs="Tahoma"/>
          <w:noProof/>
          <w:color w:val="191E21"/>
          <w:sz w:val="26"/>
          <w:szCs w:val="26"/>
        </w:rPr>
        <w:pict w14:anchorId="58DE7E29">
          <v:rect id="_x0000_i1025" alt="" style="width:441.9pt;height:.05pt;mso-width-percent:0;mso-height-percent:0;mso-width-percent:0;mso-height-percent:0" o:hralign="center" o:hrstd="t" o:hr="t" fillcolor="#a0a0a0" stroked="f"/>
        </w:pict>
      </w:r>
    </w:p>
    <w:p w14:paraId="16607934" w14:textId="77777777" w:rsidR="00DE2975" w:rsidRPr="00DE2975" w:rsidRDefault="00DE2975" w:rsidP="00DE2975">
      <w:pPr>
        <w:pStyle w:val="Sinespaciado"/>
        <w:rPr>
          <w:rFonts w:ascii="Comic Sans MS" w:hAnsi="Comic Sans MS"/>
        </w:rPr>
      </w:pPr>
    </w:p>
    <w:p w14:paraId="0E166E59" w14:textId="77777777" w:rsidR="00DE2975" w:rsidRPr="00DE2975" w:rsidRDefault="00DE2975" w:rsidP="00DE2975">
      <w:pPr>
        <w:pStyle w:val="Sinespaciado"/>
        <w:rPr>
          <w:rFonts w:ascii="Comic Sans MS" w:hAnsi="Comic Sans MS"/>
        </w:rPr>
      </w:pPr>
    </w:p>
    <w:sectPr w:rsidR="00DE2975" w:rsidRPr="00DE2975"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F6AC0" w14:textId="77777777" w:rsidR="00884D39" w:rsidRDefault="00884D39" w:rsidP="00D80A66">
      <w:r>
        <w:separator/>
      </w:r>
    </w:p>
  </w:endnote>
  <w:endnote w:type="continuationSeparator" w:id="0">
    <w:p w14:paraId="46B9FF9F" w14:textId="77777777" w:rsidR="00884D39" w:rsidRDefault="00884D39"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37A54" w14:textId="77777777" w:rsidR="00884D39" w:rsidRDefault="00884D39" w:rsidP="00D80A66">
      <w:r>
        <w:separator/>
      </w:r>
    </w:p>
  </w:footnote>
  <w:footnote w:type="continuationSeparator" w:id="0">
    <w:p w14:paraId="3058FD46" w14:textId="77777777" w:rsidR="00884D39" w:rsidRDefault="00884D39"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D4543"/>
    <w:multiLevelType w:val="hybridMultilevel"/>
    <w:tmpl w:val="DBDAD0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9240A"/>
    <w:multiLevelType w:val="hybridMultilevel"/>
    <w:tmpl w:val="7C3225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1A12348"/>
    <w:multiLevelType w:val="multilevel"/>
    <w:tmpl w:val="59D0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236253"/>
    <w:multiLevelType w:val="multilevel"/>
    <w:tmpl w:val="B8BED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FD6BC4"/>
    <w:multiLevelType w:val="hybridMultilevel"/>
    <w:tmpl w:val="0CFC7B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A2C338E"/>
    <w:multiLevelType w:val="hybridMultilevel"/>
    <w:tmpl w:val="2A52D8D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519852903">
    <w:abstractNumId w:val="8"/>
  </w:num>
  <w:num w:numId="2" w16cid:durableId="873465934">
    <w:abstractNumId w:val="0"/>
  </w:num>
  <w:num w:numId="3" w16cid:durableId="797407713">
    <w:abstractNumId w:val="3"/>
  </w:num>
  <w:num w:numId="4" w16cid:durableId="1459715223">
    <w:abstractNumId w:val="2"/>
  </w:num>
  <w:num w:numId="5" w16cid:durableId="126121635">
    <w:abstractNumId w:val="7"/>
  </w:num>
  <w:num w:numId="6" w16cid:durableId="372655337">
    <w:abstractNumId w:val="13"/>
  </w:num>
  <w:num w:numId="7" w16cid:durableId="2017801493">
    <w:abstractNumId w:val="5"/>
  </w:num>
  <w:num w:numId="8" w16cid:durableId="245650231">
    <w:abstractNumId w:val="1"/>
  </w:num>
  <w:num w:numId="9" w16cid:durableId="861749594">
    <w:abstractNumId w:val="11"/>
  </w:num>
  <w:num w:numId="10" w16cid:durableId="1462266412">
    <w:abstractNumId w:val="9"/>
  </w:num>
  <w:num w:numId="11" w16cid:durableId="1716587218">
    <w:abstractNumId w:val="4"/>
  </w:num>
  <w:num w:numId="12" w16cid:durableId="798183661">
    <w:abstractNumId w:val="10"/>
  </w:num>
  <w:num w:numId="13" w16cid:durableId="1684360019">
    <w:abstractNumId w:val="6"/>
  </w:num>
  <w:num w:numId="14" w16cid:durableId="9675846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7C7"/>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4AB"/>
    <w:rsid w:val="0004565D"/>
    <w:rsid w:val="00045882"/>
    <w:rsid w:val="0004594A"/>
    <w:rsid w:val="0004683A"/>
    <w:rsid w:val="00046A7F"/>
    <w:rsid w:val="00046BC1"/>
    <w:rsid w:val="00050BE9"/>
    <w:rsid w:val="00052058"/>
    <w:rsid w:val="00052F5D"/>
    <w:rsid w:val="000577EF"/>
    <w:rsid w:val="000607E0"/>
    <w:rsid w:val="00061590"/>
    <w:rsid w:val="00061CA1"/>
    <w:rsid w:val="00062E6C"/>
    <w:rsid w:val="00063D4A"/>
    <w:rsid w:val="00064F83"/>
    <w:rsid w:val="00065995"/>
    <w:rsid w:val="0006654F"/>
    <w:rsid w:val="000669A4"/>
    <w:rsid w:val="00067014"/>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35E"/>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5F8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47B07"/>
    <w:rsid w:val="0015171A"/>
    <w:rsid w:val="00151B15"/>
    <w:rsid w:val="00152B8D"/>
    <w:rsid w:val="00153795"/>
    <w:rsid w:val="001539CB"/>
    <w:rsid w:val="00153AF6"/>
    <w:rsid w:val="00153FA7"/>
    <w:rsid w:val="00155452"/>
    <w:rsid w:val="0015561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0EA6"/>
    <w:rsid w:val="0019194C"/>
    <w:rsid w:val="00192D20"/>
    <w:rsid w:val="001931C1"/>
    <w:rsid w:val="001935F8"/>
    <w:rsid w:val="00193FCD"/>
    <w:rsid w:val="0019409F"/>
    <w:rsid w:val="001955C3"/>
    <w:rsid w:val="0019588A"/>
    <w:rsid w:val="00196088"/>
    <w:rsid w:val="001960DE"/>
    <w:rsid w:val="001A108A"/>
    <w:rsid w:val="001A1D6A"/>
    <w:rsid w:val="001A21D8"/>
    <w:rsid w:val="001A2D59"/>
    <w:rsid w:val="001A351F"/>
    <w:rsid w:val="001A3623"/>
    <w:rsid w:val="001A3B10"/>
    <w:rsid w:val="001A403B"/>
    <w:rsid w:val="001A4304"/>
    <w:rsid w:val="001A4CB8"/>
    <w:rsid w:val="001A6A95"/>
    <w:rsid w:val="001B2A98"/>
    <w:rsid w:val="001B3268"/>
    <w:rsid w:val="001B4ED1"/>
    <w:rsid w:val="001B578C"/>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65C5"/>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C7E10"/>
    <w:rsid w:val="002D17C8"/>
    <w:rsid w:val="002D28DF"/>
    <w:rsid w:val="002D3021"/>
    <w:rsid w:val="002D35F4"/>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282A"/>
    <w:rsid w:val="00312E94"/>
    <w:rsid w:val="003139C8"/>
    <w:rsid w:val="00314300"/>
    <w:rsid w:val="00317302"/>
    <w:rsid w:val="003208FD"/>
    <w:rsid w:val="00320941"/>
    <w:rsid w:val="00321843"/>
    <w:rsid w:val="00322A28"/>
    <w:rsid w:val="003245AC"/>
    <w:rsid w:val="0032511E"/>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E6"/>
    <w:rsid w:val="00360E98"/>
    <w:rsid w:val="003615EF"/>
    <w:rsid w:val="00363BA2"/>
    <w:rsid w:val="00363E5A"/>
    <w:rsid w:val="00363E97"/>
    <w:rsid w:val="00364817"/>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28E"/>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34D"/>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17E"/>
    <w:rsid w:val="00417521"/>
    <w:rsid w:val="004176AB"/>
    <w:rsid w:val="004178E2"/>
    <w:rsid w:val="00420E34"/>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4381"/>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670"/>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0A44"/>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4623"/>
    <w:rsid w:val="0052745A"/>
    <w:rsid w:val="005275EF"/>
    <w:rsid w:val="00531AFD"/>
    <w:rsid w:val="00531EFD"/>
    <w:rsid w:val="00533F57"/>
    <w:rsid w:val="005354A9"/>
    <w:rsid w:val="00535711"/>
    <w:rsid w:val="00535794"/>
    <w:rsid w:val="00535F88"/>
    <w:rsid w:val="00536122"/>
    <w:rsid w:val="005375EF"/>
    <w:rsid w:val="00537F52"/>
    <w:rsid w:val="0054079A"/>
    <w:rsid w:val="00541C84"/>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7476"/>
    <w:rsid w:val="0057046B"/>
    <w:rsid w:val="0057103F"/>
    <w:rsid w:val="00572213"/>
    <w:rsid w:val="00572621"/>
    <w:rsid w:val="00572694"/>
    <w:rsid w:val="00572FE3"/>
    <w:rsid w:val="00573008"/>
    <w:rsid w:val="00574BEB"/>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139"/>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0D9"/>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0410"/>
    <w:rsid w:val="005C1739"/>
    <w:rsid w:val="005C17FC"/>
    <w:rsid w:val="005C1B41"/>
    <w:rsid w:val="005C2053"/>
    <w:rsid w:val="005C2995"/>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661A"/>
    <w:rsid w:val="005D6C68"/>
    <w:rsid w:val="005D7726"/>
    <w:rsid w:val="005D7BF6"/>
    <w:rsid w:val="005E06F2"/>
    <w:rsid w:val="005E0E36"/>
    <w:rsid w:val="005E12A8"/>
    <w:rsid w:val="005E1910"/>
    <w:rsid w:val="005E1F32"/>
    <w:rsid w:val="005E1F7C"/>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757"/>
    <w:rsid w:val="00633BB6"/>
    <w:rsid w:val="006351AE"/>
    <w:rsid w:val="00636F6E"/>
    <w:rsid w:val="00637C62"/>
    <w:rsid w:val="00637EB4"/>
    <w:rsid w:val="006412D4"/>
    <w:rsid w:val="0064164D"/>
    <w:rsid w:val="00642345"/>
    <w:rsid w:val="00642468"/>
    <w:rsid w:val="00644DD4"/>
    <w:rsid w:val="0064540F"/>
    <w:rsid w:val="00646A6B"/>
    <w:rsid w:val="006477FF"/>
    <w:rsid w:val="006503B5"/>
    <w:rsid w:val="00651E07"/>
    <w:rsid w:val="006524B4"/>
    <w:rsid w:val="00654980"/>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238"/>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7F8"/>
    <w:rsid w:val="00682F00"/>
    <w:rsid w:val="0068412E"/>
    <w:rsid w:val="0068492F"/>
    <w:rsid w:val="00687D3E"/>
    <w:rsid w:val="0069012D"/>
    <w:rsid w:val="006906F4"/>
    <w:rsid w:val="00691486"/>
    <w:rsid w:val="006921A3"/>
    <w:rsid w:val="006921E9"/>
    <w:rsid w:val="006937CE"/>
    <w:rsid w:val="00695D37"/>
    <w:rsid w:val="00695D60"/>
    <w:rsid w:val="0069617C"/>
    <w:rsid w:val="00696233"/>
    <w:rsid w:val="00696513"/>
    <w:rsid w:val="0069674B"/>
    <w:rsid w:val="006973CA"/>
    <w:rsid w:val="006A0D6B"/>
    <w:rsid w:val="006A171C"/>
    <w:rsid w:val="006A2345"/>
    <w:rsid w:val="006A23F5"/>
    <w:rsid w:val="006A2E35"/>
    <w:rsid w:val="006A32BA"/>
    <w:rsid w:val="006A32E0"/>
    <w:rsid w:val="006A4BCE"/>
    <w:rsid w:val="006A6134"/>
    <w:rsid w:val="006A6845"/>
    <w:rsid w:val="006B0024"/>
    <w:rsid w:val="006B09D5"/>
    <w:rsid w:val="006B1137"/>
    <w:rsid w:val="006B1815"/>
    <w:rsid w:val="006B1BB4"/>
    <w:rsid w:val="006B21E5"/>
    <w:rsid w:val="006B34C4"/>
    <w:rsid w:val="006B3DC0"/>
    <w:rsid w:val="006B45AF"/>
    <w:rsid w:val="006B5441"/>
    <w:rsid w:val="006B5981"/>
    <w:rsid w:val="006B5D48"/>
    <w:rsid w:val="006B5E2F"/>
    <w:rsid w:val="006B6CE8"/>
    <w:rsid w:val="006B6DD4"/>
    <w:rsid w:val="006C0CE2"/>
    <w:rsid w:val="006C1795"/>
    <w:rsid w:val="006C1A8F"/>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E757C"/>
    <w:rsid w:val="006F07A8"/>
    <w:rsid w:val="006F0A77"/>
    <w:rsid w:val="006F0B79"/>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1FC"/>
    <w:rsid w:val="007534A8"/>
    <w:rsid w:val="007535C8"/>
    <w:rsid w:val="00753A7C"/>
    <w:rsid w:val="007541EB"/>
    <w:rsid w:val="0075454C"/>
    <w:rsid w:val="0075468C"/>
    <w:rsid w:val="00754A0B"/>
    <w:rsid w:val="00754D70"/>
    <w:rsid w:val="007563E1"/>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3E68"/>
    <w:rsid w:val="007A4145"/>
    <w:rsid w:val="007A46A6"/>
    <w:rsid w:val="007A4AA9"/>
    <w:rsid w:val="007A4AC4"/>
    <w:rsid w:val="007A4AF5"/>
    <w:rsid w:val="007A4E49"/>
    <w:rsid w:val="007A4EC7"/>
    <w:rsid w:val="007A54F6"/>
    <w:rsid w:val="007B1801"/>
    <w:rsid w:val="007B2150"/>
    <w:rsid w:val="007B28DB"/>
    <w:rsid w:val="007B2AFF"/>
    <w:rsid w:val="007B3551"/>
    <w:rsid w:val="007B38B4"/>
    <w:rsid w:val="007B41B1"/>
    <w:rsid w:val="007B4BB9"/>
    <w:rsid w:val="007B4C64"/>
    <w:rsid w:val="007B5199"/>
    <w:rsid w:val="007B5E07"/>
    <w:rsid w:val="007B68BF"/>
    <w:rsid w:val="007B7E66"/>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D7E7C"/>
    <w:rsid w:val="007E09DD"/>
    <w:rsid w:val="007E0ACE"/>
    <w:rsid w:val="007E0BFF"/>
    <w:rsid w:val="007E0E72"/>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3D52"/>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39"/>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2431"/>
    <w:rsid w:val="00893348"/>
    <w:rsid w:val="00893D12"/>
    <w:rsid w:val="0089455F"/>
    <w:rsid w:val="0089552D"/>
    <w:rsid w:val="00895E4B"/>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C1E"/>
    <w:rsid w:val="008D1961"/>
    <w:rsid w:val="008D2871"/>
    <w:rsid w:val="008D396A"/>
    <w:rsid w:val="008D420E"/>
    <w:rsid w:val="008D4DBC"/>
    <w:rsid w:val="008E0792"/>
    <w:rsid w:val="008E08F1"/>
    <w:rsid w:val="008E1184"/>
    <w:rsid w:val="008E281A"/>
    <w:rsid w:val="008E2898"/>
    <w:rsid w:val="008E4C97"/>
    <w:rsid w:val="008E68D4"/>
    <w:rsid w:val="008F08AC"/>
    <w:rsid w:val="008F0A51"/>
    <w:rsid w:val="008F11AA"/>
    <w:rsid w:val="008F197D"/>
    <w:rsid w:val="008F1FB1"/>
    <w:rsid w:val="008F2078"/>
    <w:rsid w:val="008F380F"/>
    <w:rsid w:val="008F5068"/>
    <w:rsid w:val="008F52CD"/>
    <w:rsid w:val="008F5612"/>
    <w:rsid w:val="008F5FDF"/>
    <w:rsid w:val="008F607F"/>
    <w:rsid w:val="008F6DF2"/>
    <w:rsid w:val="008F7003"/>
    <w:rsid w:val="009003A8"/>
    <w:rsid w:val="00900CE9"/>
    <w:rsid w:val="0090141D"/>
    <w:rsid w:val="00901CA4"/>
    <w:rsid w:val="00903846"/>
    <w:rsid w:val="00904D88"/>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2E27"/>
    <w:rsid w:val="0092301E"/>
    <w:rsid w:val="00924406"/>
    <w:rsid w:val="009245C3"/>
    <w:rsid w:val="00924686"/>
    <w:rsid w:val="00924E45"/>
    <w:rsid w:val="00925088"/>
    <w:rsid w:val="009255B2"/>
    <w:rsid w:val="009256C3"/>
    <w:rsid w:val="00925F6F"/>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4D9F"/>
    <w:rsid w:val="009951ED"/>
    <w:rsid w:val="00995CCF"/>
    <w:rsid w:val="009A1427"/>
    <w:rsid w:val="009A1AAC"/>
    <w:rsid w:val="009A39EA"/>
    <w:rsid w:val="009A3FC6"/>
    <w:rsid w:val="009A400D"/>
    <w:rsid w:val="009A46EE"/>
    <w:rsid w:val="009A64B3"/>
    <w:rsid w:val="009A7B23"/>
    <w:rsid w:val="009B12C3"/>
    <w:rsid w:val="009B2F29"/>
    <w:rsid w:val="009B3AB5"/>
    <w:rsid w:val="009B3D8D"/>
    <w:rsid w:val="009B5213"/>
    <w:rsid w:val="009B6706"/>
    <w:rsid w:val="009C1DEE"/>
    <w:rsid w:val="009C2D6E"/>
    <w:rsid w:val="009C387B"/>
    <w:rsid w:val="009C3D36"/>
    <w:rsid w:val="009C4321"/>
    <w:rsid w:val="009C44C2"/>
    <w:rsid w:val="009C4F7A"/>
    <w:rsid w:val="009C64FF"/>
    <w:rsid w:val="009C671A"/>
    <w:rsid w:val="009C74D2"/>
    <w:rsid w:val="009D00E1"/>
    <w:rsid w:val="009D0B86"/>
    <w:rsid w:val="009D16D9"/>
    <w:rsid w:val="009D1B53"/>
    <w:rsid w:val="009D257B"/>
    <w:rsid w:val="009D29A9"/>
    <w:rsid w:val="009D2CBE"/>
    <w:rsid w:val="009D2F97"/>
    <w:rsid w:val="009D3BA0"/>
    <w:rsid w:val="009D4FCC"/>
    <w:rsid w:val="009D5655"/>
    <w:rsid w:val="009D582D"/>
    <w:rsid w:val="009D7376"/>
    <w:rsid w:val="009D77B0"/>
    <w:rsid w:val="009E06F8"/>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3C9B"/>
    <w:rsid w:val="009F3EC7"/>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66D6"/>
    <w:rsid w:val="00A17971"/>
    <w:rsid w:val="00A17FDF"/>
    <w:rsid w:val="00A20C10"/>
    <w:rsid w:val="00A218FD"/>
    <w:rsid w:val="00A226EF"/>
    <w:rsid w:val="00A24604"/>
    <w:rsid w:val="00A24896"/>
    <w:rsid w:val="00A252E9"/>
    <w:rsid w:val="00A2713E"/>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4E84"/>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1"/>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669BE"/>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48F6"/>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343"/>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A1F"/>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BF9"/>
    <w:rsid w:val="00D94E38"/>
    <w:rsid w:val="00D9528D"/>
    <w:rsid w:val="00D9558E"/>
    <w:rsid w:val="00D95636"/>
    <w:rsid w:val="00D957D1"/>
    <w:rsid w:val="00D95E40"/>
    <w:rsid w:val="00DA0C1F"/>
    <w:rsid w:val="00DA100D"/>
    <w:rsid w:val="00DA17B0"/>
    <w:rsid w:val="00DA2512"/>
    <w:rsid w:val="00DA2E05"/>
    <w:rsid w:val="00DA334D"/>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2EDB"/>
    <w:rsid w:val="00DC3240"/>
    <w:rsid w:val="00DC3F68"/>
    <w:rsid w:val="00DC3F92"/>
    <w:rsid w:val="00DC4419"/>
    <w:rsid w:val="00DC5358"/>
    <w:rsid w:val="00DC5E03"/>
    <w:rsid w:val="00DC6387"/>
    <w:rsid w:val="00DC66DC"/>
    <w:rsid w:val="00DC6759"/>
    <w:rsid w:val="00DC6D0F"/>
    <w:rsid w:val="00DD04D3"/>
    <w:rsid w:val="00DD0991"/>
    <w:rsid w:val="00DD0BE0"/>
    <w:rsid w:val="00DD0FE1"/>
    <w:rsid w:val="00DD1319"/>
    <w:rsid w:val="00DD28BD"/>
    <w:rsid w:val="00DD3BEF"/>
    <w:rsid w:val="00DD513F"/>
    <w:rsid w:val="00DD518E"/>
    <w:rsid w:val="00DD5D09"/>
    <w:rsid w:val="00DD771B"/>
    <w:rsid w:val="00DE01E9"/>
    <w:rsid w:val="00DE137F"/>
    <w:rsid w:val="00DE2975"/>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31C3"/>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63E"/>
    <w:rsid w:val="00E54B83"/>
    <w:rsid w:val="00E554D7"/>
    <w:rsid w:val="00E554EF"/>
    <w:rsid w:val="00E5552E"/>
    <w:rsid w:val="00E5658B"/>
    <w:rsid w:val="00E5746D"/>
    <w:rsid w:val="00E57C56"/>
    <w:rsid w:val="00E60A5F"/>
    <w:rsid w:val="00E63061"/>
    <w:rsid w:val="00E6396E"/>
    <w:rsid w:val="00E64016"/>
    <w:rsid w:val="00E64D87"/>
    <w:rsid w:val="00E66A18"/>
    <w:rsid w:val="00E66F4C"/>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69EE"/>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54C"/>
    <w:rsid w:val="00EA5A51"/>
    <w:rsid w:val="00EA6B48"/>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91D"/>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637"/>
    <w:rsid w:val="00F37AC9"/>
    <w:rsid w:val="00F37D12"/>
    <w:rsid w:val="00F40239"/>
    <w:rsid w:val="00F403E9"/>
    <w:rsid w:val="00F4333E"/>
    <w:rsid w:val="00F4441E"/>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6A0"/>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65C"/>
    <w:rsid w:val="00FA5CA0"/>
    <w:rsid w:val="00FA68C3"/>
    <w:rsid w:val="00FA7F1F"/>
    <w:rsid w:val="00FB01B3"/>
    <w:rsid w:val="00FB17CB"/>
    <w:rsid w:val="00FB1E1A"/>
    <w:rsid w:val="00FB2B2A"/>
    <w:rsid w:val="00FB2F6E"/>
    <w:rsid w:val="00FB5A7F"/>
    <w:rsid w:val="00FB704B"/>
    <w:rsid w:val="00FC0A84"/>
    <w:rsid w:val="00FC1504"/>
    <w:rsid w:val="00FC1559"/>
    <w:rsid w:val="00FC3150"/>
    <w:rsid w:val="00FC53E0"/>
    <w:rsid w:val="00FC541B"/>
    <w:rsid w:val="00FC5600"/>
    <w:rsid w:val="00FC5D84"/>
    <w:rsid w:val="00FC5E23"/>
    <w:rsid w:val="00FC5F8D"/>
    <w:rsid w:val="00FC6B79"/>
    <w:rsid w:val="00FD001E"/>
    <w:rsid w:val="00FD0091"/>
    <w:rsid w:val="00FD065C"/>
    <w:rsid w:val="00FD0E05"/>
    <w:rsid w:val="00FD14AF"/>
    <w:rsid w:val="00FD14D3"/>
    <w:rsid w:val="00FD1773"/>
    <w:rsid w:val="00FD1A5E"/>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AA54"/>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 w:type="character" w:customStyle="1" w:styleId="Fecha15">
    <w:name w:val="Fecha15"/>
    <w:basedOn w:val="Fuentedeprrafopredeter"/>
    <w:rsid w:val="00E554EF"/>
  </w:style>
  <w:style w:type="character" w:customStyle="1" w:styleId="Cuerpodeltexto3">
    <w:name w:val="Cuerpo del texto (3)_"/>
    <w:basedOn w:val="Fuentedeprrafopredeter"/>
    <w:link w:val="Cuerpodeltexto30"/>
    <w:rsid w:val="00420E34"/>
    <w:rPr>
      <w:rFonts w:ascii="Times New Roman" w:eastAsia="Times New Roman" w:hAnsi="Times New Roman" w:cs="Times New Roman"/>
      <w:spacing w:val="-20"/>
      <w:sz w:val="70"/>
      <w:szCs w:val="70"/>
      <w:shd w:val="clear" w:color="auto" w:fill="FFFFFF"/>
    </w:rPr>
  </w:style>
  <w:style w:type="paragraph" w:customStyle="1" w:styleId="Cuerpodeltexto30">
    <w:name w:val="Cuerpo del texto (3)"/>
    <w:basedOn w:val="Normal"/>
    <w:link w:val="Cuerpodeltexto3"/>
    <w:rsid w:val="00420E34"/>
    <w:pPr>
      <w:widowControl w:val="0"/>
      <w:shd w:val="clear" w:color="auto" w:fill="FFFFFF"/>
      <w:spacing w:line="0" w:lineRule="atLeast"/>
    </w:pPr>
    <w:rPr>
      <w:rFonts w:ascii="Times New Roman" w:eastAsia="Times New Roman" w:hAnsi="Times New Roman" w:cs="Times New Roman"/>
      <w:spacing w:val="-20"/>
      <w:sz w:val="70"/>
      <w:szCs w:val="70"/>
      <w:lang w:eastAsia="en-US"/>
    </w:rPr>
  </w:style>
  <w:style w:type="character" w:customStyle="1" w:styleId="Cuerpodeltexto2">
    <w:name w:val="Cuerpo del texto (2)_"/>
    <w:basedOn w:val="Fuentedeprrafopredeter"/>
    <w:link w:val="Cuerpodeltexto20"/>
    <w:rsid w:val="00420E34"/>
    <w:rPr>
      <w:rFonts w:ascii="Times New Roman" w:eastAsia="Times New Roman" w:hAnsi="Times New Roman" w:cs="Times New Roman"/>
      <w:shd w:val="clear" w:color="auto" w:fill="FFFFFF"/>
    </w:rPr>
  </w:style>
  <w:style w:type="paragraph" w:customStyle="1" w:styleId="Cuerpodeltexto20">
    <w:name w:val="Cuerpo del texto (2)"/>
    <w:basedOn w:val="Normal"/>
    <w:link w:val="Cuerpodeltexto2"/>
    <w:rsid w:val="00420E34"/>
    <w:pPr>
      <w:widowControl w:val="0"/>
      <w:shd w:val="clear" w:color="auto" w:fill="FFFFFF"/>
      <w:spacing w:line="298" w:lineRule="exac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250126">
      <w:bodyDiv w:val="1"/>
      <w:marLeft w:val="0"/>
      <w:marRight w:val="0"/>
      <w:marTop w:val="0"/>
      <w:marBottom w:val="0"/>
      <w:divBdr>
        <w:top w:val="none" w:sz="0" w:space="0" w:color="auto"/>
        <w:left w:val="none" w:sz="0" w:space="0" w:color="auto"/>
        <w:bottom w:val="none" w:sz="0" w:space="0" w:color="auto"/>
        <w:right w:val="none" w:sz="0" w:space="0" w:color="auto"/>
      </w:divBdr>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069143">
      <w:bodyDiv w:val="1"/>
      <w:marLeft w:val="0"/>
      <w:marRight w:val="0"/>
      <w:marTop w:val="0"/>
      <w:marBottom w:val="0"/>
      <w:divBdr>
        <w:top w:val="none" w:sz="0" w:space="0" w:color="auto"/>
        <w:left w:val="none" w:sz="0" w:space="0" w:color="auto"/>
        <w:bottom w:val="none" w:sz="0" w:space="0" w:color="auto"/>
        <w:right w:val="none" w:sz="0" w:space="0" w:color="auto"/>
      </w:divBdr>
      <w:divsChild>
        <w:div w:id="1773816567">
          <w:marLeft w:val="0"/>
          <w:marRight w:val="0"/>
          <w:marTop w:val="0"/>
          <w:marBottom w:val="240"/>
          <w:divBdr>
            <w:top w:val="none" w:sz="0" w:space="0" w:color="auto"/>
            <w:left w:val="none" w:sz="0" w:space="0" w:color="auto"/>
            <w:bottom w:val="none" w:sz="0" w:space="0" w:color="auto"/>
            <w:right w:val="none" w:sz="0" w:space="0" w:color="auto"/>
          </w:divBdr>
        </w:div>
      </w:divsChild>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1738169">
      <w:bodyDiv w:val="1"/>
      <w:marLeft w:val="0"/>
      <w:marRight w:val="0"/>
      <w:marTop w:val="0"/>
      <w:marBottom w:val="0"/>
      <w:divBdr>
        <w:top w:val="none" w:sz="0" w:space="0" w:color="auto"/>
        <w:left w:val="none" w:sz="0" w:space="0" w:color="auto"/>
        <w:bottom w:val="none" w:sz="0" w:space="0" w:color="auto"/>
        <w:right w:val="none" w:sz="0" w:space="0" w:color="auto"/>
      </w:divBdr>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59437">
      <w:bodyDiv w:val="1"/>
      <w:marLeft w:val="0"/>
      <w:marRight w:val="0"/>
      <w:marTop w:val="0"/>
      <w:marBottom w:val="0"/>
      <w:divBdr>
        <w:top w:val="none" w:sz="0" w:space="0" w:color="auto"/>
        <w:left w:val="none" w:sz="0" w:space="0" w:color="auto"/>
        <w:bottom w:val="none" w:sz="0" w:space="0" w:color="auto"/>
        <w:right w:val="none" w:sz="0" w:space="0" w:color="auto"/>
      </w:divBdr>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5609817">
      <w:bodyDiv w:val="1"/>
      <w:marLeft w:val="0"/>
      <w:marRight w:val="0"/>
      <w:marTop w:val="0"/>
      <w:marBottom w:val="0"/>
      <w:divBdr>
        <w:top w:val="none" w:sz="0" w:space="0" w:color="auto"/>
        <w:left w:val="none" w:sz="0" w:space="0" w:color="auto"/>
        <w:bottom w:val="none" w:sz="0" w:space="0" w:color="auto"/>
        <w:right w:val="none" w:sz="0" w:space="0" w:color="auto"/>
      </w:divBdr>
      <w:divsChild>
        <w:div w:id="915168548">
          <w:marLeft w:val="0"/>
          <w:marRight w:val="0"/>
          <w:marTop w:val="0"/>
          <w:marBottom w:val="375"/>
          <w:divBdr>
            <w:top w:val="none" w:sz="0" w:space="0" w:color="auto"/>
            <w:left w:val="none" w:sz="0" w:space="0" w:color="auto"/>
            <w:bottom w:val="none" w:sz="0" w:space="0" w:color="auto"/>
            <w:right w:val="none" w:sz="0" w:space="0" w:color="auto"/>
          </w:divBdr>
        </w:div>
        <w:div w:id="1422532901">
          <w:marLeft w:val="0"/>
          <w:marRight w:val="0"/>
          <w:marTop w:val="0"/>
          <w:marBottom w:val="375"/>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624124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65608">
      <w:bodyDiv w:val="1"/>
      <w:marLeft w:val="0"/>
      <w:marRight w:val="0"/>
      <w:marTop w:val="0"/>
      <w:marBottom w:val="0"/>
      <w:divBdr>
        <w:top w:val="none" w:sz="0" w:space="0" w:color="auto"/>
        <w:left w:val="none" w:sz="0" w:space="0" w:color="auto"/>
        <w:bottom w:val="none" w:sz="0" w:space="0" w:color="auto"/>
        <w:right w:val="none" w:sz="0" w:space="0" w:color="auto"/>
      </w:divBdr>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19845181">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580745">
      <w:bodyDiv w:val="1"/>
      <w:marLeft w:val="0"/>
      <w:marRight w:val="0"/>
      <w:marTop w:val="0"/>
      <w:marBottom w:val="0"/>
      <w:divBdr>
        <w:top w:val="none" w:sz="0" w:space="0" w:color="auto"/>
        <w:left w:val="none" w:sz="0" w:space="0" w:color="auto"/>
        <w:bottom w:val="none" w:sz="0" w:space="0" w:color="auto"/>
        <w:right w:val="none" w:sz="0" w:space="0" w:color="auto"/>
      </w:divBdr>
      <w:divsChild>
        <w:div w:id="312024739">
          <w:marLeft w:val="0"/>
          <w:marRight w:val="0"/>
          <w:marTop w:val="0"/>
          <w:marBottom w:val="375"/>
          <w:divBdr>
            <w:top w:val="none" w:sz="0" w:space="0" w:color="auto"/>
            <w:left w:val="none" w:sz="0" w:space="0" w:color="auto"/>
            <w:bottom w:val="none" w:sz="0" w:space="0" w:color="auto"/>
            <w:right w:val="none" w:sz="0" w:space="0" w:color="auto"/>
          </w:divBdr>
        </w:div>
        <w:div w:id="1978874971">
          <w:marLeft w:val="0"/>
          <w:marRight w:val="0"/>
          <w:marTop w:val="0"/>
          <w:marBottom w:val="375"/>
          <w:divBdr>
            <w:top w:val="none" w:sz="0" w:space="0" w:color="auto"/>
            <w:left w:val="none" w:sz="0" w:space="0" w:color="auto"/>
            <w:bottom w:val="none" w:sz="0" w:space="0" w:color="auto"/>
            <w:right w:val="none" w:sz="0" w:space="0" w:color="auto"/>
          </w:divBdr>
        </w:div>
      </w:divsChild>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28769105">
      <w:bodyDiv w:val="1"/>
      <w:marLeft w:val="0"/>
      <w:marRight w:val="0"/>
      <w:marTop w:val="0"/>
      <w:marBottom w:val="0"/>
      <w:divBdr>
        <w:top w:val="none" w:sz="0" w:space="0" w:color="auto"/>
        <w:left w:val="none" w:sz="0" w:space="0" w:color="auto"/>
        <w:bottom w:val="none" w:sz="0" w:space="0" w:color="auto"/>
        <w:right w:val="none" w:sz="0" w:space="0" w:color="auto"/>
      </w:divBdr>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2215746">
      <w:bodyDiv w:val="1"/>
      <w:marLeft w:val="0"/>
      <w:marRight w:val="0"/>
      <w:marTop w:val="0"/>
      <w:marBottom w:val="0"/>
      <w:divBdr>
        <w:top w:val="none" w:sz="0" w:space="0" w:color="auto"/>
        <w:left w:val="none" w:sz="0" w:space="0" w:color="auto"/>
        <w:bottom w:val="none" w:sz="0" w:space="0" w:color="auto"/>
        <w:right w:val="none" w:sz="0" w:space="0" w:color="auto"/>
      </w:divBdr>
      <w:divsChild>
        <w:div w:id="1440755498">
          <w:marLeft w:val="0"/>
          <w:marRight w:val="0"/>
          <w:marTop w:val="0"/>
          <w:marBottom w:val="0"/>
          <w:divBdr>
            <w:top w:val="none" w:sz="0" w:space="0" w:color="auto"/>
            <w:left w:val="none" w:sz="0" w:space="0" w:color="auto"/>
            <w:bottom w:val="none" w:sz="0" w:space="0" w:color="auto"/>
            <w:right w:val="none" w:sz="0" w:space="0" w:color="auto"/>
          </w:divBdr>
        </w:div>
        <w:div w:id="80687845">
          <w:marLeft w:val="0"/>
          <w:marRight w:val="0"/>
          <w:marTop w:val="0"/>
          <w:marBottom w:val="0"/>
          <w:divBdr>
            <w:top w:val="none" w:sz="0" w:space="0" w:color="auto"/>
            <w:left w:val="none" w:sz="0" w:space="0" w:color="auto"/>
            <w:bottom w:val="none" w:sz="0" w:space="0" w:color="auto"/>
            <w:right w:val="none" w:sz="0" w:space="0" w:color="auto"/>
          </w:divBdr>
        </w:div>
      </w:divsChild>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728536">
      <w:bodyDiv w:val="1"/>
      <w:marLeft w:val="0"/>
      <w:marRight w:val="0"/>
      <w:marTop w:val="0"/>
      <w:marBottom w:val="0"/>
      <w:divBdr>
        <w:top w:val="none" w:sz="0" w:space="0" w:color="auto"/>
        <w:left w:val="none" w:sz="0" w:space="0" w:color="auto"/>
        <w:bottom w:val="none" w:sz="0" w:space="0" w:color="auto"/>
        <w:right w:val="none" w:sz="0" w:space="0" w:color="auto"/>
      </w:divBdr>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258">
      <w:bodyDiv w:val="1"/>
      <w:marLeft w:val="0"/>
      <w:marRight w:val="0"/>
      <w:marTop w:val="0"/>
      <w:marBottom w:val="0"/>
      <w:divBdr>
        <w:top w:val="none" w:sz="0" w:space="0" w:color="auto"/>
        <w:left w:val="none" w:sz="0" w:space="0" w:color="auto"/>
        <w:bottom w:val="none" w:sz="0" w:space="0" w:color="auto"/>
        <w:right w:val="none" w:sz="0" w:space="0" w:color="auto"/>
      </w:divBdr>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35140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4126493">
      <w:bodyDiv w:val="1"/>
      <w:marLeft w:val="0"/>
      <w:marRight w:val="0"/>
      <w:marTop w:val="0"/>
      <w:marBottom w:val="0"/>
      <w:divBdr>
        <w:top w:val="none" w:sz="0" w:space="0" w:color="auto"/>
        <w:left w:val="none" w:sz="0" w:space="0" w:color="auto"/>
        <w:bottom w:val="none" w:sz="0" w:space="0" w:color="auto"/>
        <w:right w:val="none" w:sz="0" w:space="0" w:color="auto"/>
      </w:divBdr>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38273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05">
          <w:marLeft w:val="0"/>
          <w:marRight w:val="0"/>
          <w:marTop w:val="0"/>
          <w:marBottom w:val="0"/>
          <w:divBdr>
            <w:top w:val="none" w:sz="0" w:space="0" w:color="auto"/>
            <w:left w:val="none" w:sz="0" w:space="0" w:color="auto"/>
            <w:bottom w:val="none" w:sz="0" w:space="0" w:color="auto"/>
            <w:right w:val="none" w:sz="0" w:space="0" w:color="auto"/>
          </w:divBdr>
        </w:div>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433265">
      <w:bodyDiv w:val="1"/>
      <w:marLeft w:val="0"/>
      <w:marRight w:val="0"/>
      <w:marTop w:val="0"/>
      <w:marBottom w:val="0"/>
      <w:divBdr>
        <w:top w:val="none" w:sz="0" w:space="0" w:color="auto"/>
        <w:left w:val="none" w:sz="0" w:space="0" w:color="auto"/>
        <w:bottom w:val="none" w:sz="0" w:space="0" w:color="auto"/>
        <w:right w:val="none" w:sz="0" w:space="0" w:color="auto"/>
      </w:divBdr>
      <w:divsChild>
        <w:div w:id="834148485">
          <w:marLeft w:val="0"/>
          <w:marRight w:val="0"/>
          <w:marTop w:val="0"/>
          <w:marBottom w:val="0"/>
          <w:divBdr>
            <w:top w:val="none" w:sz="0" w:space="0" w:color="auto"/>
            <w:left w:val="none" w:sz="0" w:space="0" w:color="auto"/>
            <w:bottom w:val="none" w:sz="0" w:space="0" w:color="auto"/>
            <w:right w:val="none" w:sz="0" w:space="0" w:color="auto"/>
          </w:divBdr>
        </w:div>
        <w:div w:id="525336994">
          <w:marLeft w:val="0"/>
          <w:marRight w:val="0"/>
          <w:marTop w:val="0"/>
          <w:marBottom w:val="0"/>
          <w:divBdr>
            <w:top w:val="none" w:sz="0" w:space="0" w:color="auto"/>
            <w:left w:val="none" w:sz="0" w:space="0" w:color="auto"/>
            <w:bottom w:val="none" w:sz="0" w:space="0" w:color="auto"/>
            <w:right w:val="none" w:sz="0" w:space="0" w:color="auto"/>
          </w:divBdr>
          <w:divsChild>
            <w:div w:id="548222624">
              <w:marLeft w:val="0"/>
              <w:marRight w:val="0"/>
              <w:marTop w:val="0"/>
              <w:marBottom w:val="450"/>
              <w:divBdr>
                <w:top w:val="none" w:sz="0" w:space="0" w:color="auto"/>
                <w:left w:val="none" w:sz="0" w:space="0" w:color="auto"/>
                <w:bottom w:val="none" w:sz="0" w:space="0" w:color="auto"/>
                <w:right w:val="none" w:sz="0" w:space="0" w:color="auto"/>
              </w:divBdr>
              <w:divsChild>
                <w:div w:id="10155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7255088">
      <w:bodyDiv w:val="1"/>
      <w:marLeft w:val="0"/>
      <w:marRight w:val="0"/>
      <w:marTop w:val="0"/>
      <w:marBottom w:val="0"/>
      <w:divBdr>
        <w:top w:val="none" w:sz="0" w:space="0" w:color="auto"/>
        <w:left w:val="none" w:sz="0" w:space="0" w:color="auto"/>
        <w:bottom w:val="none" w:sz="0" w:space="0" w:color="auto"/>
        <w:right w:val="none" w:sz="0" w:space="0" w:color="auto"/>
      </w:divBdr>
      <w:divsChild>
        <w:div w:id="118688313">
          <w:marLeft w:val="0"/>
          <w:marRight w:val="0"/>
          <w:marTop w:val="0"/>
          <w:marBottom w:val="0"/>
          <w:divBdr>
            <w:top w:val="none" w:sz="0" w:space="0" w:color="auto"/>
            <w:left w:val="none" w:sz="0" w:space="0" w:color="auto"/>
            <w:bottom w:val="none" w:sz="0" w:space="0" w:color="auto"/>
            <w:right w:val="none" w:sz="0" w:space="0" w:color="auto"/>
          </w:divBdr>
        </w:div>
        <w:div w:id="1048918975">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0066763">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5359314">
      <w:bodyDiv w:val="1"/>
      <w:marLeft w:val="0"/>
      <w:marRight w:val="0"/>
      <w:marTop w:val="0"/>
      <w:marBottom w:val="0"/>
      <w:divBdr>
        <w:top w:val="none" w:sz="0" w:space="0" w:color="auto"/>
        <w:left w:val="none" w:sz="0" w:space="0" w:color="auto"/>
        <w:bottom w:val="none" w:sz="0" w:space="0" w:color="auto"/>
        <w:right w:val="none" w:sz="0" w:space="0" w:color="auto"/>
      </w:divBdr>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0376755">
      <w:bodyDiv w:val="1"/>
      <w:marLeft w:val="0"/>
      <w:marRight w:val="0"/>
      <w:marTop w:val="0"/>
      <w:marBottom w:val="0"/>
      <w:divBdr>
        <w:top w:val="none" w:sz="0" w:space="0" w:color="auto"/>
        <w:left w:val="none" w:sz="0" w:space="0" w:color="auto"/>
        <w:bottom w:val="none" w:sz="0" w:space="0" w:color="auto"/>
        <w:right w:val="none" w:sz="0" w:space="0" w:color="auto"/>
      </w:divBdr>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6493658">
      <w:bodyDiv w:val="1"/>
      <w:marLeft w:val="0"/>
      <w:marRight w:val="0"/>
      <w:marTop w:val="0"/>
      <w:marBottom w:val="0"/>
      <w:divBdr>
        <w:top w:val="none" w:sz="0" w:space="0" w:color="auto"/>
        <w:left w:val="none" w:sz="0" w:space="0" w:color="auto"/>
        <w:bottom w:val="none" w:sz="0" w:space="0" w:color="auto"/>
        <w:right w:val="none" w:sz="0" w:space="0" w:color="auto"/>
      </w:divBdr>
      <w:divsChild>
        <w:div w:id="1519347950">
          <w:marLeft w:val="0"/>
          <w:marRight w:val="0"/>
          <w:marTop w:val="0"/>
          <w:marBottom w:val="0"/>
          <w:divBdr>
            <w:top w:val="none" w:sz="0" w:space="0" w:color="auto"/>
            <w:left w:val="none" w:sz="0" w:space="0" w:color="auto"/>
            <w:bottom w:val="none" w:sz="0" w:space="0" w:color="auto"/>
            <w:right w:val="none" w:sz="0" w:space="0" w:color="auto"/>
          </w:divBdr>
        </w:div>
        <w:div w:id="729035945">
          <w:marLeft w:val="0"/>
          <w:marRight w:val="0"/>
          <w:marTop w:val="0"/>
          <w:marBottom w:val="0"/>
          <w:divBdr>
            <w:top w:val="none" w:sz="0" w:space="0" w:color="auto"/>
            <w:left w:val="none" w:sz="0" w:space="0" w:color="auto"/>
            <w:bottom w:val="none" w:sz="0" w:space="0" w:color="auto"/>
            <w:right w:val="none" w:sz="0" w:space="0" w:color="auto"/>
          </w:divBdr>
        </w:div>
      </w:divsChild>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2586264">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298747">
      <w:bodyDiv w:val="1"/>
      <w:marLeft w:val="0"/>
      <w:marRight w:val="0"/>
      <w:marTop w:val="0"/>
      <w:marBottom w:val="0"/>
      <w:divBdr>
        <w:top w:val="none" w:sz="0" w:space="0" w:color="auto"/>
        <w:left w:val="none" w:sz="0" w:space="0" w:color="auto"/>
        <w:bottom w:val="none" w:sz="0" w:space="0" w:color="auto"/>
        <w:right w:val="none" w:sz="0" w:space="0" w:color="auto"/>
      </w:divBdr>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1401050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33084">
      <w:bodyDiv w:val="1"/>
      <w:marLeft w:val="0"/>
      <w:marRight w:val="0"/>
      <w:marTop w:val="0"/>
      <w:marBottom w:val="0"/>
      <w:divBdr>
        <w:top w:val="none" w:sz="0" w:space="0" w:color="auto"/>
        <w:left w:val="none" w:sz="0" w:space="0" w:color="auto"/>
        <w:bottom w:val="none" w:sz="0" w:space="0" w:color="auto"/>
        <w:right w:val="none" w:sz="0" w:space="0" w:color="auto"/>
      </w:divBdr>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464632">
      <w:bodyDiv w:val="1"/>
      <w:marLeft w:val="0"/>
      <w:marRight w:val="0"/>
      <w:marTop w:val="0"/>
      <w:marBottom w:val="0"/>
      <w:divBdr>
        <w:top w:val="none" w:sz="0" w:space="0" w:color="auto"/>
        <w:left w:val="none" w:sz="0" w:space="0" w:color="auto"/>
        <w:bottom w:val="none" w:sz="0" w:space="0" w:color="auto"/>
        <w:right w:val="none" w:sz="0" w:space="0" w:color="auto"/>
      </w:divBdr>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5740759">
      <w:bodyDiv w:val="1"/>
      <w:marLeft w:val="0"/>
      <w:marRight w:val="0"/>
      <w:marTop w:val="0"/>
      <w:marBottom w:val="0"/>
      <w:divBdr>
        <w:top w:val="none" w:sz="0" w:space="0" w:color="auto"/>
        <w:left w:val="none" w:sz="0" w:space="0" w:color="auto"/>
        <w:bottom w:val="none" w:sz="0" w:space="0" w:color="auto"/>
        <w:right w:val="none" w:sz="0" w:space="0" w:color="auto"/>
      </w:divBdr>
      <w:divsChild>
        <w:div w:id="184832001">
          <w:marLeft w:val="0"/>
          <w:marRight w:val="0"/>
          <w:marTop w:val="0"/>
          <w:marBottom w:val="240"/>
          <w:divBdr>
            <w:top w:val="none" w:sz="0" w:space="0" w:color="auto"/>
            <w:left w:val="none" w:sz="0" w:space="0" w:color="auto"/>
            <w:bottom w:val="none" w:sz="0" w:space="0" w:color="auto"/>
            <w:right w:val="none" w:sz="0" w:space="0" w:color="auto"/>
          </w:divBdr>
        </w:div>
        <w:div w:id="1570534103">
          <w:marLeft w:val="0"/>
          <w:marRight w:val="0"/>
          <w:marTop w:val="0"/>
          <w:marBottom w:val="0"/>
          <w:divBdr>
            <w:top w:val="none" w:sz="0" w:space="0" w:color="auto"/>
            <w:left w:val="none" w:sz="0" w:space="0" w:color="auto"/>
            <w:bottom w:val="none" w:sz="0" w:space="0" w:color="auto"/>
            <w:right w:val="none" w:sz="0" w:space="0" w:color="auto"/>
          </w:divBdr>
        </w:div>
      </w:divsChild>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0059710">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1485482">
      <w:bodyDiv w:val="1"/>
      <w:marLeft w:val="0"/>
      <w:marRight w:val="0"/>
      <w:marTop w:val="0"/>
      <w:marBottom w:val="0"/>
      <w:divBdr>
        <w:top w:val="none" w:sz="0" w:space="0" w:color="auto"/>
        <w:left w:val="none" w:sz="0" w:space="0" w:color="auto"/>
        <w:bottom w:val="none" w:sz="0" w:space="0" w:color="auto"/>
        <w:right w:val="none" w:sz="0" w:space="0" w:color="auto"/>
      </w:divBdr>
      <w:divsChild>
        <w:div w:id="324822215">
          <w:marLeft w:val="0"/>
          <w:marRight w:val="0"/>
          <w:marTop w:val="0"/>
          <w:marBottom w:val="0"/>
          <w:divBdr>
            <w:top w:val="none" w:sz="0" w:space="0" w:color="auto"/>
            <w:left w:val="none" w:sz="0" w:space="0" w:color="auto"/>
            <w:bottom w:val="none" w:sz="0" w:space="0" w:color="auto"/>
            <w:right w:val="none" w:sz="0" w:space="0" w:color="auto"/>
          </w:divBdr>
        </w:div>
      </w:divsChild>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120048">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9654">
      <w:bodyDiv w:val="1"/>
      <w:marLeft w:val="0"/>
      <w:marRight w:val="0"/>
      <w:marTop w:val="0"/>
      <w:marBottom w:val="0"/>
      <w:divBdr>
        <w:top w:val="none" w:sz="0" w:space="0" w:color="auto"/>
        <w:left w:val="none" w:sz="0" w:space="0" w:color="auto"/>
        <w:bottom w:val="none" w:sz="0" w:space="0" w:color="auto"/>
        <w:right w:val="none" w:sz="0" w:space="0" w:color="auto"/>
      </w:divBdr>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390685">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8974590">
      <w:bodyDiv w:val="1"/>
      <w:marLeft w:val="0"/>
      <w:marRight w:val="0"/>
      <w:marTop w:val="0"/>
      <w:marBottom w:val="0"/>
      <w:divBdr>
        <w:top w:val="none" w:sz="0" w:space="0" w:color="auto"/>
        <w:left w:val="none" w:sz="0" w:space="0" w:color="auto"/>
        <w:bottom w:val="none" w:sz="0" w:space="0" w:color="auto"/>
        <w:right w:val="none" w:sz="0" w:space="0" w:color="auto"/>
      </w:divBdr>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242441">
      <w:bodyDiv w:val="1"/>
      <w:marLeft w:val="0"/>
      <w:marRight w:val="0"/>
      <w:marTop w:val="0"/>
      <w:marBottom w:val="0"/>
      <w:divBdr>
        <w:top w:val="none" w:sz="0" w:space="0" w:color="auto"/>
        <w:left w:val="none" w:sz="0" w:space="0" w:color="auto"/>
        <w:bottom w:val="none" w:sz="0" w:space="0" w:color="auto"/>
        <w:right w:val="none" w:sz="0" w:space="0" w:color="auto"/>
      </w:divBdr>
      <w:divsChild>
        <w:div w:id="280306329">
          <w:marLeft w:val="0"/>
          <w:marRight w:val="0"/>
          <w:marTop w:val="0"/>
          <w:marBottom w:val="0"/>
          <w:divBdr>
            <w:top w:val="none" w:sz="0" w:space="0" w:color="auto"/>
            <w:left w:val="none" w:sz="0" w:space="0" w:color="auto"/>
            <w:bottom w:val="none" w:sz="0" w:space="0" w:color="auto"/>
            <w:right w:val="none" w:sz="0" w:space="0" w:color="auto"/>
          </w:divBdr>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023363">
      <w:bodyDiv w:val="1"/>
      <w:marLeft w:val="0"/>
      <w:marRight w:val="0"/>
      <w:marTop w:val="0"/>
      <w:marBottom w:val="0"/>
      <w:divBdr>
        <w:top w:val="none" w:sz="0" w:space="0" w:color="auto"/>
        <w:left w:val="none" w:sz="0" w:space="0" w:color="auto"/>
        <w:bottom w:val="none" w:sz="0" w:space="0" w:color="auto"/>
        <w:right w:val="none" w:sz="0" w:space="0" w:color="auto"/>
      </w:divBdr>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1612919">
      <w:bodyDiv w:val="1"/>
      <w:marLeft w:val="0"/>
      <w:marRight w:val="0"/>
      <w:marTop w:val="0"/>
      <w:marBottom w:val="0"/>
      <w:divBdr>
        <w:top w:val="none" w:sz="0" w:space="0" w:color="auto"/>
        <w:left w:val="none" w:sz="0" w:space="0" w:color="auto"/>
        <w:bottom w:val="none" w:sz="0" w:space="0" w:color="auto"/>
        <w:right w:val="none" w:sz="0" w:space="0" w:color="auto"/>
      </w:divBdr>
      <w:divsChild>
        <w:div w:id="80683958">
          <w:marLeft w:val="0"/>
          <w:marRight w:val="0"/>
          <w:marTop w:val="0"/>
          <w:marBottom w:val="450"/>
          <w:divBdr>
            <w:top w:val="none" w:sz="0" w:space="0" w:color="auto"/>
            <w:left w:val="none" w:sz="0" w:space="0" w:color="auto"/>
            <w:bottom w:val="none" w:sz="0" w:space="0" w:color="auto"/>
            <w:right w:val="none" w:sz="0" w:space="0" w:color="auto"/>
          </w:divBdr>
        </w:div>
        <w:div w:id="308871603">
          <w:marLeft w:val="0"/>
          <w:marRight w:val="0"/>
          <w:marTop w:val="0"/>
          <w:marBottom w:val="0"/>
          <w:divBdr>
            <w:top w:val="none" w:sz="0" w:space="0" w:color="auto"/>
            <w:left w:val="none" w:sz="0" w:space="0" w:color="auto"/>
            <w:bottom w:val="none" w:sz="0" w:space="0" w:color="auto"/>
            <w:right w:val="none" w:sz="0" w:space="0" w:color="auto"/>
          </w:divBdr>
        </w:div>
        <w:div w:id="1587030784">
          <w:marLeft w:val="0"/>
          <w:marRight w:val="0"/>
          <w:marTop w:val="0"/>
          <w:marBottom w:val="0"/>
          <w:divBdr>
            <w:top w:val="none" w:sz="0" w:space="0" w:color="auto"/>
            <w:left w:val="none" w:sz="0" w:space="0" w:color="auto"/>
            <w:bottom w:val="none" w:sz="0" w:space="0" w:color="auto"/>
            <w:right w:val="none" w:sz="0" w:space="0" w:color="auto"/>
          </w:divBdr>
          <w:divsChild>
            <w:div w:id="637490278">
              <w:marLeft w:val="0"/>
              <w:marRight w:val="0"/>
              <w:marTop w:val="0"/>
              <w:marBottom w:val="0"/>
              <w:divBdr>
                <w:top w:val="none" w:sz="0" w:space="0" w:color="auto"/>
                <w:left w:val="none" w:sz="0" w:space="0" w:color="auto"/>
                <w:bottom w:val="none" w:sz="0" w:space="0" w:color="auto"/>
                <w:right w:val="none" w:sz="0" w:space="0" w:color="auto"/>
              </w:divBdr>
            </w:div>
          </w:divsChild>
        </w:div>
        <w:div w:id="836380587">
          <w:marLeft w:val="0"/>
          <w:marRight w:val="0"/>
          <w:marTop w:val="0"/>
          <w:marBottom w:val="0"/>
          <w:divBdr>
            <w:top w:val="none" w:sz="0" w:space="0" w:color="auto"/>
            <w:left w:val="none" w:sz="0" w:space="0" w:color="auto"/>
            <w:bottom w:val="none" w:sz="0" w:space="0" w:color="auto"/>
            <w:right w:val="none" w:sz="0" w:space="0" w:color="auto"/>
          </w:divBdr>
        </w:div>
      </w:divsChild>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0833805">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69233299">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07794">
      <w:bodyDiv w:val="1"/>
      <w:marLeft w:val="0"/>
      <w:marRight w:val="0"/>
      <w:marTop w:val="0"/>
      <w:marBottom w:val="0"/>
      <w:divBdr>
        <w:top w:val="none" w:sz="0" w:space="0" w:color="auto"/>
        <w:left w:val="none" w:sz="0" w:space="0" w:color="auto"/>
        <w:bottom w:val="none" w:sz="0" w:space="0" w:color="auto"/>
        <w:right w:val="none" w:sz="0" w:space="0" w:color="auto"/>
      </w:divBdr>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1384612">
      <w:bodyDiv w:val="1"/>
      <w:marLeft w:val="0"/>
      <w:marRight w:val="0"/>
      <w:marTop w:val="0"/>
      <w:marBottom w:val="0"/>
      <w:divBdr>
        <w:top w:val="none" w:sz="0" w:space="0" w:color="auto"/>
        <w:left w:val="none" w:sz="0" w:space="0" w:color="auto"/>
        <w:bottom w:val="none" w:sz="0" w:space="0" w:color="auto"/>
        <w:right w:val="none" w:sz="0" w:space="0" w:color="auto"/>
      </w:divBdr>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17592535">
      <w:bodyDiv w:val="1"/>
      <w:marLeft w:val="0"/>
      <w:marRight w:val="0"/>
      <w:marTop w:val="0"/>
      <w:marBottom w:val="0"/>
      <w:divBdr>
        <w:top w:val="none" w:sz="0" w:space="0" w:color="auto"/>
        <w:left w:val="none" w:sz="0" w:space="0" w:color="auto"/>
        <w:bottom w:val="none" w:sz="0" w:space="0" w:color="auto"/>
        <w:right w:val="none" w:sz="0" w:space="0" w:color="auto"/>
      </w:divBdr>
      <w:divsChild>
        <w:div w:id="1040126832">
          <w:marLeft w:val="0"/>
          <w:marRight w:val="0"/>
          <w:marTop w:val="0"/>
          <w:marBottom w:val="375"/>
          <w:divBdr>
            <w:top w:val="none" w:sz="0" w:space="0" w:color="auto"/>
            <w:left w:val="none" w:sz="0" w:space="0" w:color="auto"/>
            <w:bottom w:val="none" w:sz="0" w:space="0" w:color="auto"/>
            <w:right w:val="none" w:sz="0" w:space="0" w:color="auto"/>
          </w:divBdr>
        </w:div>
        <w:div w:id="1064841673">
          <w:marLeft w:val="0"/>
          <w:marRight w:val="0"/>
          <w:marTop w:val="0"/>
          <w:marBottom w:val="375"/>
          <w:divBdr>
            <w:top w:val="none" w:sz="0" w:space="0" w:color="auto"/>
            <w:left w:val="none" w:sz="0" w:space="0" w:color="auto"/>
            <w:bottom w:val="none" w:sz="0" w:space="0" w:color="auto"/>
            <w:right w:val="none" w:sz="0" w:space="0" w:color="auto"/>
          </w:divBdr>
        </w:div>
      </w:divsChild>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86974">
      <w:bodyDiv w:val="1"/>
      <w:marLeft w:val="0"/>
      <w:marRight w:val="0"/>
      <w:marTop w:val="0"/>
      <w:marBottom w:val="0"/>
      <w:divBdr>
        <w:top w:val="none" w:sz="0" w:space="0" w:color="auto"/>
        <w:left w:val="none" w:sz="0" w:space="0" w:color="auto"/>
        <w:bottom w:val="none" w:sz="0" w:space="0" w:color="auto"/>
        <w:right w:val="none" w:sz="0" w:space="0" w:color="auto"/>
      </w:divBdr>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082386">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576816">
      <w:bodyDiv w:val="1"/>
      <w:marLeft w:val="0"/>
      <w:marRight w:val="0"/>
      <w:marTop w:val="0"/>
      <w:marBottom w:val="0"/>
      <w:divBdr>
        <w:top w:val="none" w:sz="0" w:space="0" w:color="auto"/>
        <w:left w:val="none" w:sz="0" w:space="0" w:color="auto"/>
        <w:bottom w:val="none" w:sz="0" w:space="0" w:color="auto"/>
        <w:right w:val="none" w:sz="0" w:space="0" w:color="auto"/>
      </w:divBdr>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416031">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177864">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fayomega.es/category/especiales/diez-anos-del-papa-francis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fayomega.es/tag/viaje-de-francisco-a-canad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yomega.es/los-cardenales-de-todo-el-mundo-se-reunen-para-reflexionar-sobre-la-reforma-de-la-curi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agustinosrecoletos.com/2023/03/libre-entre-rej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879D9-5E28-444A-9ED5-0BCC935C8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2366</Words>
  <Characters>13019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Oscar Elizalde</cp:lastModifiedBy>
  <cp:revision>4</cp:revision>
  <dcterms:created xsi:type="dcterms:W3CDTF">2023-03-21T12:57:00Z</dcterms:created>
  <dcterms:modified xsi:type="dcterms:W3CDTF">2023-03-26T22:11:00Z</dcterms:modified>
</cp:coreProperties>
</file>