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FEC18" w14:textId="77777777" w:rsidR="00524E4C" w:rsidRDefault="00524E4C" w:rsidP="00524E4C">
      <w:pPr>
        <w:shd w:val="clear" w:color="auto" w:fill="FFFFFF"/>
        <w:spacing w:after="0" w:line="435" w:lineRule="atLeast"/>
        <w:outlineLvl w:val="0"/>
        <w:rPr>
          <w:rFonts w:ascii="Arial" w:eastAsia="Times New Roman" w:hAnsi="Arial" w:cs="Arial"/>
          <w:b/>
          <w:bCs/>
          <w:i/>
          <w:iCs/>
          <w:color w:val="D49400"/>
          <w:kern w:val="36"/>
          <w:sz w:val="21"/>
          <w:szCs w:val="21"/>
          <w:lang w:val="es-UY" w:eastAsia="es-UY"/>
          <w14:ligatures w14:val="none"/>
        </w:rPr>
      </w:pPr>
      <w:r>
        <w:rPr>
          <w:rFonts w:ascii="Arial" w:eastAsia="Times New Roman" w:hAnsi="Arial" w:cs="Arial"/>
          <w:b/>
          <w:bCs/>
          <w:i/>
          <w:iCs/>
          <w:color w:val="D49400"/>
          <w:kern w:val="36"/>
          <w:sz w:val="21"/>
          <w:szCs w:val="21"/>
          <w:lang w:val="es-UY" w:eastAsia="es-UY"/>
          <w14:ligatures w14:val="none"/>
        </w:rPr>
        <w:t>E</w:t>
      </w:r>
      <w:r w:rsidRPr="00524E4C">
        <w:rPr>
          <w:rFonts w:ascii="Arial" w:eastAsia="Times New Roman" w:hAnsi="Arial" w:cs="Arial"/>
          <w:b/>
          <w:bCs/>
          <w:i/>
          <w:iCs/>
          <w:color w:val="D49400"/>
          <w:kern w:val="36"/>
          <w:sz w:val="21"/>
          <w:szCs w:val="21"/>
          <w:lang w:val="es-UY" w:eastAsia="es-UY"/>
          <w14:ligatures w14:val="none"/>
        </w:rPr>
        <w:t xml:space="preserve">ditado por Desclée, ya puedes adquirirlo en preventa en la </w:t>
      </w:r>
      <w:proofErr w:type="spellStart"/>
      <w:r w:rsidRPr="00524E4C">
        <w:rPr>
          <w:rFonts w:ascii="Arial" w:eastAsia="Times New Roman" w:hAnsi="Arial" w:cs="Arial"/>
          <w:b/>
          <w:bCs/>
          <w:i/>
          <w:iCs/>
          <w:color w:val="D49400"/>
          <w:kern w:val="36"/>
          <w:sz w:val="21"/>
          <w:szCs w:val="21"/>
          <w:lang w:val="es-UY" w:eastAsia="es-UY"/>
          <w14:ligatures w14:val="none"/>
        </w:rPr>
        <w:t>TiendaRD</w:t>
      </w:r>
      <w:proofErr w:type="spellEnd"/>
    </w:p>
    <w:p w14:paraId="7F004EA6" w14:textId="77777777" w:rsidR="00524E4C" w:rsidRDefault="00524E4C" w:rsidP="00524E4C">
      <w:pPr>
        <w:shd w:val="clear" w:color="auto" w:fill="FFFFFF"/>
        <w:spacing w:after="0" w:line="435" w:lineRule="atLeast"/>
        <w:outlineLvl w:val="0"/>
        <w:rPr>
          <w:rFonts w:ascii="Arial" w:eastAsia="Times New Roman" w:hAnsi="Arial" w:cs="Arial"/>
          <w:b/>
          <w:bCs/>
          <w:i/>
          <w:iCs/>
          <w:color w:val="D49400"/>
          <w:kern w:val="36"/>
          <w:sz w:val="21"/>
          <w:szCs w:val="21"/>
          <w:lang w:val="es-UY" w:eastAsia="es-UY"/>
          <w14:ligatures w14:val="none"/>
        </w:rPr>
      </w:pPr>
    </w:p>
    <w:p w14:paraId="47AD780F" w14:textId="64C7203D" w:rsidR="00524E4C" w:rsidRDefault="00524E4C" w:rsidP="00524E4C">
      <w:pPr>
        <w:shd w:val="clear" w:color="auto" w:fill="FFFFFF"/>
        <w:spacing w:after="0" w:line="435" w:lineRule="atLeast"/>
        <w:outlineLvl w:val="0"/>
        <w:rPr>
          <w:rFonts w:ascii="Arial" w:eastAsia="Times New Roman" w:hAnsi="Arial" w:cs="Arial"/>
          <w:b/>
          <w:bCs/>
          <w:color w:val="333333"/>
          <w:kern w:val="36"/>
          <w:sz w:val="38"/>
          <w:szCs w:val="38"/>
          <w:lang w:val="es-UY" w:eastAsia="es-UY"/>
          <w14:ligatures w14:val="none"/>
        </w:rPr>
      </w:pPr>
      <w:r w:rsidRPr="00524E4C">
        <w:rPr>
          <w:rFonts w:ascii="Arial" w:eastAsia="Times New Roman" w:hAnsi="Arial" w:cs="Arial"/>
          <w:b/>
          <w:bCs/>
          <w:color w:val="333333"/>
          <w:kern w:val="36"/>
          <w:sz w:val="38"/>
          <w:szCs w:val="38"/>
          <w:lang w:val="es-UY" w:eastAsia="es-UY"/>
          <w14:ligatures w14:val="none"/>
        </w:rPr>
        <w:t>'Declive de la religión y futuro del Evangelio': consigue el último libro de José María Castillo</w:t>
      </w:r>
    </w:p>
    <w:p w14:paraId="462CAD36" w14:textId="77777777" w:rsidR="00524E4C" w:rsidRPr="00524E4C" w:rsidRDefault="00524E4C" w:rsidP="00524E4C">
      <w:pPr>
        <w:shd w:val="clear" w:color="auto" w:fill="FFFFFF"/>
        <w:spacing w:after="0" w:line="435" w:lineRule="atLeast"/>
        <w:outlineLvl w:val="0"/>
        <w:rPr>
          <w:rFonts w:ascii="Arial" w:eastAsia="Times New Roman" w:hAnsi="Arial" w:cs="Arial"/>
          <w:b/>
          <w:bCs/>
          <w:color w:val="333333"/>
          <w:kern w:val="36"/>
          <w:sz w:val="38"/>
          <w:szCs w:val="38"/>
          <w:lang w:val="es-UY" w:eastAsia="es-UY"/>
          <w14:ligatures w14:val="none"/>
        </w:rPr>
      </w:pPr>
    </w:p>
    <w:p w14:paraId="64E3A85F" w14:textId="77777777" w:rsidR="00524E4C" w:rsidRPr="00524E4C" w:rsidRDefault="00524E4C" w:rsidP="00524E4C">
      <w:pPr>
        <w:shd w:val="clear" w:color="auto" w:fill="FFFFFF"/>
        <w:spacing w:after="0" w:line="240" w:lineRule="auto"/>
        <w:jc w:val="center"/>
        <w:rPr>
          <w:rFonts w:ascii="Arial" w:eastAsia="Times New Roman" w:hAnsi="Arial" w:cs="Arial"/>
          <w:color w:val="000000"/>
          <w:kern w:val="0"/>
          <w:sz w:val="21"/>
          <w:szCs w:val="21"/>
          <w:lang w:val="es-UY" w:eastAsia="es-UY"/>
          <w14:ligatures w14:val="none"/>
        </w:rPr>
      </w:pPr>
      <w:r w:rsidRPr="00524E4C">
        <w:rPr>
          <w:rFonts w:ascii="Arial" w:eastAsia="Times New Roman" w:hAnsi="Arial" w:cs="Arial"/>
          <w:noProof/>
          <w:color w:val="000000"/>
          <w:kern w:val="0"/>
          <w:sz w:val="21"/>
          <w:szCs w:val="21"/>
          <w:lang w:val="es-UY" w:eastAsia="es-UY"/>
          <w14:ligatures w14:val="none"/>
        </w:rPr>
        <w:drawing>
          <wp:inline distT="0" distB="0" distL="0" distR="0" wp14:anchorId="1EFEAA6E" wp14:editId="29B22FC5">
            <wp:extent cx="5575300" cy="3131179"/>
            <wp:effectExtent l="0" t="0" r="6350" b="0"/>
            <wp:docPr id="1" name="Imagen 1" descr="'Declive de la religión y futuro del Evangelio': el último libro de Castillo en Descl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live de la religión y futuro del Evangelio': el último libro de Castillo en Desclé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5070" cy="3136666"/>
                    </a:xfrm>
                    <a:prstGeom prst="rect">
                      <a:avLst/>
                    </a:prstGeom>
                    <a:noFill/>
                    <a:ln>
                      <a:noFill/>
                    </a:ln>
                  </pic:spPr>
                </pic:pic>
              </a:graphicData>
            </a:graphic>
          </wp:inline>
        </w:drawing>
      </w:r>
    </w:p>
    <w:p w14:paraId="0CBF24F3" w14:textId="77777777" w:rsidR="00524E4C" w:rsidRPr="00524E4C" w:rsidRDefault="00524E4C" w:rsidP="00524E4C">
      <w:pPr>
        <w:shd w:val="clear" w:color="auto" w:fill="FFFFFF"/>
        <w:spacing w:line="240" w:lineRule="auto"/>
        <w:rPr>
          <w:rFonts w:ascii="Arial" w:eastAsia="Times New Roman" w:hAnsi="Arial" w:cs="Arial"/>
          <w:color w:val="000000"/>
          <w:kern w:val="0"/>
          <w:sz w:val="21"/>
          <w:szCs w:val="21"/>
          <w:lang w:val="es-UY" w:eastAsia="es-UY"/>
          <w14:ligatures w14:val="none"/>
        </w:rPr>
      </w:pPr>
      <w:r w:rsidRPr="00524E4C">
        <w:rPr>
          <w:rFonts w:ascii="Arial" w:eastAsia="Times New Roman" w:hAnsi="Arial" w:cs="Arial"/>
          <w:color w:val="000000"/>
          <w:kern w:val="0"/>
          <w:sz w:val="21"/>
          <w:szCs w:val="21"/>
          <w:lang w:val="es-UY" w:eastAsia="es-UY"/>
          <w14:ligatures w14:val="none"/>
        </w:rPr>
        <w:t>'Declive de la religión y futuro del Evangelio': el último libro de Castillo en Desclée</w:t>
      </w:r>
    </w:p>
    <w:p w14:paraId="1BF928FD" w14:textId="77777777" w:rsidR="00524E4C" w:rsidRPr="00524E4C" w:rsidRDefault="00524E4C" w:rsidP="00524E4C">
      <w:pPr>
        <w:shd w:val="clear" w:color="auto" w:fill="FFFFFF"/>
        <w:spacing w:after="0" w:line="240" w:lineRule="auto"/>
        <w:ind w:left="360"/>
        <w:jc w:val="both"/>
        <w:rPr>
          <w:rFonts w:ascii="Arial" w:eastAsia="Times New Roman" w:hAnsi="Arial" w:cs="Arial"/>
          <w:color w:val="000000"/>
          <w:kern w:val="0"/>
          <w:sz w:val="21"/>
          <w:szCs w:val="21"/>
          <w:lang w:val="es-UY" w:eastAsia="es-UY"/>
          <w14:ligatures w14:val="none"/>
        </w:rPr>
      </w:pPr>
    </w:p>
    <w:p w14:paraId="7F0A2CA0" w14:textId="77777777" w:rsidR="00524E4C" w:rsidRPr="00524E4C" w:rsidRDefault="00524E4C" w:rsidP="00524E4C">
      <w:pPr>
        <w:shd w:val="clear" w:color="auto" w:fill="FFFFFF"/>
        <w:spacing w:after="0" w:line="345" w:lineRule="atLeast"/>
        <w:jc w:val="both"/>
        <w:outlineLvl w:val="1"/>
        <w:rPr>
          <w:rFonts w:ascii="Arial" w:eastAsia="Times New Roman" w:hAnsi="Arial" w:cs="Arial"/>
          <w:b/>
          <w:bCs/>
          <w:color w:val="474747"/>
          <w:kern w:val="0"/>
          <w:sz w:val="26"/>
          <w:szCs w:val="26"/>
          <w:lang w:val="es-UY" w:eastAsia="es-UY"/>
          <w14:ligatures w14:val="none"/>
        </w:rPr>
      </w:pPr>
      <w:r w:rsidRPr="00524E4C">
        <w:rPr>
          <w:rFonts w:ascii="Arial" w:eastAsia="Times New Roman" w:hAnsi="Arial" w:cs="Arial"/>
          <w:b/>
          <w:bCs/>
          <w:color w:val="474747"/>
          <w:kern w:val="0"/>
          <w:sz w:val="26"/>
          <w:szCs w:val="26"/>
          <w:lang w:val="es-UY" w:eastAsia="es-UY"/>
          <w14:ligatures w14:val="none"/>
        </w:rPr>
        <w:t>A lo largo de 248 páginas, Castillo desentraña cómo a partir del siglo III y hasta el día de hoy, la Iglesia ha concedido más importancia a la Religión que al Evangelio, de forma que presenta y vive el cristianismo como una Religión que se funde y se confunde con el Evangelio</w:t>
      </w:r>
    </w:p>
    <w:p w14:paraId="445EE206" w14:textId="77777777" w:rsidR="00524E4C" w:rsidRPr="00524E4C" w:rsidRDefault="00524E4C" w:rsidP="00524E4C">
      <w:pPr>
        <w:shd w:val="clear" w:color="auto" w:fill="FFFFFF"/>
        <w:spacing w:after="0" w:line="345" w:lineRule="atLeast"/>
        <w:jc w:val="both"/>
        <w:outlineLvl w:val="1"/>
        <w:rPr>
          <w:rFonts w:ascii="Arial" w:eastAsia="Times New Roman" w:hAnsi="Arial" w:cs="Arial"/>
          <w:b/>
          <w:bCs/>
          <w:color w:val="474747"/>
          <w:kern w:val="0"/>
          <w:sz w:val="26"/>
          <w:szCs w:val="26"/>
          <w:lang w:val="es-UY" w:eastAsia="es-UY"/>
          <w14:ligatures w14:val="none"/>
        </w:rPr>
      </w:pPr>
      <w:r w:rsidRPr="00524E4C">
        <w:rPr>
          <w:rFonts w:ascii="Arial" w:eastAsia="Times New Roman" w:hAnsi="Arial" w:cs="Arial"/>
          <w:b/>
          <w:bCs/>
          <w:color w:val="474747"/>
          <w:kern w:val="0"/>
          <w:sz w:val="26"/>
          <w:szCs w:val="26"/>
          <w:lang w:val="es-UY" w:eastAsia="es-UY"/>
          <w14:ligatures w14:val="none"/>
        </w:rPr>
        <w:t>Una Religión que es la divinización de lo humano, mientras que el Evangelio supone la humanización de lo divino. ¿Por qué, entonces, está más presente en la Iglesia la Religión que el Evangelio? Sencillamente, porque los rituales de la Religión tranquilizan nuestra conciencia, mientras que las exigencias del Evangelio nos plantean el despojo de la riqueza</w:t>
      </w:r>
    </w:p>
    <w:p w14:paraId="0711C93D" w14:textId="77777777" w:rsidR="00524E4C" w:rsidRPr="00524E4C" w:rsidRDefault="00524E4C" w:rsidP="00524E4C">
      <w:pPr>
        <w:shd w:val="clear" w:color="auto" w:fill="FFFFFF"/>
        <w:spacing w:after="600" w:line="345" w:lineRule="atLeast"/>
        <w:outlineLvl w:val="1"/>
        <w:rPr>
          <w:rFonts w:ascii="Arial" w:eastAsia="Times New Roman" w:hAnsi="Arial" w:cs="Arial"/>
          <w:b/>
          <w:bCs/>
          <w:color w:val="474747"/>
          <w:kern w:val="0"/>
          <w:sz w:val="26"/>
          <w:szCs w:val="26"/>
          <w:lang w:val="es-UY" w:eastAsia="es-UY"/>
          <w14:ligatures w14:val="none"/>
        </w:rPr>
      </w:pPr>
      <w:hyperlink r:id="rId6" w:history="1">
        <w:r w:rsidRPr="00524E4C">
          <w:rPr>
            <w:rFonts w:ascii="Arial" w:eastAsia="Times New Roman" w:hAnsi="Arial" w:cs="Arial"/>
            <w:b/>
            <w:bCs/>
            <w:color w:val="D49400"/>
            <w:kern w:val="0"/>
            <w:sz w:val="26"/>
            <w:szCs w:val="26"/>
            <w:lang w:val="es-UY" w:eastAsia="es-UY"/>
            <w14:ligatures w14:val="none"/>
          </w:rPr>
          <w:t>Consigue el último libro de Castillo en La TiendaRD</w:t>
        </w:r>
      </w:hyperlink>
    </w:p>
    <w:p w14:paraId="5061E075" w14:textId="77777777" w:rsidR="00524E4C" w:rsidRPr="00524E4C" w:rsidRDefault="00524E4C" w:rsidP="00524E4C">
      <w:pPr>
        <w:shd w:val="clear" w:color="auto" w:fill="FFFFFF"/>
        <w:spacing w:after="150" w:line="240" w:lineRule="auto"/>
        <w:rPr>
          <w:rFonts w:ascii="inherit" w:eastAsia="Times New Roman" w:hAnsi="inherit" w:cs="Arial"/>
          <w:b/>
          <w:bCs/>
          <w:i/>
          <w:iCs/>
          <w:color w:val="333333"/>
          <w:kern w:val="0"/>
          <w:sz w:val="20"/>
          <w:szCs w:val="20"/>
          <w:lang w:val="es-UY" w:eastAsia="es-UY"/>
          <w14:ligatures w14:val="none"/>
        </w:rPr>
      </w:pPr>
      <w:r w:rsidRPr="00524E4C">
        <w:rPr>
          <w:rFonts w:ascii="inherit" w:eastAsia="Times New Roman" w:hAnsi="inherit" w:cs="Arial"/>
          <w:b/>
          <w:bCs/>
          <w:i/>
          <w:iCs/>
          <w:color w:val="333333"/>
          <w:kern w:val="0"/>
          <w:sz w:val="20"/>
          <w:szCs w:val="20"/>
          <w:lang w:val="es-UY" w:eastAsia="es-UY"/>
          <w14:ligatures w14:val="none"/>
        </w:rPr>
        <w:t>20.03.2023</w:t>
      </w:r>
    </w:p>
    <w:p w14:paraId="55ECC44A" w14:textId="77777777" w:rsidR="00524E4C" w:rsidRPr="00524E4C" w:rsidRDefault="00524E4C" w:rsidP="00524E4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524E4C">
        <w:rPr>
          <w:rFonts w:ascii="Arial" w:eastAsia="Times New Roman" w:hAnsi="Arial" w:cs="Arial"/>
          <w:color w:val="333333"/>
          <w:kern w:val="0"/>
          <w:sz w:val="24"/>
          <w:szCs w:val="24"/>
          <w:lang w:val="es-UY" w:eastAsia="es-UY"/>
          <w14:ligatures w14:val="none"/>
        </w:rPr>
        <w:t>Es uno de nuestros mejores teólogos, leído por el mismísimo Papa Francisco. Desde hace décadas, son millones los que, en España y Latinoamérica, pero también en Italia y el resto de Europa, siguen y respetan el pensamiento de </w:t>
      </w:r>
      <w:r w:rsidRPr="00524E4C">
        <w:rPr>
          <w:rFonts w:ascii="Arial" w:eastAsia="Times New Roman" w:hAnsi="Arial" w:cs="Arial"/>
          <w:b/>
          <w:bCs/>
          <w:color w:val="474747"/>
          <w:kern w:val="0"/>
          <w:sz w:val="24"/>
          <w:szCs w:val="24"/>
          <w:lang w:val="es-UY" w:eastAsia="es-UY"/>
          <w14:ligatures w14:val="none"/>
        </w:rPr>
        <w:t xml:space="preserve">José </w:t>
      </w:r>
      <w:r w:rsidRPr="00524E4C">
        <w:rPr>
          <w:rFonts w:ascii="Arial" w:eastAsia="Times New Roman" w:hAnsi="Arial" w:cs="Arial"/>
          <w:b/>
          <w:bCs/>
          <w:color w:val="474747"/>
          <w:kern w:val="0"/>
          <w:sz w:val="24"/>
          <w:szCs w:val="24"/>
          <w:lang w:val="es-UY" w:eastAsia="es-UY"/>
          <w14:ligatures w14:val="none"/>
        </w:rPr>
        <w:lastRenderedPageBreak/>
        <w:t>María Castillo,</w:t>
      </w:r>
      <w:r w:rsidRPr="00524E4C">
        <w:rPr>
          <w:rFonts w:ascii="Arial" w:eastAsia="Times New Roman" w:hAnsi="Arial" w:cs="Arial"/>
          <w:color w:val="333333"/>
          <w:kern w:val="0"/>
          <w:sz w:val="24"/>
          <w:szCs w:val="24"/>
          <w:lang w:val="es-UY" w:eastAsia="es-UY"/>
          <w14:ligatures w14:val="none"/>
        </w:rPr>
        <w:t> y sus pinceladas de Teología Popular. En los próximos días, Desclée de Brouwer saca a la venta su último y esperado libro: '</w:t>
      </w:r>
      <w:hyperlink r:id="rId7" w:history="1">
        <w:r w:rsidRPr="00524E4C">
          <w:rPr>
            <w:rFonts w:ascii="Arial" w:eastAsia="Times New Roman" w:hAnsi="Arial" w:cs="Arial"/>
            <w:color w:val="D49400"/>
            <w:kern w:val="0"/>
            <w:sz w:val="24"/>
            <w:szCs w:val="24"/>
            <w:lang w:val="es-UY" w:eastAsia="es-UY"/>
            <w14:ligatures w14:val="none"/>
          </w:rPr>
          <w:t>Declive de la religión y futuro del Evangelio</w:t>
        </w:r>
      </w:hyperlink>
      <w:r w:rsidRPr="00524E4C">
        <w:rPr>
          <w:rFonts w:ascii="Arial" w:eastAsia="Times New Roman" w:hAnsi="Arial" w:cs="Arial"/>
          <w:color w:val="333333"/>
          <w:kern w:val="0"/>
          <w:sz w:val="24"/>
          <w:szCs w:val="24"/>
          <w:lang w:val="es-UY" w:eastAsia="es-UY"/>
          <w14:ligatures w14:val="none"/>
        </w:rPr>
        <w:t xml:space="preserve">'. Desde hoy, puedes adquirirlo (preventa) en la </w:t>
      </w:r>
      <w:proofErr w:type="spellStart"/>
      <w:r w:rsidRPr="00524E4C">
        <w:rPr>
          <w:rFonts w:ascii="Arial" w:eastAsia="Times New Roman" w:hAnsi="Arial" w:cs="Arial"/>
          <w:color w:val="333333"/>
          <w:kern w:val="0"/>
          <w:sz w:val="24"/>
          <w:szCs w:val="24"/>
          <w:lang w:val="es-UY" w:eastAsia="es-UY"/>
          <w14:ligatures w14:val="none"/>
        </w:rPr>
        <w:t>TiendaRD</w:t>
      </w:r>
      <w:proofErr w:type="spellEnd"/>
      <w:r w:rsidRPr="00524E4C">
        <w:rPr>
          <w:rFonts w:ascii="Arial" w:eastAsia="Times New Roman" w:hAnsi="Arial" w:cs="Arial"/>
          <w:color w:val="333333"/>
          <w:kern w:val="0"/>
          <w:sz w:val="24"/>
          <w:szCs w:val="24"/>
          <w:lang w:val="es-UY" w:eastAsia="es-UY"/>
          <w14:ligatures w14:val="none"/>
        </w:rPr>
        <w:t>.</w:t>
      </w:r>
    </w:p>
    <w:p w14:paraId="77333846" w14:textId="77777777" w:rsidR="00524E4C" w:rsidRPr="00524E4C" w:rsidRDefault="00524E4C" w:rsidP="00524E4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524E4C">
        <w:rPr>
          <w:rFonts w:ascii="Arial" w:eastAsia="Times New Roman" w:hAnsi="Arial" w:cs="Arial"/>
          <w:color w:val="333333"/>
          <w:kern w:val="0"/>
          <w:sz w:val="24"/>
          <w:szCs w:val="24"/>
          <w:lang w:val="es-UY" w:eastAsia="es-UY"/>
          <w14:ligatures w14:val="none"/>
        </w:rPr>
        <w:t>A lo largo de 248 páginas, Castillo desentraña cómo a partir del siglo III y hasta el día de hoy, la Iglesia ha concedido más importancia a la Religión que al Evangelio, de forma que presenta y vive el cristianismo como una Religión que se funde y se confunde con el Evangelio.</w:t>
      </w:r>
    </w:p>
    <w:p w14:paraId="0302DD21" w14:textId="77777777" w:rsidR="00524E4C" w:rsidRPr="00524E4C" w:rsidRDefault="00524E4C" w:rsidP="00524E4C">
      <w:pPr>
        <w:shd w:val="clear" w:color="auto" w:fill="FFFFFF"/>
        <w:spacing w:after="465" w:line="300" w:lineRule="atLeast"/>
        <w:jc w:val="both"/>
        <w:rPr>
          <w:rFonts w:ascii="Arial" w:eastAsia="Times New Roman" w:hAnsi="Arial" w:cs="Arial"/>
          <w:color w:val="333333"/>
          <w:kern w:val="0"/>
          <w:sz w:val="21"/>
          <w:szCs w:val="21"/>
          <w:lang w:val="es-UY" w:eastAsia="es-UY"/>
          <w14:ligatures w14:val="none"/>
        </w:rPr>
      </w:pPr>
      <w:r w:rsidRPr="00524E4C">
        <w:rPr>
          <w:rFonts w:ascii="Arial" w:eastAsia="Times New Roman" w:hAnsi="Arial" w:cs="Arial"/>
          <w:color w:val="333333"/>
          <w:kern w:val="0"/>
          <w:sz w:val="24"/>
          <w:szCs w:val="24"/>
          <w:lang w:val="es-UY" w:eastAsia="es-UY"/>
          <w14:ligatures w14:val="none"/>
        </w:rPr>
        <w:t>Y ello (resalta el teólogo) </w:t>
      </w:r>
      <w:r w:rsidRPr="00524E4C">
        <w:rPr>
          <w:rFonts w:ascii="Arial" w:eastAsia="Times New Roman" w:hAnsi="Arial" w:cs="Arial"/>
          <w:b/>
          <w:bCs/>
          <w:color w:val="474747"/>
          <w:kern w:val="0"/>
          <w:sz w:val="24"/>
          <w:szCs w:val="24"/>
          <w:lang w:val="es-UY" w:eastAsia="es-UY"/>
          <w14:ligatures w14:val="none"/>
        </w:rPr>
        <w:t>a pesar de que la Religión se enfrentó al Evangelio hasta tal punto que fueron sus propios dirigentes –los sacerdotes– quienes condenaron a Jesús a muerte</w:t>
      </w:r>
      <w:r w:rsidRPr="00524E4C">
        <w:rPr>
          <w:rFonts w:ascii="Arial" w:eastAsia="Times New Roman" w:hAnsi="Arial" w:cs="Arial"/>
          <w:color w:val="333333"/>
          <w:kern w:val="0"/>
          <w:sz w:val="24"/>
          <w:szCs w:val="24"/>
          <w:lang w:val="es-UY" w:eastAsia="es-UY"/>
          <w14:ligatures w14:val="none"/>
        </w:rPr>
        <w:t>. Ellos fueron los primeros en darse cuenta de que el Evangelio era la amenaza y la ruina de</w:t>
      </w:r>
      <w:r w:rsidRPr="00524E4C">
        <w:rPr>
          <w:rFonts w:ascii="Arial" w:eastAsia="Times New Roman" w:hAnsi="Arial" w:cs="Arial"/>
          <w:color w:val="333333"/>
          <w:kern w:val="0"/>
          <w:sz w:val="21"/>
          <w:szCs w:val="21"/>
          <w:lang w:val="es-UY" w:eastAsia="es-UY"/>
          <w14:ligatures w14:val="none"/>
        </w:rPr>
        <w:t xml:space="preserve"> la Religión.</w:t>
      </w:r>
    </w:p>
    <w:p w14:paraId="1FE9ECAB" w14:textId="77777777" w:rsidR="00524E4C" w:rsidRPr="00524E4C" w:rsidRDefault="00524E4C" w:rsidP="00524E4C">
      <w:pPr>
        <w:shd w:val="clear" w:color="auto" w:fill="FFFFFF"/>
        <w:spacing w:after="0" w:line="240" w:lineRule="auto"/>
        <w:rPr>
          <w:rFonts w:ascii="inherit" w:eastAsia="Times New Roman" w:hAnsi="inherit" w:cs="Arial"/>
          <w:color w:val="000000"/>
          <w:kern w:val="0"/>
          <w:sz w:val="21"/>
          <w:szCs w:val="21"/>
          <w:lang w:val="es-UY" w:eastAsia="es-UY"/>
          <w14:ligatures w14:val="none"/>
        </w:rPr>
      </w:pPr>
      <w:r w:rsidRPr="00524E4C">
        <w:rPr>
          <w:rFonts w:ascii="inherit" w:eastAsia="Times New Roman" w:hAnsi="inherit" w:cs="Arial"/>
          <w:noProof/>
          <w:color w:val="000000"/>
          <w:kern w:val="0"/>
          <w:sz w:val="21"/>
          <w:szCs w:val="21"/>
          <w:lang w:val="es-UY" w:eastAsia="es-UY"/>
          <w14:ligatures w14:val="none"/>
        </w:rPr>
        <w:drawing>
          <wp:inline distT="0" distB="0" distL="0" distR="0" wp14:anchorId="7DE88096" wp14:editId="111A599C">
            <wp:extent cx="5486400" cy="3080277"/>
            <wp:effectExtent l="0" t="0" r="0" b="6350"/>
            <wp:docPr id="2" name="Imagen 2" descr="Portada y solapa del último libro de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ada y solapa del último libro de Castil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082" cy="3084590"/>
                    </a:xfrm>
                    <a:prstGeom prst="rect">
                      <a:avLst/>
                    </a:prstGeom>
                    <a:noFill/>
                    <a:ln>
                      <a:noFill/>
                    </a:ln>
                  </pic:spPr>
                </pic:pic>
              </a:graphicData>
            </a:graphic>
          </wp:inline>
        </w:drawing>
      </w:r>
    </w:p>
    <w:p w14:paraId="6C292002" w14:textId="77777777" w:rsidR="00524E4C" w:rsidRPr="00524E4C" w:rsidRDefault="00524E4C" w:rsidP="00524E4C">
      <w:pPr>
        <w:shd w:val="clear" w:color="auto" w:fill="FFFFFF"/>
        <w:spacing w:line="240" w:lineRule="auto"/>
        <w:rPr>
          <w:rFonts w:ascii="inherit" w:eastAsia="Times New Roman" w:hAnsi="inherit" w:cs="Arial"/>
          <w:color w:val="000000"/>
          <w:kern w:val="0"/>
          <w:sz w:val="21"/>
          <w:szCs w:val="21"/>
          <w:lang w:val="es-UY" w:eastAsia="es-UY"/>
          <w14:ligatures w14:val="none"/>
        </w:rPr>
      </w:pPr>
      <w:r w:rsidRPr="00524E4C">
        <w:rPr>
          <w:rFonts w:ascii="inherit" w:eastAsia="Times New Roman" w:hAnsi="inherit" w:cs="Arial"/>
          <w:color w:val="000000"/>
          <w:kern w:val="0"/>
          <w:sz w:val="21"/>
          <w:szCs w:val="21"/>
          <w:lang w:val="es-UY" w:eastAsia="es-UY"/>
          <w14:ligatures w14:val="none"/>
        </w:rPr>
        <w:t>Portada y solapa del último libro de Castillo</w:t>
      </w:r>
    </w:p>
    <w:p w14:paraId="00BDCCF0" w14:textId="77777777" w:rsidR="00524E4C" w:rsidRPr="00524E4C" w:rsidRDefault="00524E4C" w:rsidP="00524E4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524E4C">
        <w:rPr>
          <w:rFonts w:ascii="Arial" w:eastAsia="Times New Roman" w:hAnsi="Arial" w:cs="Arial"/>
          <w:color w:val="333333"/>
          <w:kern w:val="0"/>
          <w:sz w:val="24"/>
          <w:szCs w:val="24"/>
          <w:lang w:val="es-UY" w:eastAsia="es-UY"/>
          <w14:ligatures w14:val="none"/>
        </w:rPr>
        <w:t>Una Religión que es la divinización de lo humano, mientras que el Evangelio supone la humanización de lo divino. ¿Por qué, entonces, está más presente en la Iglesia la Religión que el Evangelio? Sencillamente, porque los rituales de la Religión tranquilizan nuestra conciencia, mientras que las exigencias del Evangelio nos plantean el despojo de la riqueza y, sobre todo, del propio yo, lo que resulta muy difícil de aceptar para la mayoría de las personas. Esto ha llevado a una disminución de la relevancia de la Religión y a una desconexión con las necesidades de la sociedad actual.</w:t>
      </w:r>
    </w:p>
    <w:p w14:paraId="0C6BCF5C" w14:textId="77777777" w:rsidR="00524E4C" w:rsidRPr="00524E4C" w:rsidRDefault="00524E4C" w:rsidP="00524E4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524E4C">
        <w:rPr>
          <w:rFonts w:ascii="Arial" w:eastAsia="Times New Roman" w:hAnsi="Arial" w:cs="Arial"/>
          <w:color w:val="333333"/>
          <w:kern w:val="0"/>
          <w:sz w:val="24"/>
          <w:szCs w:val="24"/>
          <w:lang w:val="es-UY" w:eastAsia="es-UY"/>
          <w14:ligatures w14:val="none"/>
        </w:rPr>
        <w:t>En consecuencia, l</w:t>
      </w:r>
      <w:r w:rsidRPr="00524E4C">
        <w:rPr>
          <w:rFonts w:ascii="Arial" w:eastAsia="Times New Roman" w:hAnsi="Arial" w:cs="Arial"/>
          <w:b/>
          <w:bCs/>
          <w:color w:val="474747"/>
          <w:kern w:val="0"/>
          <w:sz w:val="24"/>
          <w:szCs w:val="24"/>
          <w:lang w:val="es-UY" w:eastAsia="es-UY"/>
          <w14:ligatures w14:val="none"/>
        </w:rPr>
        <w:t>as sociedades tecnológicamente avanzadas producen actualmente más bienestar que los rituales de la Religión, que cada día interesan menos y engañan más</w:t>
      </w:r>
      <w:r w:rsidRPr="00524E4C">
        <w:rPr>
          <w:rFonts w:ascii="Arial" w:eastAsia="Times New Roman" w:hAnsi="Arial" w:cs="Arial"/>
          <w:color w:val="333333"/>
          <w:kern w:val="0"/>
          <w:sz w:val="24"/>
          <w:szCs w:val="24"/>
          <w:lang w:val="es-UY" w:eastAsia="es-UY"/>
          <w14:ligatures w14:val="none"/>
        </w:rPr>
        <w:t>. En cambio, el Evangelio, que exige el despojo de la riqueza y del yo, nos humaniza en un mundo que se percibe cada día más deshumanizado.</w:t>
      </w:r>
    </w:p>
    <w:p w14:paraId="352FB8B8" w14:textId="5E7D2B91" w:rsidR="002E2F5B" w:rsidRDefault="004631CB" w:rsidP="00524E4C">
      <w:pPr>
        <w:jc w:val="both"/>
        <w:rPr>
          <w:sz w:val="24"/>
          <w:szCs w:val="24"/>
        </w:rPr>
      </w:pPr>
      <w:hyperlink r:id="rId9" w:history="1">
        <w:r w:rsidRPr="009B2F6C">
          <w:rPr>
            <w:rStyle w:val="Hipervnculo"/>
            <w:sz w:val="24"/>
            <w:szCs w:val="24"/>
          </w:rPr>
          <w:t>https://www.religiondigital.org/libros/Declive-religion-Evangelio-exclusiva-Castillo-teologo-desclee-tiendaRD_0_2543445637.html</w:t>
        </w:r>
      </w:hyperlink>
    </w:p>
    <w:p w14:paraId="7C8F9031" w14:textId="77777777" w:rsidR="004631CB" w:rsidRPr="00524E4C" w:rsidRDefault="004631CB" w:rsidP="00524E4C">
      <w:pPr>
        <w:jc w:val="both"/>
        <w:rPr>
          <w:sz w:val="24"/>
          <w:szCs w:val="24"/>
        </w:rPr>
      </w:pPr>
    </w:p>
    <w:sectPr w:rsidR="004631CB" w:rsidRPr="00524E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516ED"/>
    <w:multiLevelType w:val="multilevel"/>
    <w:tmpl w:val="48B6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6253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E4C"/>
    <w:rsid w:val="002E2F5B"/>
    <w:rsid w:val="004631CB"/>
    <w:rsid w:val="00524E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504AE"/>
  <w15:chartTrackingRefBased/>
  <w15:docId w15:val="{7DB81BDC-F55E-4EFA-BDC4-27687CBE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631CB"/>
    <w:rPr>
      <w:color w:val="0563C1" w:themeColor="hyperlink"/>
      <w:u w:val="single"/>
    </w:rPr>
  </w:style>
  <w:style w:type="character" w:styleId="Mencinsinresolver">
    <w:name w:val="Unresolved Mention"/>
    <w:basedOn w:val="Fuentedeprrafopredeter"/>
    <w:uiPriority w:val="99"/>
    <w:semiHidden/>
    <w:unhideWhenUsed/>
    <w:rsid w:val="00463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534658">
      <w:bodyDiv w:val="1"/>
      <w:marLeft w:val="0"/>
      <w:marRight w:val="0"/>
      <w:marTop w:val="0"/>
      <w:marBottom w:val="0"/>
      <w:divBdr>
        <w:top w:val="none" w:sz="0" w:space="0" w:color="auto"/>
        <w:left w:val="none" w:sz="0" w:space="0" w:color="auto"/>
        <w:bottom w:val="none" w:sz="0" w:space="0" w:color="auto"/>
        <w:right w:val="none" w:sz="0" w:space="0" w:color="auto"/>
      </w:divBdr>
      <w:divsChild>
        <w:div w:id="966089058">
          <w:marLeft w:val="0"/>
          <w:marRight w:val="0"/>
          <w:marTop w:val="0"/>
          <w:marBottom w:val="0"/>
          <w:divBdr>
            <w:top w:val="none" w:sz="0" w:space="0" w:color="auto"/>
            <w:left w:val="none" w:sz="0" w:space="0" w:color="auto"/>
            <w:bottom w:val="none" w:sz="0" w:space="0" w:color="auto"/>
            <w:right w:val="none" w:sz="0" w:space="0" w:color="auto"/>
          </w:divBdr>
          <w:divsChild>
            <w:div w:id="553125830">
              <w:marLeft w:val="0"/>
              <w:marRight w:val="0"/>
              <w:marTop w:val="0"/>
              <w:marBottom w:val="600"/>
              <w:divBdr>
                <w:top w:val="none" w:sz="0" w:space="0" w:color="auto"/>
                <w:left w:val="none" w:sz="0" w:space="0" w:color="auto"/>
                <w:bottom w:val="none" w:sz="0" w:space="0" w:color="auto"/>
                <w:right w:val="none" w:sz="0" w:space="0" w:color="auto"/>
              </w:divBdr>
              <w:divsChild>
                <w:div w:id="187565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80403">
          <w:marLeft w:val="0"/>
          <w:marRight w:val="0"/>
          <w:marTop w:val="0"/>
          <w:marBottom w:val="0"/>
          <w:divBdr>
            <w:top w:val="none" w:sz="0" w:space="0" w:color="auto"/>
            <w:left w:val="none" w:sz="0" w:space="0" w:color="auto"/>
            <w:bottom w:val="none" w:sz="0" w:space="0" w:color="auto"/>
            <w:right w:val="none" w:sz="0" w:space="0" w:color="auto"/>
          </w:divBdr>
          <w:divsChild>
            <w:div w:id="25179802">
              <w:marLeft w:val="0"/>
              <w:marRight w:val="0"/>
              <w:marTop w:val="0"/>
              <w:marBottom w:val="0"/>
              <w:divBdr>
                <w:top w:val="none" w:sz="0" w:space="0" w:color="auto"/>
                <w:left w:val="none" w:sz="0" w:space="0" w:color="auto"/>
                <w:bottom w:val="none" w:sz="0" w:space="0" w:color="auto"/>
                <w:right w:val="none" w:sz="0" w:space="0" w:color="auto"/>
              </w:divBdr>
              <w:divsChild>
                <w:div w:id="414205066">
                  <w:marLeft w:val="-1275"/>
                  <w:marRight w:val="0"/>
                  <w:marTop w:val="0"/>
                  <w:marBottom w:val="0"/>
                  <w:divBdr>
                    <w:top w:val="none" w:sz="0" w:space="0" w:color="auto"/>
                    <w:left w:val="none" w:sz="0" w:space="0" w:color="auto"/>
                    <w:bottom w:val="none" w:sz="0" w:space="0" w:color="auto"/>
                    <w:right w:val="none" w:sz="0" w:space="0" w:color="auto"/>
                  </w:divBdr>
                </w:div>
                <w:div w:id="1953902105">
                  <w:marLeft w:val="0"/>
                  <w:marRight w:val="0"/>
                  <w:marTop w:val="0"/>
                  <w:marBottom w:val="0"/>
                  <w:divBdr>
                    <w:top w:val="none" w:sz="0" w:space="0" w:color="auto"/>
                    <w:left w:val="none" w:sz="0" w:space="0" w:color="auto"/>
                    <w:bottom w:val="none" w:sz="0" w:space="0" w:color="auto"/>
                    <w:right w:val="none" w:sz="0" w:space="0" w:color="auto"/>
                  </w:divBdr>
                  <w:divsChild>
                    <w:div w:id="2094037069">
                      <w:marLeft w:val="0"/>
                      <w:marRight w:val="0"/>
                      <w:marTop w:val="0"/>
                      <w:marBottom w:val="0"/>
                      <w:divBdr>
                        <w:top w:val="none" w:sz="0" w:space="0" w:color="auto"/>
                        <w:left w:val="none" w:sz="0" w:space="0" w:color="auto"/>
                        <w:bottom w:val="none" w:sz="0" w:space="0" w:color="auto"/>
                        <w:right w:val="none" w:sz="0" w:space="0" w:color="auto"/>
                      </w:divBdr>
                    </w:div>
                    <w:div w:id="1478572709">
                      <w:marLeft w:val="0"/>
                      <w:marRight w:val="0"/>
                      <w:marTop w:val="0"/>
                      <w:marBottom w:val="0"/>
                      <w:divBdr>
                        <w:top w:val="none" w:sz="0" w:space="0" w:color="auto"/>
                        <w:left w:val="none" w:sz="0" w:space="0" w:color="auto"/>
                        <w:bottom w:val="none" w:sz="0" w:space="0" w:color="auto"/>
                        <w:right w:val="none" w:sz="0" w:space="0" w:color="auto"/>
                      </w:divBdr>
                      <w:divsChild>
                        <w:div w:id="630283189">
                          <w:marLeft w:val="0"/>
                          <w:marRight w:val="0"/>
                          <w:marTop w:val="0"/>
                          <w:marBottom w:val="450"/>
                          <w:divBdr>
                            <w:top w:val="none" w:sz="0" w:space="0" w:color="auto"/>
                            <w:left w:val="none" w:sz="0" w:space="0" w:color="auto"/>
                            <w:bottom w:val="none" w:sz="0" w:space="0" w:color="auto"/>
                            <w:right w:val="none" w:sz="0" w:space="0" w:color="auto"/>
                          </w:divBdr>
                          <w:divsChild>
                            <w:div w:id="15140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sercatolico.org/producto/declive-de-la-religion-y-futuro-del-evangel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catolico.org/producto/declive-de-la-religion-y-futuro-del-evangeli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ibros/Declive-religion-Evangelio-exclusiva-Castillo-teologo-desclee-tiendaRD_0_254344563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2884</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2023-03-21T12:55:00Z</dcterms:created>
  <dcterms:modified xsi:type="dcterms:W3CDTF">2023-03-21T12:55:00Z</dcterms:modified>
</cp:coreProperties>
</file>