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7B4B2" w14:textId="77777777" w:rsidR="005603DA" w:rsidRPr="005603DA" w:rsidRDefault="005603DA" w:rsidP="005603DA">
      <w:pPr>
        <w:shd w:val="clear" w:color="auto" w:fill="FFFFFF"/>
        <w:spacing w:after="0" w:line="240" w:lineRule="auto"/>
        <w:jc w:val="both"/>
        <w:outlineLvl w:val="0"/>
        <w:rPr>
          <w:rFonts w:ascii="Merriweather" w:eastAsia="Times New Roman" w:hAnsi="Merriweather" w:cs="Times New Roman"/>
          <w:b/>
          <w:bCs/>
          <w:color w:val="000000"/>
          <w:kern w:val="36"/>
          <w:sz w:val="44"/>
          <w:szCs w:val="44"/>
          <w:lang w:val="es-UY" w:eastAsia="es-UY"/>
          <w14:ligatures w14:val="none"/>
        </w:rPr>
      </w:pPr>
      <w:r w:rsidRPr="005603DA">
        <w:rPr>
          <w:rFonts w:ascii="Merriweather" w:eastAsia="Times New Roman" w:hAnsi="Merriweather" w:cs="Times New Roman"/>
          <w:b/>
          <w:bCs/>
          <w:color w:val="000000"/>
          <w:kern w:val="36"/>
          <w:sz w:val="44"/>
          <w:szCs w:val="44"/>
          <w:lang w:val="es-UY" w:eastAsia="es-UY"/>
          <w14:ligatures w14:val="none"/>
        </w:rPr>
        <w:t xml:space="preserve">Tomas </w:t>
      </w:r>
      <w:proofErr w:type="spellStart"/>
      <w:r w:rsidRPr="005603DA">
        <w:rPr>
          <w:rFonts w:ascii="Merriweather" w:eastAsia="Times New Roman" w:hAnsi="Merriweather" w:cs="Times New Roman"/>
          <w:b/>
          <w:bCs/>
          <w:color w:val="000000"/>
          <w:kern w:val="36"/>
          <w:sz w:val="44"/>
          <w:szCs w:val="44"/>
          <w:lang w:val="es-UY" w:eastAsia="es-UY"/>
          <w14:ligatures w14:val="none"/>
        </w:rPr>
        <w:t>Halík</w:t>
      </w:r>
      <w:proofErr w:type="spellEnd"/>
      <w:r w:rsidRPr="005603DA">
        <w:rPr>
          <w:rFonts w:ascii="Merriweather" w:eastAsia="Times New Roman" w:hAnsi="Merriweather" w:cs="Times New Roman"/>
          <w:b/>
          <w:bCs/>
          <w:color w:val="000000"/>
          <w:kern w:val="36"/>
          <w:sz w:val="44"/>
          <w:szCs w:val="44"/>
          <w:lang w:val="es-UY" w:eastAsia="es-UY"/>
          <w14:ligatures w14:val="none"/>
        </w:rPr>
        <w:t>: “El Sínodo es una oportunidad para escuchar juntos lo que el Espíritu les está diciendo a las iglesias hoy”</w:t>
      </w:r>
    </w:p>
    <w:p w14:paraId="328C087A" w14:textId="77777777" w:rsidR="005603DA" w:rsidRPr="005603DA" w:rsidRDefault="005603DA" w:rsidP="005603DA">
      <w:pPr>
        <w:shd w:val="clear" w:color="auto" w:fill="FFFFFF"/>
        <w:spacing w:after="0" w:line="240" w:lineRule="auto"/>
        <w:jc w:val="both"/>
        <w:outlineLvl w:val="2"/>
        <w:rPr>
          <w:rFonts w:ascii="Titillium Web" w:eastAsia="Times New Roman" w:hAnsi="Titillium Web" w:cs="Times New Roman"/>
          <w:color w:val="000000"/>
          <w:kern w:val="0"/>
          <w:sz w:val="27"/>
          <w:szCs w:val="27"/>
          <w:lang w:val="es-UY" w:eastAsia="es-UY"/>
          <w14:ligatures w14:val="none"/>
        </w:rPr>
      </w:pPr>
      <w:r w:rsidRPr="005603DA">
        <w:rPr>
          <w:rFonts w:ascii="Titillium Web" w:eastAsia="Times New Roman" w:hAnsi="Titillium Web" w:cs="Times New Roman"/>
          <w:color w:val="000000"/>
          <w:kern w:val="0"/>
          <w:sz w:val="27"/>
          <w:szCs w:val="27"/>
          <w:lang w:val="es-UY" w:eastAsia="es-UY"/>
          <w14:ligatures w14:val="none"/>
        </w:rPr>
        <w:t>El teólogo ha formado parte de la sesión de apertura de la fase europea del Sínodo</w:t>
      </w:r>
    </w:p>
    <w:p w14:paraId="412DF4E1" w14:textId="009293F6" w:rsidR="005603DA" w:rsidRPr="005603DA" w:rsidRDefault="005603DA" w:rsidP="005603DA">
      <w:pPr>
        <w:shd w:val="clear" w:color="auto" w:fill="FFFFFF"/>
        <w:spacing w:line="240" w:lineRule="auto"/>
        <w:jc w:val="both"/>
        <w:rPr>
          <w:rFonts w:ascii="Titillium Web" w:eastAsia="Times New Roman" w:hAnsi="Titillium Web" w:cs="Times New Roman"/>
          <w:color w:val="333333"/>
          <w:kern w:val="0"/>
          <w:sz w:val="24"/>
          <w:szCs w:val="24"/>
          <w:lang w:val="es-UY" w:eastAsia="es-UY"/>
          <w14:ligatures w14:val="none"/>
        </w:rPr>
      </w:pPr>
      <w:r w:rsidRPr="005603DA">
        <w:rPr>
          <w:rFonts w:ascii="Titillium Web" w:eastAsia="Times New Roman" w:hAnsi="Titillium Web" w:cs="Times New Roman"/>
          <w:noProof/>
          <w:color w:val="333333"/>
          <w:kern w:val="0"/>
          <w:sz w:val="24"/>
          <w:szCs w:val="24"/>
          <w:lang w:val="es-UY" w:eastAsia="es-UY"/>
          <w14:ligatures w14:val="none"/>
        </w:rPr>
        <w:drawing>
          <wp:inline distT="0" distB="0" distL="0" distR="0" wp14:anchorId="3094E03C" wp14:editId="07EF40B8">
            <wp:extent cx="5400040" cy="1969135"/>
            <wp:effectExtent l="0" t="0" r="0" b="0"/>
            <wp:docPr id="1" name="Imagen 1" descr="tomas hal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mas hali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1B183D4C" w14:textId="77777777" w:rsidR="005603DA" w:rsidRPr="005603DA" w:rsidRDefault="005603DA" w:rsidP="005603DA">
      <w:pPr>
        <w:shd w:val="clear" w:color="auto" w:fill="FFFFFF"/>
        <w:spacing w:after="480" w:line="240" w:lineRule="auto"/>
        <w:jc w:val="both"/>
        <w:rPr>
          <w:rFonts w:ascii="Titillium Web" w:eastAsia="Times New Roman" w:hAnsi="Titillium Web" w:cs="Times New Roman"/>
          <w:color w:val="333333"/>
          <w:kern w:val="0"/>
          <w:sz w:val="28"/>
          <w:szCs w:val="28"/>
          <w:lang w:val="es-UY" w:eastAsia="es-UY"/>
          <w14:ligatures w14:val="none"/>
        </w:rPr>
      </w:pPr>
      <w:r w:rsidRPr="005603DA">
        <w:rPr>
          <w:rFonts w:ascii="Titillium Web" w:eastAsia="Times New Roman" w:hAnsi="Titillium Web" w:cs="Times New Roman"/>
          <w:color w:val="333333"/>
          <w:kern w:val="0"/>
          <w:sz w:val="28"/>
          <w:szCs w:val="28"/>
          <w:lang w:val="es-UY" w:eastAsia="es-UY"/>
          <w14:ligatures w14:val="none"/>
        </w:rPr>
        <w:t>El Sínodo de la Sinodalidad “está siendo llamado a recordar, está reviviendo y profundizando el carácter dinámico del cristianismo”. Así lo ha señalado el teólogo </w:t>
      </w:r>
      <w:r w:rsidRPr="005603DA">
        <w:rPr>
          <w:rFonts w:ascii="Titillium Web" w:eastAsia="Times New Roman" w:hAnsi="Titillium Web" w:cs="Times New Roman"/>
          <w:b/>
          <w:bCs/>
          <w:color w:val="535353"/>
          <w:kern w:val="0"/>
          <w:sz w:val="28"/>
          <w:szCs w:val="28"/>
          <w:lang w:val="es-UY" w:eastAsia="es-UY"/>
          <w14:ligatures w14:val="none"/>
        </w:rPr>
        <w:t xml:space="preserve">Tomas </w:t>
      </w:r>
      <w:proofErr w:type="spellStart"/>
      <w:r w:rsidRPr="005603DA">
        <w:rPr>
          <w:rFonts w:ascii="Titillium Web" w:eastAsia="Times New Roman" w:hAnsi="Titillium Web" w:cs="Times New Roman"/>
          <w:b/>
          <w:bCs/>
          <w:color w:val="535353"/>
          <w:kern w:val="0"/>
          <w:sz w:val="28"/>
          <w:szCs w:val="28"/>
          <w:lang w:val="es-UY" w:eastAsia="es-UY"/>
          <w14:ligatures w14:val="none"/>
        </w:rPr>
        <w:t>Halík</w:t>
      </w:r>
      <w:proofErr w:type="spellEnd"/>
      <w:r w:rsidRPr="005603DA">
        <w:rPr>
          <w:rFonts w:ascii="Titillium Web" w:eastAsia="Times New Roman" w:hAnsi="Titillium Web" w:cs="Times New Roman"/>
          <w:color w:val="333333"/>
          <w:kern w:val="0"/>
          <w:sz w:val="28"/>
          <w:szCs w:val="28"/>
          <w:lang w:val="es-UY" w:eastAsia="es-UY"/>
          <w14:ligatures w14:val="none"/>
        </w:rPr>
        <w:t> durante la apertura de la fase continental europea que ha tenido lugar este lunes en Praga. Y es que la Iglesia “como comunión de peregrinos, es un organismo vivo, lo que significa que está siempre abierta, en transformación y en evolución”.</w:t>
      </w:r>
    </w:p>
    <w:p w14:paraId="59DB2A62" w14:textId="77777777" w:rsidR="005603DA" w:rsidRPr="005603DA" w:rsidRDefault="005603DA" w:rsidP="005603DA">
      <w:pPr>
        <w:shd w:val="clear" w:color="auto" w:fill="FFFFFF"/>
        <w:spacing w:after="480" w:line="240" w:lineRule="auto"/>
        <w:jc w:val="both"/>
        <w:rPr>
          <w:rFonts w:ascii="Titillium Web" w:eastAsia="Times New Roman" w:hAnsi="Titillium Web" w:cs="Times New Roman"/>
          <w:color w:val="333333"/>
          <w:kern w:val="0"/>
          <w:sz w:val="28"/>
          <w:szCs w:val="28"/>
          <w:lang w:val="es-UY" w:eastAsia="es-UY"/>
          <w14:ligatures w14:val="none"/>
        </w:rPr>
      </w:pPr>
      <w:r w:rsidRPr="005603DA">
        <w:rPr>
          <w:rFonts w:ascii="Titillium Web" w:eastAsia="Times New Roman" w:hAnsi="Titillium Web" w:cs="Times New Roman"/>
          <w:color w:val="333333"/>
          <w:kern w:val="0"/>
          <w:sz w:val="28"/>
          <w:szCs w:val="28"/>
          <w:lang w:val="es-UY" w:eastAsia="es-UY"/>
          <w14:ligatures w14:val="none"/>
        </w:rPr>
        <w:t>En este sentido, el teólogo ha explicado que </w:t>
      </w:r>
      <w:r w:rsidRPr="005603DA">
        <w:rPr>
          <w:rFonts w:ascii="Titillium Web" w:eastAsia="Times New Roman" w:hAnsi="Titillium Web" w:cs="Times New Roman"/>
          <w:b/>
          <w:bCs/>
          <w:color w:val="535353"/>
          <w:kern w:val="0"/>
          <w:sz w:val="28"/>
          <w:szCs w:val="28"/>
          <w:lang w:val="es-UY" w:eastAsia="es-UY"/>
          <w14:ligatures w14:val="none"/>
        </w:rPr>
        <w:t>“la sinodalidad significa una apertura constante al Espíritu de Dios,</w:t>
      </w:r>
      <w:r w:rsidRPr="005603DA">
        <w:rPr>
          <w:rFonts w:ascii="Titillium Web" w:eastAsia="Times New Roman" w:hAnsi="Titillium Web" w:cs="Times New Roman"/>
          <w:color w:val="333333"/>
          <w:kern w:val="0"/>
          <w:sz w:val="28"/>
          <w:szCs w:val="28"/>
          <w:lang w:val="es-UY" w:eastAsia="es-UY"/>
          <w14:ligatures w14:val="none"/>
        </w:rPr>
        <w:t> por quien Cristo vivo y resucitado vive y obra en la Iglesia”. Por ello, este Sínodo “es una oportunidad para escuchar juntos lo que el Espíritu les está diciendo a las iglesias hoy”.</w:t>
      </w:r>
    </w:p>
    <w:p w14:paraId="47F5D39C" w14:textId="77777777" w:rsidR="005603DA" w:rsidRPr="005603DA" w:rsidRDefault="005603DA" w:rsidP="005603DA">
      <w:pPr>
        <w:shd w:val="clear" w:color="auto" w:fill="FFFFFF"/>
        <w:spacing w:after="480" w:line="240" w:lineRule="auto"/>
        <w:jc w:val="both"/>
        <w:rPr>
          <w:rFonts w:ascii="Titillium Web" w:eastAsia="Times New Roman" w:hAnsi="Titillium Web" w:cs="Times New Roman"/>
          <w:color w:val="333333"/>
          <w:kern w:val="0"/>
          <w:sz w:val="28"/>
          <w:szCs w:val="28"/>
          <w:lang w:val="es-UY" w:eastAsia="es-UY"/>
          <w14:ligatures w14:val="none"/>
        </w:rPr>
      </w:pPr>
      <w:r w:rsidRPr="005603DA">
        <w:rPr>
          <w:rFonts w:ascii="Titillium Web" w:eastAsia="Times New Roman" w:hAnsi="Titillium Web" w:cs="Times New Roman"/>
          <w:color w:val="333333"/>
          <w:kern w:val="0"/>
          <w:sz w:val="28"/>
          <w:szCs w:val="28"/>
          <w:lang w:val="es-UY" w:eastAsia="es-UY"/>
          <w14:ligatures w14:val="none"/>
        </w:rPr>
        <w:t>“La unificación total es una meta escatológica que sólo puede lograrse plenamente al final de la historia. Sólo entonces la Iglesia será </w:t>
      </w:r>
      <w:r w:rsidRPr="005603DA">
        <w:rPr>
          <w:rFonts w:ascii="Titillium Web" w:eastAsia="Times New Roman" w:hAnsi="Titillium Web" w:cs="Times New Roman"/>
          <w:b/>
          <w:bCs/>
          <w:color w:val="535353"/>
          <w:kern w:val="0"/>
          <w:sz w:val="28"/>
          <w:szCs w:val="28"/>
          <w:lang w:val="es-UY" w:eastAsia="es-UY"/>
          <w14:ligatures w14:val="none"/>
        </w:rPr>
        <w:t>completa y perfectamente una, santa, católica y apostólica</w:t>
      </w:r>
      <w:r w:rsidRPr="005603DA">
        <w:rPr>
          <w:rFonts w:ascii="Titillium Web" w:eastAsia="Times New Roman" w:hAnsi="Titillium Web" w:cs="Times New Roman"/>
          <w:color w:val="333333"/>
          <w:kern w:val="0"/>
          <w:sz w:val="28"/>
          <w:szCs w:val="28"/>
          <w:lang w:val="es-UY" w:eastAsia="es-UY"/>
          <w14:ligatures w14:val="none"/>
        </w:rPr>
        <w:t xml:space="preserve">. Solo entonces veremos y reflejaremos plenamente a Dios tal como es”, ha continuado. Por eso, “la tarea de la Iglesia es mantener siempre presente en los </w:t>
      </w:r>
      <w:r w:rsidRPr="005603DA">
        <w:rPr>
          <w:rFonts w:ascii="Titillium Web" w:eastAsia="Times New Roman" w:hAnsi="Titillium Web" w:cs="Times New Roman"/>
          <w:color w:val="333333"/>
          <w:kern w:val="0"/>
          <w:sz w:val="28"/>
          <w:szCs w:val="28"/>
          <w:lang w:val="es-UY" w:eastAsia="es-UY"/>
          <w14:ligatures w14:val="none"/>
        </w:rPr>
        <w:lastRenderedPageBreak/>
        <w:t>corazones humanos el deseo de esta meta y, al mismo tiempo, resistir la tentación de considerar definitivo y perfecto cualquier forma de Iglesia, cualquier estado de sociedad y cualquier estado de conocimiento religioso, filosófico o científico”.</w:t>
      </w:r>
    </w:p>
    <w:p w14:paraId="3CC3D1A0" w14:textId="77777777" w:rsidR="005603DA" w:rsidRPr="005603DA" w:rsidRDefault="005603DA" w:rsidP="005603DA">
      <w:pPr>
        <w:shd w:val="clear" w:color="auto" w:fill="FFFFFF"/>
        <w:spacing w:after="480" w:line="240" w:lineRule="auto"/>
        <w:jc w:val="both"/>
        <w:outlineLvl w:val="2"/>
        <w:rPr>
          <w:rFonts w:ascii="inherit" w:eastAsia="Times New Roman" w:hAnsi="inherit" w:cs="Times New Roman"/>
          <w:b/>
          <w:bCs/>
          <w:color w:val="DD0000"/>
          <w:kern w:val="0"/>
          <w:sz w:val="36"/>
          <w:szCs w:val="36"/>
          <w:lang w:val="es-UY" w:eastAsia="es-UY"/>
          <w14:ligatures w14:val="none"/>
        </w:rPr>
      </w:pPr>
      <w:r w:rsidRPr="005603DA">
        <w:rPr>
          <w:rFonts w:ascii="inherit" w:eastAsia="Times New Roman" w:hAnsi="inherit" w:cs="Times New Roman"/>
          <w:b/>
          <w:bCs/>
          <w:color w:val="DD0000"/>
          <w:kern w:val="0"/>
          <w:sz w:val="36"/>
          <w:szCs w:val="36"/>
          <w:lang w:val="es-UY" w:eastAsia="es-UY"/>
          <w14:ligatures w14:val="none"/>
        </w:rPr>
        <w:t>Adorarle de una manera nueva</w:t>
      </w:r>
    </w:p>
    <w:p w14:paraId="3F4DCBAE" w14:textId="77777777" w:rsidR="005603DA" w:rsidRPr="005603DA" w:rsidRDefault="005603DA" w:rsidP="005603DA">
      <w:pPr>
        <w:shd w:val="clear" w:color="auto" w:fill="FFFFFF"/>
        <w:spacing w:after="480" w:line="240" w:lineRule="auto"/>
        <w:jc w:val="both"/>
        <w:rPr>
          <w:rFonts w:ascii="Titillium Web" w:eastAsia="Times New Roman" w:hAnsi="Titillium Web" w:cs="Times New Roman"/>
          <w:color w:val="333333"/>
          <w:kern w:val="0"/>
          <w:sz w:val="28"/>
          <w:szCs w:val="28"/>
          <w:lang w:val="es-UY" w:eastAsia="es-UY"/>
          <w14:ligatures w14:val="none"/>
        </w:rPr>
      </w:pPr>
      <w:r w:rsidRPr="005603DA">
        <w:rPr>
          <w:rFonts w:ascii="Titillium Web" w:eastAsia="Times New Roman" w:hAnsi="Titillium Web" w:cs="Times New Roman"/>
          <w:color w:val="333333"/>
          <w:kern w:val="0"/>
          <w:sz w:val="28"/>
          <w:szCs w:val="28"/>
          <w:lang w:val="es-UY" w:eastAsia="es-UY"/>
          <w14:ligatures w14:val="none"/>
        </w:rPr>
        <w:t>Sin embargo, tal como ha subrayado el teólogo, </w:t>
      </w:r>
      <w:r w:rsidRPr="005603DA">
        <w:rPr>
          <w:rFonts w:ascii="Titillium Web" w:eastAsia="Times New Roman" w:hAnsi="Titillium Web" w:cs="Times New Roman"/>
          <w:b/>
          <w:bCs/>
          <w:color w:val="535353"/>
          <w:kern w:val="0"/>
          <w:sz w:val="28"/>
          <w:szCs w:val="28"/>
          <w:lang w:val="es-UY" w:eastAsia="es-UY"/>
          <w14:ligatures w14:val="none"/>
        </w:rPr>
        <w:t>la Iglesia tiene una “labor permanente”,</w:t>
      </w:r>
      <w:r w:rsidRPr="005603DA">
        <w:rPr>
          <w:rFonts w:ascii="Titillium Web" w:eastAsia="Times New Roman" w:hAnsi="Titillium Web" w:cs="Times New Roman"/>
          <w:color w:val="333333"/>
          <w:kern w:val="0"/>
          <w:sz w:val="28"/>
          <w:szCs w:val="28"/>
          <w:lang w:val="es-UY" w:eastAsia="es-UY"/>
          <w14:ligatures w14:val="none"/>
        </w:rPr>
        <w:t> que es la misión. “La misión en el mundo de hoy no puede ser la ‘reconquista’, expresión de la nostalgia de un pasado de manipulación proselitista, un intento de empujar a quien está en busca dentro de los límites mentales e institucionales existentes de la Iglesia”. De hecho, “si tomamos en serio el principio de la sinodalidad, entonces la misión no puede entenderse como un proceso unilateral, sino más bien como un acompañamiento en espíritu de diálogo, búsqueda de entendimiento mutuo. La sinodalidad es un proceso de aprendizaje en el que no sólo enseñamos, sino que también aprendemos”.</w:t>
      </w:r>
    </w:p>
    <w:p w14:paraId="268BA2E9" w14:textId="77777777" w:rsidR="005603DA" w:rsidRPr="005603DA" w:rsidRDefault="005603DA" w:rsidP="005603DA">
      <w:pPr>
        <w:shd w:val="clear" w:color="auto" w:fill="FFFFFF"/>
        <w:spacing w:line="240" w:lineRule="auto"/>
        <w:jc w:val="both"/>
        <w:rPr>
          <w:rFonts w:ascii="Titillium Web" w:eastAsia="Times New Roman" w:hAnsi="Titillium Web" w:cs="Times New Roman"/>
          <w:color w:val="333333"/>
          <w:kern w:val="0"/>
          <w:sz w:val="28"/>
          <w:szCs w:val="28"/>
          <w:lang w:val="es-UY" w:eastAsia="es-UY"/>
          <w14:ligatures w14:val="none"/>
        </w:rPr>
      </w:pPr>
      <w:r w:rsidRPr="005603DA">
        <w:rPr>
          <w:rFonts w:ascii="Titillium Web" w:eastAsia="Times New Roman" w:hAnsi="Titillium Web" w:cs="Times New Roman"/>
          <w:color w:val="333333"/>
          <w:kern w:val="0"/>
          <w:sz w:val="28"/>
          <w:szCs w:val="28"/>
          <w:lang w:val="es-UY" w:eastAsia="es-UY"/>
          <w14:ligatures w14:val="none"/>
        </w:rPr>
        <w:t>“La nueva evangelización y la transformación sinodal de la Iglesia y de la mundo constituyen un proceso en el que debemos aprender a adorar a Dios </w:t>
      </w:r>
      <w:r w:rsidRPr="005603DA">
        <w:rPr>
          <w:rFonts w:ascii="Titillium Web" w:eastAsia="Times New Roman" w:hAnsi="Titillium Web" w:cs="Times New Roman"/>
          <w:b/>
          <w:bCs/>
          <w:color w:val="535353"/>
          <w:kern w:val="0"/>
          <w:sz w:val="28"/>
          <w:szCs w:val="28"/>
          <w:lang w:val="es-UY" w:eastAsia="es-UY"/>
          <w14:ligatures w14:val="none"/>
        </w:rPr>
        <w:t>de una manera nueva y más profunda, en Espíritu y verdad”,</w:t>
      </w:r>
      <w:r w:rsidRPr="005603DA">
        <w:rPr>
          <w:rFonts w:ascii="Titillium Web" w:eastAsia="Times New Roman" w:hAnsi="Titillium Web" w:cs="Times New Roman"/>
          <w:color w:val="333333"/>
          <w:kern w:val="0"/>
          <w:sz w:val="28"/>
          <w:szCs w:val="28"/>
          <w:lang w:val="es-UY" w:eastAsia="es-UY"/>
          <w14:ligatures w14:val="none"/>
        </w:rPr>
        <w:t> ha concluido.</w:t>
      </w:r>
    </w:p>
    <w:p w14:paraId="5E395AF9" w14:textId="60956174" w:rsidR="002E2F5B" w:rsidRDefault="002E2F5B"/>
    <w:p w14:paraId="5DC889C3" w14:textId="13A981C5" w:rsidR="005603DA" w:rsidRDefault="005603DA">
      <w:hyperlink r:id="rId6" w:history="1">
        <w:r w:rsidRPr="008B4A0F">
          <w:rPr>
            <w:rStyle w:val="Hipervnculo"/>
          </w:rPr>
          <w:t>https://www.vidanuevadigital.com/2023/02/06/tomas-halik-el-sinodo-es-una-oportunidad-para-escuchar-juntos-lo-que-el-espiritu-les-esta-diciendo-a-las-iglesias-hoy/</w:t>
        </w:r>
      </w:hyperlink>
    </w:p>
    <w:p w14:paraId="0426C626" w14:textId="77777777" w:rsidR="005603DA" w:rsidRDefault="005603DA"/>
    <w:sectPr w:rsidR="005603D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rriweather">
    <w:charset w:val="00"/>
    <w:family w:val="auto"/>
    <w:pitch w:val="variable"/>
    <w:sig w:usb0="20000207" w:usb1="00000002" w:usb2="00000000" w:usb3="00000000" w:csb0="00000197" w:csb1="00000000"/>
  </w:font>
  <w:font w:name="Titillium Web">
    <w:charset w:val="00"/>
    <w:family w:val="auto"/>
    <w:pitch w:val="variable"/>
    <w:sig w:usb0="00000007" w:usb1="00000001" w:usb2="00000000" w:usb3="00000000" w:csb0="00000093"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84DA1"/>
    <w:multiLevelType w:val="multilevel"/>
    <w:tmpl w:val="B576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2072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3DA"/>
    <w:rsid w:val="002E2F5B"/>
    <w:rsid w:val="005603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9AA21"/>
  <w15:chartTrackingRefBased/>
  <w15:docId w15:val="{945CC1A0-D372-422E-ACC9-166895CEA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5603DA"/>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14:ligatures w14:val="none"/>
    </w:rPr>
  </w:style>
  <w:style w:type="paragraph" w:styleId="Ttulo3">
    <w:name w:val="heading 3"/>
    <w:basedOn w:val="Normal"/>
    <w:link w:val="Ttulo3Car"/>
    <w:uiPriority w:val="9"/>
    <w:qFormat/>
    <w:rsid w:val="005603DA"/>
    <w:pPr>
      <w:spacing w:before="100" w:beforeAutospacing="1" w:after="100" w:afterAutospacing="1" w:line="240" w:lineRule="auto"/>
      <w:outlineLvl w:val="2"/>
    </w:pPr>
    <w:rPr>
      <w:rFonts w:ascii="Times New Roman" w:eastAsia="Times New Roman" w:hAnsi="Times New Roman" w:cs="Times New Roman"/>
      <w:b/>
      <w:bCs/>
      <w:kern w:val="0"/>
      <w:sz w:val="27"/>
      <w:szCs w:val="27"/>
      <w:lang w:val="es-UY" w:eastAsia="es-UY"/>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603DA"/>
    <w:rPr>
      <w:rFonts w:ascii="Times New Roman" w:eastAsia="Times New Roman" w:hAnsi="Times New Roman" w:cs="Times New Roman"/>
      <w:b/>
      <w:bCs/>
      <w:kern w:val="36"/>
      <w:sz w:val="48"/>
      <w:szCs w:val="48"/>
      <w:lang w:eastAsia="es-UY"/>
      <w14:ligatures w14:val="none"/>
    </w:rPr>
  </w:style>
  <w:style w:type="character" w:customStyle="1" w:styleId="Ttulo3Car">
    <w:name w:val="Título 3 Car"/>
    <w:basedOn w:val="Fuentedeprrafopredeter"/>
    <w:link w:val="Ttulo3"/>
    <w:uiPriority w:val="9"/>
    <w:rsid w:val="005603DA"/>
    <w:rPr>
      <w:rFonts w:ascii="Times New Roman" w:eastAsia="Times New Roman" w:hAnsi="Times New Roman" w:cs="Times New Roman"/>
      <w:b/>
      <w:bCs/>
      <w:kern w:val="0"/>
      <w:sz w:val="27"/>
      <w:szCs w:val="27"/>
      <w:lang w:eastAsia="es-UY"/>
      <w14:ligatures w14:val="none"/>
    </w:rPr>
  </w:style>
  <w:style w:type="paragraph" w:styleId="NormalWeb">
    <w:name w:val="Normal (Web)"/>
    <w:basedOn w:val="Normal"/>
    <w:uiPriority w:val="99"/>
    <w:semiHidden/>
    <w:unhideWhenUsed/>
    <w:rsid w:val="005603DA"/>
    <w:pPr>
      <w:spacing w:before="100" w:beforeAutospacing="1" w:after="100" w:afterAutospacing="1" w:line="240" w:lineRule="auto"/>
    </w:pPr>
    <w:rPr>
      <w:rFonts w:ascii="Times New Roman" w:eastAsia="Times New Roman" w:hAnsi="Times New Roman" w:cs="Times New Roman"/>
      <w:kern w:val="0"/>
      <w:sz w:val="24"/>
      <w:szCs w:val="24"/>
      <w:lang w:val="es-UY" w:eastAsia="es-UY"/>
      <w14:ligatures w14:val="none"/>
    </w:rPr>
  </w:style>
  <w:style w:type="character" w:styleId="Textoennegrita">
    <w:name w:val="Strong"/>
    <w:basedOn w:val="Fuentedeprrafopredeter"/>
    <w:uiPriority w:val="22"/>
    <w:qFormat/>
    <w:rsid w:val="005603DA"/>
    <w:rPr>
      <w:b/>
      <w:bCs/>
    </w:rPr>
  </w:style>
  <w:style w:type="character" w:styleId="Hipervnculo">
    <w:name w:val="Hyperlink"/>
    <w:basedOn w:val="Fuentedeprrafopredeter"/>
    <w:uiPriority w:val="99"/>
    <w:unhideWhenUsed/>
    <w:rsid w:val="005603DA"/>
    <w:rPr>
      <w:color w:val="0000FF"/>
      <w:u w:val="single"/>
    </w:rPr>
  </w:style>
  <w:style w:type="character" w:styleId="Mencinsinresolver">
    <w:name w:val="Unresolved Mention"/>
    <w:basedOn w:val="Fuentedeprrafopredeter"/>
    <w:uiPriority w:val="99"/>
    <w:semiHidden/>
    <w:unhideWhenUsed/>
    <w:rsid w:val="00560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376526">
      <w:bodyDiv w:val="1"/>
      <w:marLeft w:val="0"/>
      <w:marRight w:val="0"/>
      <w:marTop w:val="0"/>
      <w:marBottom w:val="0"/>
      <w:divBdr>
        <w:top w:val="none" w:sz="0" w:space="0" w:color="auto"/>
        <w:left w:val="none" w:sz="0" w:space="0" w:color="auto"/>
        <w:bottom w:val="none" w:sz="0" w:space="0" w:color="auto"/>
        <w:right w:val="none" w:sz="0" w:space="0" w:color="auto"/>
      </w:divBdr>
      <w:divsChild>
        <w:div w:id="479153683">
          <w:marLeft w:val="0"/>
          <w:marRight w:val="0"/>
          <w:marTop w:val="0"/>
          <w:marBottom w:val="600"/>
          <w:divBdr>
            <w:top w:val="none" w:sz="0" w:space="0" w:color="auto"/>
            <w:left w:val="none" w:sz="0" w:space="0" w:color="auto"/>
            <w:bottom w:val="none" w:sz="0" w:space="0" w:color="auto"/>
            <w:right w:val="none" w:sz="0" w:space="0" w:color="auto"/>
          </w:divBdr>
        </w:div>
        <w:div w:id="2094935775">
          <w:marLeft w:val="-225"/>
          <w:marRight w:val="-225"/>
          <w:marTop w:val="0"/>
          <w:marBottom w:val="0"/>
          <w:divBdr>
            <w:top w:val="none" w:sz="0" w:space="0" w:color="auto"/>
            <w:left w:val="none" w:sz="0" w:space="0" w:color="auto"/>
            <w:bottom w:val="none" w:sz="0" w:space="0" w:color="auto"/>
            <w:right w:val="none" w:sz="0" w:space="0" w:color="auto"/>
          </w:divBdr>
          <w:divsChild>
            <w:div w:id="493835453">
              <w:marLeft w:val="0"/>
              <w:marRight w:val="0"/>
              <w:marTop w:val="0"/>
              <w:marBottom w:val="0"/>
              <w:divBdr>
                <w:top w:val="none" w:sz="0" w:space="0" w:color="auto"/>
                <w:left w:val="none" w:sz="0" w:space="0" w:color="auto"/>
                <w:bottom w:val="none" w:sz="0" w:space="0" w:color="auto"/>
                <w:right w:val="none" w:sz="0" w:space="0" w:color="auto"/>
              </w:divBdr>
              <w:divsChild>
                <w:div w:id="201506170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2023/02/06/tomas-halik-el-sinodo-es-una-oportunidad-para-escuchar-juntos-lo-que-el-espiritu-les-esta-diciendo-a-las-iglesias-hoy/"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430</Words>
  <Characters>2365</Characters>
  <Application>Microsoft Office Word</Application>
  <DocSecurity>0</DocSecurity>
  <Lines>19</Lines>
  <Paragraphs>5</Paragraphs>
  <ScaleCrop>false</ScaleCrop>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2023-02-07T14:16:00Z</dcterms:created>
  <dcterms:modified xsi:type="dcterms:W3CDTF">2023-02-07T14:17:00Z</dcterms:modified>
</cp:coreProperties>
</file>