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DD92C" w14:textId="77777777" w:rsidR="00BF2F02" w:rsidRPr="00BF2F02" w:rsidRDefault="00BF2F02" w:rsidP="00BF2F02">
      <w:pPr>
        <w:shd w:val="clear" w:color="auto" w:fill="FFFFFF"/>
        <w:spacing w:after="375" w:line="435" w:lineRule="atLeast"/>
        <w:outlineLvl w:val="0"/>
        <w:rPr>
          <w:rFonts w:ascii="Open Sans" w:eastAsia="Times New Roman" w:hAnsi="Open Sans" w:cs="Open Sans"/>
          <w:b/>
          <w:bCs/>
          <w:color w:val="333333"/>
          <w:kern w:val="36"/>
          <w:sz w:val="38"/>
          <w:szCs w:val="38"/>
          <w:lang w:val="es-UY" w:eastAsia="es-UY"/>
          <w14:ligatures w14:val="none"/>
        </w:rPr>
      </w:pPr>
      <w:r w:rsidRPr="00BF2F02">
        <w:rPr>
          <w:rFonts w:ascii="Open Sans" w:eastAsia="Times New Roman" w:hAnsi="Open Sans" w:cs="Open Sans"/>
          <w:b/>
          <w:bCs/>
          <w:color w:val="333333"/>
          <w:kern w:val="36"/>
          <w:sz w:val="38"/>
          <w:szCs w:val="38"/>
          <w:lang w:val="es-UY" w:eastAsia="es-UY"/>
          <w14:ligatures w14:val="none"/>
        </w:rPr>
        <w:t>Una palabra sobre Benedicto XVI</w:t>
      </w:r>
    </w:p>
    <w:p w14:paraId="7AF16B4F" w14:textId="77777777" w:rsidR="00BF2F02" w:rsidRPr="00BF2F02" w:rsidRDefault="00BF2F02" w:rsidP="00BF2F02">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BF2F02">
        <w:rPr>
          <w:rFonts w:ascii="Open Sans" w:eastAsia="Times New Roman" w:hAnsi="Open Sans" w:cs="Open Sans"/>
          <w:noProof/>
          <w:color w:val="000000"/>
          <w:kern w:val="0"/>
          <w:sz w:val="21"/>
          <w:szCs w:val="21"/>
          <w:lang w:val="es-UY" w:eastAsia="es-UY"/>
          <w14:ligatures w14:val="none"/>
        </w:rPr>
        <w:drawing>
          <wp:inline distT="0" distB="0" distL="0" distR="0" wp14:anchorId="21296269" wp14:editId="60CE9C84">
            <wp:extent cx="5461000" cy="3066986"/>
            <wp:effectExtent l="0" t="0" r="6350" b="635"/>
            <wp:docPr id="1" name="Imagen 1" descr="Una palabra sobre Benedicto X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a palabra sobre Benedicto XV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66713" cy="3070195"/>
                    </a:xfrm>
                    <a:prstGeom prst="rect">
                      <a:avLst/>
                    </a:prstGeom>
                    <a:noFill/>
                    <a:ln>
                      <a:noFill/>
                    </a:ln>
                  </pic:spPr>
                </pic:pic>
              </a:graphicData>
            </a:graphic>
          </wp:inline>
        </w:drawing>
      </w:r>
    </w:p>
    <w:p w14:paraId="1AAEBF7F" w14:textId="77777777" w:rsidR="00BF2F02" w:rsidRPr="00BF2F02" w:rsidRDefault="00BF2F02" w:rsidP="00BF2F02">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BF2F02">
        <w:rPr>
          <w:rFonts w:ascii="Open Sans" w:eastAsia="Times New Roman" w:hAnsi="Open Sans" w:cs="Open Sans"/>
          <w:color w:val="000000"/>
          <w:kern w:val="0"/>
          <w:sz w:val="21"/>
          <w:szCs w:val="21"/>
          <w:lang w:val="es-UY" w:eastAsia="es-UY"/>
          <w14:ligatures w14:val="none"/>
        </w:rPr>
        <w:t>Una palabra sobre Benedicto XVI</w:t>
      </w:r>
    </w:p>
    <w:p w14:paraId="2277D27C" w14:textId="77777777" w:rsidR="00BF2F02" w:rsidRPr="00BF2F02" w:rsidRDefault="00BF2F02" w:rsidP="00BF2F02">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BF2F02">
        <w:rPr>
          <w:rFonts w:ascii="inherit" w:eastAsia="Times New Roman" w:hAnsi="inherit" w:cs="Open Sans"/>
          <w:b/>
          <w:bCs/>
          <w:i/>
          <w:iCs/>
          <w:color w:val="333333"/>
          <w:kern w:val="0"/>
          <w:sz w:val="20"/>
          <w:szCs w:val="20"/>
          <w:lang w:val="es-UY" w:eastAsia="es-UY"/>
          <w14:ligatures w14:val="none"/>
        </w:rPr>
        <w:t>25.01.2023 </w:t>
      </w:r>
      <w:hyperlink r:id="rId6" w:history="1">
        <w:r w:rsidRPr="00BF2F02">
          <w:rPr>
            <w:rFonts w:ascii="inherit" w:eastAsia="Times New Roman" w:hAnsi="inherit" w:cs="Open Sans"/>
            <w:b/>
            <w:bCs/>
            <w:i/>
            <w:iCs/>
            <w:color w:val="D49400"/>
            <w:kern w:val="0"/>
            <w:sz w:val="20"/>
            <w:szCs w:val="20"/>
            <w:u w:val="single"/>
            <w:lang w:val="es-UY" w:eastAsia="es-UY"/>
            <w14:ligatures w14:val="none"/>
          </w:rPr>
          <w:t>Consuelo Vélez</w:t>
        </w:r>
      </w:hyperlink>
    </w:p>
    <w:p w14:paraId="69D298AA" w14:textId="77777777" w:rsidR="00BF2F02" w:rsidRPr="00BF2F02" w:rsidRDefault="00BF2F02" w:rsidP="00BF2F02">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F2F02">
        <w:rPr>
          <w:rFonts w:ascii="Open Sans" w:eastAsia="Times New Roman" w:hAnsi="Open Sans" w:cs="Open Sans"/>
          <w:color w:val="333333"/>
          <w:kern w:val="0"/>
          <w:sz w:val="21"/>
          <w:szCs w:val="21"/>
          <w:lang w:val="es-UY" w:eastAsia="es-UY"/>
          <w14:ligatures w14:val="none"/>
        </w:rPr>
        <w:t>Se han escrito muchas cosas a raíz de la muerte de Benedicto XVI y, como de cualquier persona, </w:t>
      </w:r>
      <w:r w:rsidRPr="00BF2F02">
        <w:rPr>
          <w:rFonts w:ascii="Open Sans" w:eastAsia="Times New Roman" w:hAnsi="Open Sans" w:cs="Open Sans"/>
          <w:b/>
          <w:bCs/>
          <w:color w:val="474747"/>
          <w:kern w:val="0"/>
          <w:sz w:val="21"/>
          <w:szCs w:val="21"/>
          <w:lang w:val="es-UY" w:eastAsia="es-UY"/>
          <w14:ligatures w14:val="none"/>
        </w:rPr>
        <w:t>hay mucho que señalar en positivo y en negativo</w:t>
      </w:r>
      <w:r w:rsidRPr="00BF2F02">
        <w:rPr>
          <w:rFonts w:ascii="Open Sans" w:eastAsia="Times New Roman" w:hAnsi="Open Sans" w:cs="Open Sans"/>
          <w:color w:val="333333"/>
          <w:kern w:val="0"/>
          <w:sz w:val="21"/>
          <w:szCs w:val="21"/>
          <w:lang w:val="es-UY" w:eastAsia="es-UY"/>
          <w14:ligatures w14:val="none"/>
        </w:rPr>
        <w:t>. Nadie está exento de equivocarse en muchas de sus decisiones, también es posible que haya actitudes que voluntariamente se toman con plena conciencia, aunque objetivamente no sean las más adecuadas y hay muchas otras realizaciones buenas porque, el ser humano tiende al bien, </w:t>
      </w:r>
      <w:r w:rsidRPr="00BF2F02">
        <w:rPr>
          <w:rFonts w:ascii="Open Sans" w:eastAsia="Times New Roman" w:hAnsi="Open Sans" w:cs="Open Sans"/>
          <w:b/>
          <w:bCs/>
          <w:color w:val="474747"/>
          <w:kern w:val="0"/>
          <w:sz w:val="21"/>
          <w:szCs w:val="21"/>
          <w:lang w:val="es-UY" w:eastAsia="es-UY"/>
          <w14:ligatures w14:val="none"/>
        </w:rPr>
        <w:t>haciendo así posible este mundo bueno que tantas veces experimentamos</w:t>
      </w:r>
      <w:r w:rsidRPr="00BF2F02">
        <w:rPr>
          <w:rFonts w:ascii="Open Sans" w:eastAsia="Times New Roman" w:hAnsi="Open Sans" w:cs="Open Sans"/>
          <w:color w:val="333333"/>
          <w:kern w:val="0"/>
          <w:sz w:val="21"/>
          <w:szCs w:val="21"/>
          <w:lang w:val="es-UY" w:eastAsia="es-UY"/>
          <w14:ligatures w14:val="none"/>
        </w:rPr>
        <w:t>.</w:t>
      </w:r>
    </w:p>
    <w:p w14:paraId="4F37A5BF" w14:textId="77777777" w:rsidR="00BF2F02" w:rsidRPr="00BF2F02" w:rsidRDefault="00BF2F02" w:rsidP="00BF2F02">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F2F02">
        <w:rPr>
          <w:rFonts w:ascii="Open Sans" w:eastAsia="Times New Roman" w:hAnsi="Open Sans" w:cs="Open Sans"/>
          <w:b/>
          <w:bCs/>
          <w:color w:val="474747"/>
          <w:kern w:val="0"/>
          <w:sz w:val="21"/>
          <w:szCs w:val="21"/>
          <w:lang w:val="es-UY" w:eastAsia="es-UY"/>
          <w14:ligatures w14:val="none"/>
        </w:rPr>
        <w:t>De Benedicto XVI se reconoce el aporte de su teología</w:t>
      </w:r>
      <w:r w:rsidRPr="00BF2F02">
        <w:rPr>
          <w:rFonts w:ascii="Open Sans" w:eastAsia="Times New Roman" w:hAnsi="Open Sans" w:cs="Open Sans"/>
          <w:color w:val="333333"/>
          <w:kern w:val="0"/>
          <w:sz w:val="21"/>
          <w:szCs w:val="21"/>
          <w:lang w:val="es-UY" w:eastAsia="es-UY"/>
          <w14:ligatures w14:val="none"/>
        </w:rPr>
        <w:t> antes de ser prefecto de la Congregación para la doctrina de la Fe </w:t>
      </w:r>
      <w:r w:rsidRPr="00BF2F02">
        <w:rPr>
          <w:rFonts w:ascii="Open Sans" w:eastAsia="Times New Roman" w:hAnsi="Open Sans" w:cs="Open Sans"/>
          <w:b/>
          <w:bCs/>
          <w:color w:val="474747"/>
          <w:kern w:val="0"/>
          <w:sz w:val="21"/>
          <w:szCs w:val="21"/>
          <w:lang w:val="es-UY" w:eastAsia="es-UY"/>
          <w14:ligatures w14:val="none"/>
        </w:rPr>
        <w:t>y su honestidad para renunciar como Papa</w:t>
      </w:r>
      <w:r w:rsidRPr="00BF2F02">
        <w:rPr>
          <w:rFonts w:ascii="Open Sans" w:eastAsia="Times New Roman" w:hAnsi="Open Sans" w:cs="Open Sans"/>
          <w:color w:val="333333"/>
          <w:kern w:val="0"/>
          <w:sz w:val="21"/>
          <w:szCs w:val="21"/>
          <w:lang w:val="es-UY" w:eastAsia="es-UY"/>
          <w14:ligatures w14:val="none"/>
        </w:rPr>
        <w:t> cuando se dio cuenta de qué los problemas de la iglesia le superaban. </w:t>
      </w:r>
      <w:r w:rsidRPr="00BF2F02">
        <w:rPr>
          <w:rFonts w:ascii="Open Sans" w:eastAsia="Times New Roman" w:hAnsi="Open Sans" w:cs="Open Sans"/>
          <w:b/>
          <w:bCs/>
          <w:color w:val="474747"/>
          <w:kern w:val="0"/>
          <w:sz w:val="21"/>
          <w:szCs w:val="21"/>
          <w:lang w:val="es-UY" w:eastAsia="es-UY"/>
          <w14:ligatures w14:val="none"/>
        </w:rPr>
        <w:t>Desde mi experiencia personal me gustó mucho oírle decir en la inauguración de la Conferencia de Aparecida, en 2007, que “la opción preferencial por los pobres está implícita en la fe cristológica en aquel Dios que se hecho pobre por nosotros, para enriquecernos con su pobreza”.</w:t>
      </w:r>
      <w:r w:rsidRPr="00BF2F02">
        <w:rPr>
          <w:rFonts w:ascii="Open Sans" w:eastAsia="Times New Roman" w:hAnsi="Open Sans" w:cs="Open Sans"/>
          <w:color w:val="333333"/>
          <w:kern w:val="0"/>
          <w:sz w:val="21"/>
          <w:szCs w:val="21"/>
          <w:lang w:val="es-UY" w:eastAsia="es-UY"/>
          <w14:ligatures w14:val="none"/>
        </w:rPr>
        <w:t> Con estas palabras, desde mi punto de vista, </w:t>
      </w:r>
      <w:r w:rsidRPr="00BF2F02">
        <w:rPr>
          <w:rFonts w:ascii="Open Sans" w:eastAsia="Times New Roman" w:hAnsi="Open Sans" w:cs="Open Sans"/>
          <w:b/>
          <w:bCs/>
          <w:color w:val="474747"/>
          <w:kern w:val="0"/>
          <w:sz w:val="21"/>
          <w:szCs w:val="21"/>
          <w:lang w:val="es-UY" w:eastAsia="es-UY"/>
          <w14:ligatures w14:val="none"/>
        </w:rPr>
        <w:t>respaldaba el quehacer teológico latinoamericano y la opción preferencial por los pobres</w:t>
      </w:r>
      <w:r w:rsidRPr="00BF2F02">
        <w:rPr>
          <w:rFonts w:ascii="Open Sans" w:eastAsia="Times New Roman" w:hAnsi="Open Sans" w:cs="Open Sans"/>
          <w:color w:val="333333"/>
          <w:kern w:val="0"/>
          <w:sz w:val="21"/>
          <w:szCs w:val="21"/>
          <w:lang w:val="es-UY" w:eastAsia="es-UY"/>
          <w14:ligatures w14:val="none"/>
        </w:rPr>
        <w:t> de la porción de iglesia de este continente que buscó hacer vida las conferencias de Medellín y Puebla. Pero no se puede olvidar que, </w:t>
      </w:r>
      <w:r w:rsidRPr="00BF2F02">
        <w:rPr>
          <w:rFonts w:ascii="Open Sans" w:eastAsia="Times New Roman" w:hAnsi="Open Sans" w:cs="Open Sans"/>
          <w:b/>
          <w:bCs/>
          <w:color w:val="474747"/>
          <w:kern w:val="0"/>
          <w:sz w:val="21"/>
          <w:szCs w:val="21"/>
          <w:lang w:val="es-UY" w:eastAsia="es-UY"/>
          <w14:ligatures w14:val="none"/>
        </w:rPr>
        <w:t xml:space="preserve">como Prefecto, cuestionó el quehacer teológico de muchos </w:t>
      </w:r>
      <w:proofErr w:type="gramStart"/>
      <w:r w:rsidRPr="00BF2F02">
        <w:rPr>
          <w:rFonts w:ascii="Open Sans" w:eastAsia="Times New Roman" w:hAnsi="Open Sans" w:cs="Open Sans"/>
          <w:b/>
          <w:bCs/>
          <w:color w:val="474747"/>
          <w:kern w:val="0"/>
          <w:sz w:val="21"/>
          <w:szCs w:val="21"/>
          <w:lang w:val="es-UY" w:eastAsia="es-UY"/>
          <w14:ligatures w14:val="none"/>
        </w:rPr>
        <w:t>teólogos y teólogas</w:t>
      </w:r>
      <w:proofErr w:type="gramEnd"/>
      <w:r w:rsidRPr="00BF2F02">
        <w:rPr>
          <w:rFonts w:ascii="Open Sans" w:eastAsia="Times New Roman" w:hAnsi="Open Sans" w:cs="Open Sans"/>
          <w:color w:val="333333"/>
          <w:kern w:val="0"/>
          <w:sz w:val="21"/>
          <w:szCs w:val="21"/>
          <w:lang w:val="es-UY" w:eastAsia="es-UY"/>
          <w14:ligatures w14:val="none"/>
        </w:rPr>
        <w:t>, favoreciendo ese </w:t>
      </w:r>
      <w:r w:rsidRPr="00BF2F02">
        <w:rPr>
          <w:rFonts w:ascii="Open Sans" w:eastAsia="Times New Roman" w:hAnsi="Open Sans" w:cs="Open Sans"/>
          <w:b/>
          <w:bCs/>
          <w:color w:val="474747"/>
          <w:kern w:val="0"/>
          <w:sz w:val="21"/>
          <w:szCs w:val="21"/>
          <w:lang w:val="es-UY" w:eastAsia="es-UY"/>
          <w14:ligatures w14:val="none"/>
        </w:rPr>
        <w:t>ambiente de persecución y miedo</w:t>
      </w:r>
      <w:r w:rsidRPr="00BF2F02">
        <w:rPr>
          <w:rFonts w:ascii="Open Sans" w:eastAsia="Times New Roman" w:hAnsi="Open Sans" w:cs="Open Sans"/>
          <w:color w:val="333333"/>
          <w:kern w:val="0"/>
          <w:sz w:val="21"/>
          <w:szCs w:val="21"/>
          <w:lang w:val="es-UY" w:eastAsia="es-UY"/>
          <w14:ligatures w14:val="none"/>
        </w:rPr>
        <w:t> a decir o a hacer cualquier cosa que no fuera lo “eclesiásticamente correcto”, lo que permitía que fácilmente se levantaran acusaciones que, efectivamente, eran escuchadas en aquellas instancias vaticanas. </w:t>
      </w:r>
      <w:r w:rsidRPr="00BF2F02">
        <w:rPr>
          <w:rFonts w:ascii="Open Sans" w:eastAsia="Times New Roman" w:hAnsi="Open Sans" w:cs="Open Sans"/>
          <w:b/>
          <w:bCs/>
          <w:color w:val="474747"/>
          <w:kern w:val="0"/>
          <w:sz w:val="21"/>
          <w:szCs w:val="21"/>
          <w:lang w:val="es-UY" w:eastAsia="es-UY"/>
          <w14:ligatures w14:val="none"/>
        </w:rPr>
        <w:t>Con Francisco, ese ambiente de vigilar la ortodoxia se ha ido desvaneciendo</w:t>
      </w:r>
      <w:r w:rsidRPr="00BF2F02">
        <w:rPr>
          <w:rFonts w:ascii="Open Sans" w:eastAsia="Times New Roman" w:hAnsi="Open Sans" w:cs="Open Sans"/>
          <w:color w:val="333333"/>
          <w:kern w:val="0"/>
          <w:sz w:val="21"/>
          <w:szCs w:val="21"/>
          <w:lang w:val="es-UY" w:eastAsia="es-UY"/>
          <w14:ligatures w14:val="none"/>
        </w:rPr>
        <w:t> y no porque no sea importante vivir la fe de forma adecuada, pero </w:t>
      </w:r>
      <w:r w:rsidRPr="00BF2F02">
        <w:rPr>
          <w:rFonts w:ascii="Open Sans" w:eastAsia="Times New Roman" w:hAnsi="Open Sans" w:cs="Open Sans"/>
          <w:b/>
          <w:bCs/>
          <w:color w:val="474747"/>
          <w:kern w:val="0"/>
          <w:sz w:val="21"/>
          <w:szCs w:val="21"/>
          <w:lang w:val="es-UY" w:eastAsia="es-UY"/>
          <w14:ligatures w14:val="none"/>
        </w:rPr>
        <w:t xml:space="preserve">esto no se logra </w:t>
      </w:r>
      <w:r w:rsidRPr="00BF2F02">
        <w:rPr>
          <w:rFonts w:ascii="Open Sans" w:eastAsia="Times New Roman" w:hAnsi="Open Sans" w:cs="Open Sans"/>
          <w:b/>
          <w:bCs/>
          <w:color w:val="474747"/>
          <w:kern w:val="0"/>
          <w:sz w:val="21"/>
          <w:szCs w:val="21"/>
          <w:lang w:val="es-UY" w:eastAsia="es-UY"/>
          <w14:ligatures w14:val="none"/>
        </w:rPr>
        <w:lastRenderedPageBreak/>
        <w:t>apegados a normas y reglas sino manteniendo el espíritu del evangelio</w:t>
      </w:r>
      <w:r w:rsidRPr="00BF2F02">
        <w:rPr>
          <w:rFonts w:ascii="Open Sans" w:eastAsia="Times New Roman" w:hAnsi="Open Sans" w:cs="Open Sans"/>
          <w:color w:val="333333"/>
          <w:kern w:val="0"/>
          <w:sz w:val="21"/>
          <w:szCs w:val="21"/>
          <w:lang w:val="es-UY" w:eastAsia="es-UY"/>
          <w14:ligatures w14:val="none"/>
        </w:rPr>
        <w:t> que siempre sabe abrirse a nuevas realidades y responder a los signos de los tiempos.</w:t>
      </w:r>
    </w:p>
    <w:p w14:paraId="24DE711F" w14:textId="77777777" w:rsidR="00BF2F02" w:rsidRPr="00BF2F02" w:rsidRDefault="00BF2F02" w:rsidP="00BF2F02">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F2F02">
        <w:rPr>
          <w:rFonts w:ascii="Open Sans" w:eastAsia="Times New Roman" w:hAnsi="Open Sans" w:cs="Open Sans"/>
          <w:b/>
          <w:bCs/>
          <w:color w:val="474747"/>
          <w:kern w:val="0"/>
          <w:sz w:val="21"/>
          <w:szCs w:val="21"/>
          <w:lang w:val="es-UY" w:eastAsia="es-UY"/>
          <w14:ligatures w14:val="none"/>
        </w:rPr>
        <w:t>No pueden dejar de mencionarse las resistencias a la puesta en marcha del vaticano II llevadas a cabo en el pontificado de Juan Pablo II, con Ratzinger como prefecto y, posteriormente de este, como Benedicto, en su pontificado</w:t>
      </w:r>
      <w:r w:rsidRPr="00BF2F02">
        <w:rPr>
          <w:rFonts w:ascii="Open Sans" w:eastAsia="Times New Roman" w:hAnsi="Open Sans" w:cs="Open Sans"/>
          <w:color w:val="333333"/>
          <w:kern w:val="0"/>
          <w:sz w:val="21"/>
          <w:szCs w:val="21"/>
          <w:lang w:val="es-UY" w:eastAsia="es-UY"/>
          <w14:ligatures w14:val="none"/>
        </w:rPr>
        <w:t>. El volver a </w:t>
      </w:r>
      <w:r w:rsidRPr="00BF2F02">
        <w:rPr>
          <w:rFonts w:ascii="Open Sans" w:eastAsia="Times New Roman" w:hAnsi="Open Sans" w:cs="Open Sans"/>
          <w:b/>
          <w:bCs/>
          <w:color w:val="474747"/>
          <w:kern w:val="0"/>
          <w:sz w:val="21"/>
          <w:szCs w:val="21"/>
          <w:lang w:val="es-UY" w:eastAsia="es-UY"/>
          <w14:ligatures w14:val="none"/>
        </w:rPr>
        <w:t>permitir la misa en latín</w:t>
      </w:r>
      <w:r w:rsidRPr="00BF2F02">
        <w:rPr>
          <w:rFonts w:ascii="Open Sans" w:eastAsia="Times New Roman" w:hAnsi="Open Sans" w:cs="Open Sans"/>
          <w:color w:val="333333"/>
          <w:kern w:val="0"/>
          <w:sz w:val="21"/>
          <w:szCs w:val="21"/>
          <w:lang w:val="es-UY" w:eastAsia="es-UY"/>
          <w14:ligatures w14:val="none"/>
        </w:rPr>
        <w:t>, entre otras cosas, mostraron su contradicción con el espíritu de Vaticano II. Por todo esto se hablaba del “</w:t>
      </w:r>
      <w:r w:rsidRPr="00BF2F02">
        <w:rPr>
          <w:rFonts w:ascii="Open Sans" w:eastAsia="Times New Roman" w:hAnsi="Open Sans" w:cs="Open Sans"/>
          <w:b/>
          <w:bCs/>
          <w:color w:val="474747"/>
          <w:kern w:val="0"/>
          <w:sz w:val="21"/>
          <w:szCs w:val="21"/>
          <w:lang w:val="es-UY" w:eastAsia="es-UY"/>
          <w14:ligatures w14:val="none"/>
        </w:rPr>
        <w:t>invierno eclesial</w:t>
      </w:r>
      <w:r w:rsidRPr="00BF2F02">
        <w:rPr>
          <w:rFonts w:ascii="Open Sans" w:eastAsia="Times New Roman" w:hAnsi="Open Sans" w:cs="Open Sans"/>
          <w:color w:val="333333"/>
          <w:kern w:val="0"/>
          <w:sz w:val="21"/>
          <w:szCs w:val="21"/>
          <w:lang w:val="es-UY" w:eastAsia="es-UY"/>
          <w14:ligatures w14:val="none"/>
        </w:rPr>
        <w:t>” que se vivió en las últimas décadas y que hizo llamar al pontificado de Francisco de “</w:t>
      </w:r>
      <w:r w:rsidRPr="00BF2F02">
        <w:rPr>
          <w:rFonts w:ascii="Open Sans" w:eastAsia="Times New Roman" w:hAnsi="Open Sans" w:cs="Open Sans"/>
          <w:b/>
          <w:bCs/>
          <w:color w:val="474747"/>
          <w:kern w:val="0"/>
          <w:sz w:val="21"/>
          <w:szCs w:val="21"/>
          <w:lang w:val="es-UY" w:eastAsia="es-UY"/>
          <w14:ligatures w14:val="none"/>
        </w:rPr>
        <w:t>primavera eclesial</w:t>
      </w:r>
      <w:r w:rsidRPr="00BF2F02">
        <w:rPr>
          <w:rFonts w:ascii="Open Sans" w:eastAsia="Times New Roman" w:hAnsi="Open Sans" w:cs="Open Sans"/>
          <w:color w:val="333333"/>
          <w:kern w:val="0"/>
          <w:sz w:val="21"/>
          <w:szCs w:val="21"/>
          <w:lang w:val="es-UY" w:eastAsia="es-UY"/>
          <w14:ligatures w14:val="none"/>
        </w:rPr>
        <w:t>”, al notar que desde sus inicios volvió a poner en el centro de la vida de la Iglesia, el dinamismo que engendró Vaticano II y ha buscado impulsarlo decididamente. No le está siendo fácil, pero efectivamente, en algunos aspectos si ha vuelto a entrar aire fresco a la Iglesia.</w:t>
      </w:r>
    </w:p>
    <w:p w14:paraId="04A678D9" w14:textId="77777777" w:rsidR="00BF2F02" w:rsidRPr="00BF2F02" w:rsidRDefault="00BF2F02" w:rsidP="00BF2F02">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F2F02">
        <w:rPr>
          <w:rFonts w:ascii="Open Sans" w:eastAsia="Times New Roman" w:hAnsi="Open Sans" w:cs="Open Sans"/>
          <w:b/>
          <w:bCs/>
          <w:color w:val="474747"/>
          <w:kern w:val="0"/>
          <w:sz w:val="21"/>
          <w:szCs w:val="21"/>
          <w:lang w:val="es-UY" w:eastAsia="es-UY"/>
          <w14:ligatures w14:val="none"/>
        </w:rPr>
        <w:t>La muerte de Benedicto XVI deja, de alguna manera, sin respaldo a esa porción de Iglesia que se ha opuesto a Francisco</w:t>
      </w:r>
      <w:r w:rsidRPr="00BF2F02">
        <w:rPr>
          <w:rFonts w:ascii="Open Sans" w:eastAsia="Times New Roman" w:hAnsi="Open Sans" w:cs="Open Sans"/>
          <w:color w:val="333333"/>
          <w:kern w:val="0"/>
          <w:sz w:val="21"/>
          <w:szCs w:val="21"/>
          <w:lang w:val="es-UY" w:eastAsia="es-UY"/>
          <w14:ligatures w14:val="none"/>
        </w:rPr>
        <w:t>. Son conocidos algunos cardenales y personajes vaticanos. Pero también hay un grupo bastante grande de </w:t>
      </w:r>
      <w:r w:rsidRPr="00BF2F02">
        <w:rPr>
          <w:rFonts w:ascii="Open Sans" w:eastAsia="Times New Roman" w:hAnsi="Open Sans" w:cs="Open Sans"/>
          <w:b/>
          <w:bCs/>
          <w:color w:val="474747"/>
          <w:kern w:val="0"/>
          <w:sz w:val="21"/>
          <w:szCs w:val="21"/>
          <w:lang w:val="es-UY" w:eastAsia="es-UY"/>
          <w14:ligatures w14:val="none"/>
        </w:rPr>
        <w:t>presbíteros jóvenes que se han alineado más con Benedicto que con Francisco</w:t>
      </w:r>
      <w:r w:rsidRPr="00BF2F02">
        <w:rPr>
          <w:rFonts w:ascii="Open Sans" w:eastAsia="Times New Roman" w:hAnsi="Open Sans" w:cs="Open Sans"/>
          <w:color w:val="333333"/>
          <w:kern w:val="0"/>
          <w:sz w:val="21"/>
          <w:szCs w:val="21"/>
          <w:lang w:val="es-UY" w:eastAsia="es-UY"/>
          <w14:ligatures w14:val="none"/>
        </w:rPr>
        <w:t> lo mismo que </w:t>
      </w:r>
      <w:r w:rsidRPr="00BF2F02">
        <w:rPr>
          <w:rFonts w:ascii="Open Sans" w:eastAsia="Times New Roman" w:hAnsi="Open Sans" w:cs="Open Sans"/>
          <w:b/>
          <w:bCs/>
          <w:color w:val="474747"/>
          <w:kern w:val="0"/>
          <w:sz w:val="21"/>
          <w:szCs w:val="21"/>
          <w:lang w:val="es-UY" w:eastAsia="es-UY"/>
          <w14:ligatures w14:val="none"/>
        </w:rPr>
        <w:t>un sector del laicado</w:t>
      </w:r>
      <w:r w:rsidRPr="00BF2F02">
        <w:rPr>
          <w:rFonts w:ascii="Open Sans" w:eastAsia="Times New Roman" w:hAnsi="Open Sans" w:cs="Open Sans"/>
          <w:color w:val="333333"/>
          <w:kern w:val="0"/>
          <w:sz w:val="21"/>
          <w:szCs w:val="21"/>
          <w:lang w:val="es-UY" w:eastAsia="es-UY"/>
          <w14:ligatures w14:val="none"/>
        </w:rPr>
        <w:t> que perteneciendo a movimientos laicales fundados no hace demasiado tiempo, están </w:t>
      </w:r>
      <w:r w:rsidRPr="00BF2F02">
        <w:rPr>
          <w:rFonts w:ascii="Open Sans" w:eastAsia="Times New Roman" w:hAnsi="Open Sans" w:cs="Open Sans"/>
          <w:b/>
          <w:bCs/>
          <w:color w:val="474747"/>
          <w:kern w:val="0"/>
          <w:sz w:val="21"/>
          <w:szCs w:val="21"/>
          <w:lang w:val="es-UY" w:eastAsia="es-UY"/>
          <w14:ligatures w14:val="none"/>
        </w:rPr>
        <w:t>impregnados de un cristianismo “de cristiandad”, acompañado de una visión tradicionalista, rigorista y moralista</w:t>
      </w:r>
      <w:r w:rsidRPr="00BF2F02">
        <w:rPr>
          <w:rFonts w:ascii="Open Sans" w:eastAsia="Times New Roman" w:hAnsi="Open Sans" w:cs="Open Sans"/>
          <w:color w:val="333333"/>
          <w:kern w:val="0"/>
          <w:sz w:val="21"/>
          <w:szCs w:val="21"/>
          <w:lang w:val="es-UY" w:eastAsia="es-UY"/>
          <w14:ligatures w14:val="none"/>
        </w:rPr>
        <w:t>. Ojalá que la muerte de Benedicto les confronte con el actual pontificado y sean capaces de descubrir el Kairós que significó Vaticano II para seguir implementándolo. No hay duda de que la historia de la Iglesia se realiza a través de las vicisitudes de las personas, las circunstancias, los acontecimientos que cada momento trae. Pero </w:t>
      </w:r>
      <w:r w:rsidRPr="00BF2F02">
        <w:rPr>
          <w:rFonts w:ascii="Open Sans" w:eastAsia="Times New Roman" w:hAnsi="Open Sans" w:cs="Open Sans"/>
          <w:b/>
          <w:bCs/>
          <w:color w:val="474747"/>
          <w:kern w:val="0"/>
          <w:sz w:val="21"/>
          <w:szCs w:val="21"/>
          <w:lang w:val="es-UY" w:eastAsia="es-UY"/>
          <w14:ligatures w14:val="none"/>
        </w:rPr>
        <w:t>nuestra responsabilidad consiste en hacer estas relecturas para discernir el hilo conductor que las ha ido tejiendo</w:t>
      </w:r>
      <w:r w:rsidRPr="00BF2F02">
        <w:rPr>
          <w:rFonts w:ascii="Open Sans" w:eastAsia="Times New Roman" w:hAnsi="Open Sans" w:cs="Open Sans"/>
          <w:color w:val="333333"/>
          <w:kern w:val="0"/>
          <w:sz w:val="21"/>
          <w:szCs w:val="21"/>
          <w:lang w:val="es-UY" w:eastAsia="es-UY"/>
          <w14:ligatures w14:val="none"/>
        </w:rPr>
        <w:t>, valorando lo positivo que siempre se ha seguido dando y reconociendo </w:t>
      </w:r>
      <w:r w:rsidRPr="00BF2F02">
        <w:rPr>
          <w:rFonts w:ascii="Open Sans" w:eastAsia="Times New Roman" w:hAnsi="Open Sans" w:cs="Open Sans"/>
          <w:b/>
          <w:bCs/>
          <w:color w:val="474747"/>
          <w:kern w:val="0"/>
          <w:sz w:val="21"/>
          <w:szCs w:val="21"/>
          <w:lang w:val="es-UY" w:eastAsia="es-UY"/>
          <w14:ligatures w14:val="none"/>
        </w:rPr>
        <w:t>lo negativo para transformarlo</w:t>
      </w:r>
      <w:r w:rsidRPr="00BF2F02">
        <w:rPr>
          <w:rFonts w:ascii="Open Sans" w:eastAsia="Times New Roman" w:hAnsi="Open Sans" w:cs="Open Sans"/>
          <w:color w:val="333333"/>
          <w:kern w:val="0"/>
          <w:sz w:val="21"/>
          <w:szCs w:val="21"/>
          <w:lang w:val="es-UY" w:eastAsia="es-UY"/>
          <w14:ligatures w14:val="none"/>
        </w:rPr>
        <w:t>.</w:t>
      </w:r>
    </w:p>
    <w:p w14:paraId="0176D45C" w14:textId="7157611F" w:rsidR="00BF2F02" w:rsidRDefault="00BF2F02" w:rsidP="00BF2F02">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F2F02">
        <w:rPr>
          <w:rFonts w:ascii="Open Sans" w:eastAsia="Times New Roman" w:hAnsi="Open Sans" w:cs="Open Sans"/>
          <w:color w:val="333333"/>
          <w:kern w:val="0"/>
          <w:sz w:val="21"/>
          <w:szCs w:val="21"/>
          <w:lang w:val="es-UY" w:eastAsia="es-UY"/>
          <w14:ligatures w14:val="none"/>
        </w:rPr>
        <w:t>Además,</w:t>
      </w:r>
      <w:r w:rsidRPr="00BF2F02">
        <w:rPr>
          <w:rFonts w:ascii="Open Sans" w:eastAsia="Times New Roman" w:hAnsi="Open Sans" w:cs="Open Sans"/>
          <w:b/>
          <w:bCs/>
          <w:color w:val="474747"/>
          <w:kern w:val="0"/>
          <w:sz w:val="21"/>
          <w:szCs w:val="21"/>
          <w:lang w:val="es-UY" w:eastAsia="es-UY"/>
          <w14:ligatures w14:val="none"/>
        </w:rPr>
        <w:t> los tiempos actuales nos demandan más audacia, más creatividad, más apertura, más dinamismo</w:t>
      </w:r>
      <w:r w:rsidRPr="00BF2F02">
        <w:rPr>
          <w:rFonts w:ascii="Open Sans" w:eastAsia="Times New Roman" w:hAnsi="Open Sans" w:cs="Open Sans"/>
          <w:color w:val="333333"/>
          <w:kern w:val="0"/>
          <w:sz w:val="21"/>
          <w:szCs w:val="21"/>
          <w:lang w:val="es-UY" w:eastAsia="es-UY"/>
          <w14:ligatures w14:val="none"/>
        </w:rPr>
        <w:t>. Lo que Francisco denominó, “</w:t>
      </w:r>
      <w:r w:rsidRPr="00BF2F02">
        <w:rPr>
          <w:rFonts w:ascii="Open Sans" w:eastAsia="Times New Roman" w:hAnsi="Open Sans" w:cs="Open Sans"/>
          <w:b/>
          <w:bCs/>
          <w:color w:val="474747"/>
          <w:kern w:val="0"/>
          <w:sz w:val="21"/>
          <w:szCs w:val="21"/>
          <w:lang w:val="es-UY" w:eastAsia="es-UY"/>
          <w14:ligatures w14:val="none"/>
        </w:rPr>
        <w:t>iglesia en salida</w:t>
      </w:r>
      <w:r w:rsidRPr="00BF2F02">
        <w:rPr>
          <w:rFonts w:ascii="Open Sans" w:eastAsia="Times New Roman" w:hAnsi="Open Sans" w:cs="Open Sans"/>
          <w:color w:val="333333"/>
          <w:kern w:val="0"/>
          <w:sz w:val="21"/>
          <w:szCs w:val="21"/>
          <w:lang w:val="es-UY" w:eastAsia="es-UY"/>
          <w14:ligatures w14:val="none"/>
        </w:rPr>
        <w:t>” no es un slogan sino una realidad que es urgente poner en práctica. Si con Vaticano II la iglesia salió de su actitud de defensa y condena de todo lo nuevo; hoy en día es necesario vivir esa actitud con todas las consecuencias. </w:t>
      </w:r>
      <w:r w:rsidRPr="00BF2F02">
        <w:rPr>
          <w:rFonts w:ascii="Open Sans" w:eastAsia="Times New Roman" w:hAnsi="Open Sans" w:cs="Open Sans"/>
          <w:b/>
          <w:bCs/>
          <w:color w:val="474747"/>
          <w:kern w:val="0"/>
          <w:sz w:val="21"/>
          <w:szCs w:val="21"/>
          <w:lang w:val="es-UY" w:eastAsia="es-UY"/>
          <w14:ligatures w14:val="none"/>
        </w:rPr>
        <w:t>La Iglesia en salida es la que vuelve a practicar lo más esencial del evangelio</w:t>
      </w:r>
      <w:r w:rsidRPr="00BF2F02">
        <w:rPr>
          <w:rFonts w:ascii="Open Sans" w:eastAsia="Times New Roman" w:hAnsi="Open Sans" w:cs="Open Sans"/>
          <w:color w:val="333333"/>
          <w:kern w:val="0"/>
          <w:sz w:val="21"/>
          <w:szCs w:val="21"/>
          <w:lang w:val="es-UY" w:eastAsia="es-UY"/>
          <w14:ligatures w14:val="none"/>
        </w:rPr>
        <w:t>: la vida digna para todos, la apertura al diálogo y al encuentro, la aceptación de la diferencia, la capacidad de aportar su palabra como “signo del reino” en medio de muchas otras visiones y perspectivas, la construcción de la paz, el cuidado de la creación, un mundo donde haya lugar para todos y todas. </w:t>
      </w:r>
      <w:r w:rsidRPr="00BF2F02">
        <w:rPr>
          <w:rFonts w:ascii="Open Sans" w:eastAsia="Times New Roman" w:hAnsi="Open Sans" w:cs="Open Sans"/>
          <w:b/>
          <w:bCs/>
          <w:color w:val="474747"/>
          <w:kern w:val="0"/>
          <w:sz w:val="21"/>
          <w:szCs w:val="21"/>
          <w:lang w:val="es-UY" w:eastAsia="es-UY"/>
          <w14:ligatures w14:val="none"/>
        </w:rPr>
        <w:t>No son tiempos de añorar el rigor y la solemnidad de Benedicto sino de vivir la sencillez, la espontaneidad, la humanidad de Francisco</w:t>
      </w:r>
      <w:r w:rsidRPr="00BF2F02">
        <w:rPr>
          <w:rFonts w:ascii="Open Sans" w:eastAsia="Times New Roman" w:hAnsi="Open Sans" w:cs="Open Sans"/>
          <w:color w:val="333333"/>
          <w:kern w:val="0"/>
          <w:sz w:val="21"/>
          <w:szCs w:val="21"/>
          <w:lang w:val="es-UY" w:eastAsia="es-UY"/>
          <w14:ligatures w14:val="none"/>
        </w:rPr>
        <w:t> para que el evangelio pueda seguir siendo hoy una palabra fresca, encarnada en la historia, significativa para este presente que </w:t>
      </w:r>
      <w:r w:rsidRPr="00BF2F02">
        <w:rPr>
          <w:rFonts w:ascii="Open Sans" w:eastAsia="Times New Roman" w:hAnsi="Open Sans" w:cs="Open Sans"/>
          <w:b/>
          <w:bCs/>
          <w:color w:val="474747"/>
          <w:kern w:val="0"/>
          <w:sz w:val="21"/>
          <w:szCs w:val="21"/>
          <w:lang w:val="es-UY" w:eastAsia="es-UY"/>
          <w14:ligatures w14:val="none"/>
        </w:rPr>
        <w:t>ya no entiende de poderes y dogmatismos sino de compromiso con el bien común desde la diversidad, la interculturalidad, la diferencia, la misericordia</w:t>
      </w:r>
      <w:r w:rsidRPr="00BF2F02">
        <w:rPr>
          <w:rFonts w:ascii="Open Sans" w:eastAsia="Times New Roman" w:hAnsi="Open Sans" w:cs="Open Sans"/>
          <w:color w:val="333333"/>
          <w:kern w:val="0"/>
          <w:sz w:val="21"/>
          <w:szCs w:val="21"/>
          <w:lang w:val="es-UY" w:eastAsia="es-UY"/>
          <w14:ligatures w14:val="none"/>
        </w:rPr>
        <w:t>.</w:t>
      </w:r>
    </w:p>
    <w:p w14:paraId="4035D50D" w14:textId="7CEC0E37" w:rsidR="00BF2F02" w:rsidRDefault="00BF2F02" w:rsidP="00BF2F02">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7" w:history="1">
        <w:r w:rsidRPr="00C230A7">
          <w:rPr>
            <w:rStyle w:val="Hipervnculo"/>
            <w:rFonts w:ascii="Open Sans" w:eastAsia="Times New Roman" w:hAnsi="Open Sans" w:cs="Open Sans"/>
            <w:kern w:val="0"/>
            <w:sz w:val="21"/>
            <w:szCs w:val="21"/>
            <w:lang w:val="es-UY" w:eastAsia="es-UY"/>
            <w14:ligatures w14:val="none"/>
          </w:rPr>
          <w:t>https://www.religiondigital.org/fe_y_vida/palabra-Benedicto-XVI_7_2527317252.html</w:t>
        </w:r>
      </w:hyperlink>
    </w:p>
    <w:p w14:paraId="62DD744B" w14:textId="77777777" w:rsidR="00BF2F02" w:rsidRPr="00BF2F02" w:rsidRDefault="00BF2F02" w:rsidP="00BF2F02">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p>
    <w:sectPr w:rsidR="00BF2F02" w:rsidRPr="00BF2F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C42E74"/>
    <w:multiLevelType w:val="multilevel"/>
    <w:tmpl w:val="C726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7344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02"/>
    <w:rsid w:val="002E2F5B"/>
    <w:rsid w:val="00BF2F0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18414"/>
  <w15:chartTrackingRefBased/>
  <w15:docId w15:val="{7A347BDD-19C1-407E-A6F5-3A94E928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F2F02"/>
    <w:rPr>
      <w:color w:val="0563C1" w:themeColor="hyperlink"/>
      <w:u w:val="single"/>
    </w:rPr>
  </w:style>
  <w:style w:type="character" w:styleId="Mencinsinresolver">
    <w:name w:val="Unresolved Mention"/>
    <w:basedOn w:val="Fuentedeprrafopredeter"/>
    <w:uiPriority w:val="99"/>
    <w:semiHidden/>
    <w:unhideWhenUsed/>
    <w:rsid w:val="00BF2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827957">
      <w:bodyDiv w:val="1"/>
      <w:marLeft w:val="0"/>
      <w:marRight w:val="0"/>
      <w:marTop w:val="0"/>
      <w:marBottom w:val="0"/>
      <w:divBdr>
        <w:top w:val="none" w:sz="0" w:space="0" w:color="auto"/>
        <w:left w:val="none" w:sz="0" w:space="0" w:color="auto"/>
        <w:bottom w:val="none" w:sz="0" w:space="0" w:color="auto"/>
        <w:right w:val="none" w:sz="0" w:space="0" w:color="auto"/>
      </w:divBdr>
      <w:divsChild>
        <w:div w:id="1723867871">
          <w:marLeft w:val="0"/>
          <w:marRight w:val="0"/>
          <w:marTop w:val="0"/>
          <w:marBottom w:val="600"/>
          <w:divBdr>
            <w:top w:val="none" w:sz="0" w:space="0" w:color="auto"/>
            <w:left w:val="none" w:sz="0" w:space="0" w:color="auto"/>
            <w:bottom w:val="none" w:sz="0" w:space="0" w:color="auto"/>
            <w:right w:val="none" w:sz="0" w:space="0" w:color="auto"/>
          </w:divBdr>
          <w:divsChild>
            <w:div w:id="1888300141">
              <w:marLeft w:val="0"/>
              <w:marRight w:val="0"/>
              <w:marTop w:val="0"/>
              <w:marBottom w:val="0"/>
              <w:divBdr>
                <w:top w:val="none" w:sz="0" w:space="0" w:color="auto"/>
                <w:left w:val="none" w:sz="0" w:space="0" w:color="auto"/>
                <w:bottom w:val="none" w:sz="0" w:space="0" w:color="auto"/>
                <w:right w:val="none" w:sz="0" w:space="0" w:color="auto"/>
              </w:divBdr>
            </w:div>
          </w:divsChild>
        </w:div>
        <w:div w:id="693769259">
          <w:marLeft w:val="0"/>
          <w:marRight w:val="0"/>
          <w:marTop w:val="0"/>
          <w:marBottom w:val="0"/>
          <w:divBdr>
            <w:top w:val="none" w:sz="0" w:space="0" w:color="auto"/>
            <w:left w:val="none" w:sz="0" w:space="0" w:color="auto"/>
            <w:bottom w:val="none" w:sz="0" w:space="0" w:color="auto"/>
            <w:right w:val="none" w:sz="0" w:space="0" w:color="auto"/>
          </w:divBdr>
          <w:divsChild>
            <w:div w:id="1811173563">
              <w:marLeft w:val="0"/>
              <w:marRight w:val="0"/>
              <w:marTop w:val="0"/>
              <w:marBottom w:val="0"/>
              <w:divBdr>
                <w:top w:val="none" w:sz="0" w:space="0" w:color="auto"/>
                <w:left w:val="none" w:sz="0" w:space="0" w:color="auto"/>
                <w:bottom w:val="none" w:sz="0" w:space="0" w:color="auto"/>
                <w:right w:val="none" w:sz="0" w:space="0" w:color="auto"/>
              </w:divBdr>
              <w:divsChild>
                <w:div w:id="1090471669">
                  <w:marLeft w:val="-1275"/>
                  <w:marRight w:val="0"/>
                  <w:marTop w:val="0"/>
                  <w:marBottom w:val="0"/>
                  <w:divBdr>
                    <w:top w:val="none" w:sz="0" w:space="0" w:color="auto"/>
                    <w:left w:val="none" w:sz="0" w:space="0" w:color="auto"/>
                    <w:bottom w:val="none" w:sz="0" w:space="0" w:color="auto"/>
                    <w:right w:val="none" w:sz="0" w:space="0" w:color="auto"/>
                  </w:divBdr>
                </w:div>
                <w:div w:id="1250773036">
                  <w:marLeft w:val="0"/>
                  <w:marRight w:val="0"/>
                  <w:marTop w:val="0"/>
                  <w:marBottom w:val="0"/>
                  <w:divBdr>
                    <w:top w:val="none" w:sz="0" w:space="0" w:color="auto"/>
                    <w:left w:val="none" w:sz="0" w:space="0" w:color="auto"/>
                    <w:bottom w:val="none" w:sz="0" w:space="0" w:color="auto"/>
                    <w:right w:val="none" w:sz="0" w:space="0" w:color="auto"/>
                  </w:divBdr>
                  <w:divsChild>
                    <w:div w:id="1173102559">
                      <w:marLeft w:val="0"/>
                      <w:marRight w:val="0"/>
                      <w:marTop w:val="0"/>
                      <w:marBottom w:val="0"/>
                      <w:divBdr>
                        <w:top w:val="none" w:sz="0" w:space="0" w:color="auto"/>
                        <w:left w:val="none" w:sz="0" w:space="0" w:color="auto"/>
                        <w:bottom w:val="none" w:sz="0" w:space="0" w:color="auto"/>
                        <w:right w:val="none" w:sz="0" w:space="0" w:color="auto"/>
                      </w:divBdr>
                    </w:div>
                    <w:div w:id="550338534">
                      <w:marLeft w:val="0"/>
                      <w:marRight w:val="0"/>
                      <w:marTop w:val="0"/>
                      <w:marBottom w:val="0"/>
                      <w:divBdr>
                        <w:top w:val="none" w:sz="0" w:space="0" w:color="auto"/>
                        <w:left w:val="none" w:sz="0" w:space="0" w:color="auto"/>
                        <w:bottom w:val="none" w:sz="0" w:space="0" w:color="auto"/>
                        <w:right w:val="none" w:sz="0" w:space="0" w:color="auto"/>
                      </w:divBdr>
                      <w:divsChild>
                        <w:div w:id="1220631943">
                          <w:marLeft w:val="0"/>
                          <w:marRight w:val="0"/>
                          <w:marTop w:val="0"/>
                          <w:marBottom w:val="150"/>
                          <w:divBdr>
                            <w:top w:val="none" w:sz="0" w:space="0" w:color="auto"/>
                            <w:left w:val="none" w:sz="0" w:space="0" w:color="auto"/>
                            <w:bottom w:val="none" w:sz="0" w:space="0" w:color="auto"/>
                            <w:right w:val="none" w:sz="0" w:space="0" w:color="auto"/>
                          </w:divBdr>
                          <w:divsChild>
                            <w:div w:id="19177402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fe_y_vida/palabra-Benedicto-XVI_7_252731725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consuelo_velez/"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814</Words>
  <Characters>4478</Characters>
  <Application>Microsoft Office Word</Application>
  <DocSecurity>0</DocSecurity>
  <Lines>37</Lines>
  <Paragraphs>10</Paragraphs>
  <ScaleCrop>false</ScaleCrop>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2023-01-30T14:39:00Z</dcterms:created>
  <dcterms:modified xsi:type="dcterms:W3CDTF">2023-01-30T14:40:00Z</dcterms:modified>
</cp:coreProperties>
</file>