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22667E" w14:textId="77777777" w:rsidR="00A6392F" w:rsidRPr="00A6392F" w:rsidRDefault="00A6392F" w:rsidP="00A6392F">
      <w:pPr>
        <w:pBdr>
          <w:top w:val="single" w:sz="2" w:space="0" w:color="auto"/>
          <w:left w:val="single" w:sz="2" w:space="0" w:color="auto"/>
          <w:bottom w:val="single" w:sz="2" w:space="0" w:color="auto"/>
          <w:right w:val="single" w:sz="2" w:space="0" w:color="auto"/>
        </w:pBdr>
        <w:spacing w:after="0" w:line="240" w:lineRule="auto"/>
        <w:jc w:val="center"/>
        <w:outlineLvl w:val="0"/>
        <w:rPr>
          <w:rFonts w:ascii="Open Sans" w:eastAsia="Times New Roman" w:hAnsi="Open Sans" w:cs="Open Sans"/>
          <w:b/>
          <w:bCs/>
          <w:caps/>
          <w:color w:val="374151"/>
          <w:kern w:val="36"/>
          <w:sz w:val="48"/>
          <w:szCs w:val="48"/>
          <w:lang w:val="es-UY" w:eastAsia="es-UY"/>
          <w14:ligatures w14:val="none"/>
        </w:rPr>
      </w:pPr>
      <w:r w:rsidRPr="00A6392F">
        <w:rPr>
          <w:rFonts w:ascii="Open Sans" w:eastAsia="Times New Roman" w:hAnsi="Open Sans" w:cs="Open Sans"/>
          <w:b/>
          <w:bCs/>
          <w:caps/>
          <w:color w:val="374151"/>
          <w:kern w:val="36"/>
          <w:sz w:val="48"/>
          <w:szCs w:val="48"/>
          <w:lang w:val="es-UY" w:eastAsia="es-UY"/>
          <w14:ligatures w14:val="none"/>
        </w:rPr>
        <w:t>ADMIRACIÓN, ENCANTO Y GRATITUD RESUMEN LA I EXPERIENCIA VOCACIONAL MISIONERA NACIONAL EN BRASIL</w:t>
      </w:r>
    </w:p>
    <w:p w14:paraId="031B5FF8" w14:textId="77777777" w:rsidR="00A6392F" w:rsidRPr="00A6392F" w:rsidRDefault="00A6392F" w:rsidP="00A6392F">
      <w:pPr>
        <w:spacing w:line="240" w:lineRule="auto"/>
        <w:rPr>
          <w:rFonts w:ascii="Open Sans" w:eastAsia="Times New Roman" w:hAnsi="Open Sans" w:cs="Open Sans"/>
          <w:color w:val="374151"/>
          <w:kern w:val="0"/>
          <w:sz w:val="27"/>
          <w:szCs w:val="27"/>
          <w:lang w:val="es-UY" w:eastAsia="es-UY"/>
          <w14:ligatures w14:val="none"/>
        </w:rPr>
      </w:pPr>
      <w:r w:rsidRPr="00A6392F">
        <w:rPr>
          <w:rFonts w:ascii="Open Sans" w:eastAsia="Times New Roman" w:hAnsi="Open Sans" w:cs="Open Sans"/>
          <w:noProof/>
          <w:color w:val="374151"/>
          <w:kern w:val="0"/>
          <w:sz w:val="27"/>
          <w:szCs w:val="27"/>
          <w:lang w:val="es-UY" w:eastAsia="es-UY"/>
          <w14:ligatures w14:val="none"/>
        </w:rPr>
        <w:drawing>
          <wp:inline distT="0" distB="0" distL="0" distR="0" wp14:anchorId="7DC7D653" wp14:editId="0B2916DF">
            <wp:extent cx="5829300" cy="328177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842734" cy="3289333"/>
                    </a:xfrm>
                    <a:prstGeom prst="rect">
                      <a:avLst/>
                    </a:prstGeom>
                    <a:noFill/>
                    <a:ln>
                      <a:noFill/>
                    </a:ln>
                  </pic:spPr>
                </pic:pic>
              </a:graphicData>
            </a:graphic>
          </wp:inline>
        </w:drawing>
      </w:r>
    </w:p>
    <w:p w14:paraId="4C3D59C0" w14:textId="77777777" w:rsidR="00A6392F" w:rsidRPr="00A6392F" w:rsidRDefault="00A6392F" w:rsidP="00A6392F">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Open Sans" w:eastAsia="Times New Roman" w:hAnsi="Open Sans" w:cs="Open Sans"/>
          <w:i/>
          <w:iCs/>
          <w:color w:val="374151"/>
          <w:kern w:val="0"/>
          <w:sz w:val="27"/>
          <w:szCs w:val="27"/>
          <w:lang w:val="es-UY" w:eastAsia="es-UY"/>
          <w14:ligatures w14:val="none"/>
        </w:rPr>
      </w:pPr>
      <w:r w:rsidRPr="00A6392F">
        <w:rPr>
          <w:rFonts w:ascii="Open Sans" w:eastAsia="Times New Roman" w:hAnsi="Open Sans" w:cs="Open Sans"/>
          <w:i/>
          <w:iCs/>
          <w:color w:val="374151"/>
          <w:kern w:val="0"/>
          <w:sz w:val="27"/>
          <w:szCs w:val="27"/>
          <w:bdr w:val="single" w:sz="2" w:space="0" w:color="auto" w:frame="1"/>
          <w:lang w:val="es-UY" w:eastAsia="es-UY"/>
          <w14:ligatures w14:val="none"/>
        </w:rPr>
        <w:t>La Misión es una vocación en la Iglesia, como resalto el cardenal Leonardo Steiner a los participantes de la I Experiencia Vocacional Misionera Nacional de la Iglesia de Brasil realizada en Manaos. Ha sido de más de una semana de «</w:t>
      </w:r>
      <w:r w:rsidRPr="00A6392F">
        <w:rPr>
          <w:rFonts w:ascii="Open Sans" w:eastAsia="Times New Roman" w:hAnsi="Open Sans" w:cs="Open Sans"/>
          <w:b/>
          <w:bCs/>
          <w:i/>
          <w:iCs/>
          <w:color w:val="374151"/>
          <w:kern w:val="0"/>
          <w:sz w:val="27"/>
          <w:szCs w:val="27"/>
          <w:bdr w:val="single" w:sz="2" w:space="0" w:color="auto" w:frame="1"/>
          <w:lang w:val="es-UY" w:eastAsia="es-UY"/>
          <w14:ligatures w14:val="none"/>
        </w:rPr>
        <w:t>llevar la Palabra de Dios, de ser presencia de la Palabra de Dios</w:t>
      </w:r>
      <w:r w:rsidRPr="00A6392F">
        <w:rPr>
          <w:rFonts w:ascii="Open Sans" w:eastAsia="Times New Roman" w:hAnsi="Open Sans" w:cs="Open Sans"/>
          <w:i/>
          <w:iCs/>
          <w:color w:val="374151"/>
          <w:kern w:val="0"/>
          <w:sz w:val="27"/>
          <w:szCs w:val="27"/>
          <w:bdr w:val="single" w:sz="2" w:space="0" w:color="auto" w:frame="1"/>
          <w:lang w:val="es-UY" w:eastAsia="es-UY"/>
          <w14:ligatures w14:val="none"/>
        </w:rPr>
        <w:t xml:space="preserve">» en centenas de comunidades de la Arquidiócesis de </w:t>
      </w:r>
      <w:proofErr w:type="spellStart"/>
      <w:r w:rsidRPr="00A6392F">
        <w:rPr>
          <w:rFonts w:ascii="Open Sans" w:eastAsia="Times New Roman" w:hAnsi="Open Sans" w:cs="Open Sans"/>
          <w:i/>
          <w:iCs/>
          <w:color w:val="374151"/>
          <w:kern w:val="0"/>
          <w:sz w:val="27"/>
          <w:szCs w:val="27"/>
          <w:bdr w:val="single" w:sz="2" w:space="0" w:color="auto" w:frame="1"/>
          <w:lang w:val="es-UY" w:eastAsia="es-UY"/>
          <w14:ligatures w14:val="none"/>
        </w:rPr>
        <w:t>Manaus</w:t>
      </w:r>
      <w:proofErr w:type="spellEnd"/>
      <w:r w:rsidRPr="00A6392F">
        <w:rPr>
          <w:rFonts w:ascii="Open Sans" w:eastAsia="Times New Roman" w:hAnsi="Open Sans" w:cs="Open Sans"/>
          <w:i/>
          <w:iCs/>
          <w:color w:val="374151"/>
          <w:kern w:val="0"/>
          <w:sz w:val="27"/>
          <w:szCs w:val="27"/>
          <w:bdr w:val="single" w:sz="2" w:space="0" w:color="auto" w:frame="1"/>
          <w:lang w:val="es-UY" w:eastAsia="es-UY"/>
          <w14:ligatures w14:val="none"/>
        </w:rPr>
        <w:t xml:space="preserve">, de la Prelatura de </w:t>
      </w:r>
      <w:proofErr w:type="spellStart"/>
      <w:r w:rsidRPr="00A6392F">
        <w:rPr>
          <w:rFonts w:ascii="Open Sans" w:eastAsia="Times New Roman" w:hAnsi="Open Sans" w:cs="Open Sans"/>
          <w:i/>
          <w:iCs/>
          <w:color w:val="374151"/>
          <w:kern w:val="0"/>
          <w:sz w:val="27"/>
          <w:szCs w:val="27"/>
          <w:bdr w:val="single" w:sz="2" w:space="0" w:color="auto" w:frame="1"/>
          <w:lang w:val="es-UY" w:eastAsia="es-UY"/>
          <w14:ligatures w14:val="none"/>
        </w:rPr>
        <w:t>Itacoatiara</w:t>
      </w:r>
      <w:proofErr w:type="spellEnd"/>
      <w:r w:rsidRPr="00A6392F">
        <w:rPr>
          <w:rFonts w:ascii="Open Sans" w:eastAsia="Times New Roman" w:hAnsi="Open Sans" w:cs="Open Sans"/>
          <w:i/>
          <w:iCs/>
          <w:color w:val="374151"/>
          <w:kern w:val="0"/>
          <w:sz w:val="27"/>
          <w:szCs w:val="27"/>
          <w:bdr w:val="single" w:sz="2" w:space="0" w:color="auto" w:frame="1"/>
          <w:lang w:val="es-UY" w:eastAsia="es-UY"/>
          <w14:ligatures w14:val="none"/>
        </w:rPr>
        <w:t xml:space="preserve"> y de la Diócesis de </w:t>
      </w:r>
      <w:proofErr w:type="spellStart"/>
      <w:r w:rsidRPr="00A6392F">
        <w:rPr>
          <w:rFonts w:ascii="Open Sans" w:eastAsia="Times New Roman" w:hAnsi="Open Sans" w:cs="Open Sans"/>
          <w:i/>
          <w:iCs/>
          <w:color w:val="374151"/>
          <w:kern w:val="0"/>
          <w:sz w:val="27"/>
          <w:szCs w:val="27"/>
          <w:bdr w:val="single" w:sz="2" w:space="0" w:color="auto" w:frame="1"/>
          <w:lang w:val="es-UY" w:eastAsia="es-UY"/>
          <w14:ligatures w14:val="none"/>
        </w:rPr>
        <w:t>Coari</w:t>
      </w:r>
      <w:proofErr w:type="spellEnd"/>
      <w:r w:rsidRPr="00A6392F">
        <w:rPr>
          <w:rFonts w:ascii="Open Sans" w:eastAsia="Times New Roman" w:hAnsi="Open Sans" w:cs="Open Sans"/>
          <w:i/>
          <w:iCs/>
          <w:color w:val="374151"/>
          <w:kern w:val="0"/>
          <w:sz w:val="27"/>
          <w:szCs w:val="27"/>
          <w:bdr w:val="single" w:sz="2" w:space="0" w:color="auto" w:frame="1"/>
          <w:lang w:val="es-UY" w:eastAsia="es-UY"/>
          <w14:ligatures w14:val="none"/>
        </w:rPr>
        <w:t>.</w:t>
      </w:r>
    </w:p>
    <w:p w14:paraId="68A8FE7B" w14:textId="77777777" w:rsidR="00A6392F" w:rsidRPr="00A6392F" w:rsidRDefault="00A6392F" w:rsidP="00A6392F">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Open Sans" w:eastAsia="Times New Roman" w:hAnsi="Open Sans" w:cs="Open Sans"/>
          <w:color w:val="374151"/>
          <w:kern w:val="0"/>
          <w:sz w:val="27"/>
          <w:szCs w:val="27"/>
          <w:lang w:val="es-UY" w:eastAsia="es-UY"/>
          <w14:ligatures w14:val="none"/>
        </w:rPr>
      </w:pPr>
      <w:r w:rsidRPr="00A6392F">
        <w:rPr>
          <w:rFonts w:ascii="Open Sans" w:eastAsia="Times New Roman" w:hAnsi="Open Sans" w:cs="Open Sans"/>
          <w:b/>
          <w:bCs/>
          <w:i/>
          <w:iCs/>
          <w:color w:val="374151"/>
          <w:kern w:val="0"/>
          <w:sz w:val="27"/>
          <w:szCs w:val="27"/>
          <w:bdr w:val="single" w:sz="2" w:space="0" w:color="auto" w:frame="1"/>
          <w:lang w:val="es-UY" w:eastAsia="es-UY"/>
          <w14:ligatures w14:val="none"/>
        </w:rPr>
        <w:t>Por Luis Miguel Modino</w:t>
      </w:r>
    </w:p>
    <w:p w14:paraId="36379C76" w14:textId="77777777" w:rsidR="00A6392F" w:rsidRPr="00A6392F" w:rsidRDefault="00A6392F" w:rsidP="00A6392F">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Open Sans" w:eastAsia="Times New Roman" w:hAnsi="Open Sans" w:cs="Open Sans"/>
          <w:color w:val="374151"/>
          <w:kern w:val="0"/>
          <w:sz w:val="27"/>
          <w:szCs w:val="27"/>
          <w:lang w:val="es-UY" w:eastAsia="es-UY"/>
          <w14:ligatures w14:val="none"/>
        </w:rPr>
      </w:pPr>
      <w:r w:rsidRPr="00A6392F">
        <w:rPr>
          <w:rFonts w:ascii="Open Sans" w:eastAsia="Times New Roman" w:hAnsi="Open Sans" w:cs="Open Sans"/>
          <w:color w:val="374151"/>
          <w:kern w:val="0"/>
          <w:sz w:val="27"/>
          <w:szCs w:val="27"/>
          <w:lang w:val="es-UY" w:eastAsia="es-UY"/>
          <w14:ligatures w14:val="none"/>
        </w:rPr>
        <w:t>El Cardenal agradeció a los 280 misioneros y misioneras su presencia en estas Iglesias de la Amazonía, explicando brevemente la forma de ser Iglesia en la Arquidiócesis de Manaos, donde </w:t>
      </w:r>
      <w:r w:rsidRPr="00A6392F">
        <w:rPr>
          <w:rFonts w:ascii="Open Sans" w:eastAsia="Times New Roman" w:hAnsi="Open Sans" w:cs="Open Sans"/>
          <w:b/>
          <w:bCs/>
          <w:color w:val="374151"/>
          <w:kern w:val="0"/>
          <w:sz w:val="27"/>
          <w:szCs w:val="27"/>
          <w:bdr w:val="single" w:sz="2" w:space="0" w:color="auto" w:frame="1"/>
          <w:lang w:val="es-UY" w:eastAsia="es-UY"/>
          <w14:ligatures w14:val="none"/>
        </w:rPr>
        <w:t>las Áreas Misioneras se han convertido en la forma de ser presencia del Evangelio</w:t>
      </w:r>
      <w:r w:rsidRPr="00A6392F">
        <w:rPr>
          <w:rFonts w:ascii="Open Sans" w:eastAsia="Times New Roman" w:hAnsi="Open Sans" w:cs="Open Sans"/>
          <w:color w:val="374151"/>
          <w:kern w:val="0"/>
          <w:sz w:val="27"/>
          <w:szCs w:val="27"/>
          <w:lang w:val="es-UY" w:eastAsia="es-UY"/>
          <w14:ligatures w14:val="none"/>
        </w:rPr>
        <w:t> en la vida de la gente.</w:t>
      </w:r>
    </w:p>
    <w:p w14:paraId="0E7A244D" w14:textId="77777777" w:rsidR="00A6392F" w:rsidRPr="00A6392F" w:rsidRDefault="00A6392F" w:rsidP="00A6392F">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Open Sans" w:eastAsia="Times New Roman" w:hAnsi="Open Sans" w:cs="Open Sans"/>
          <w:color w:val="374151"/>
          <w:kern w:val="0"/>
          <w:sz w:val="27"/>
          <w:szCs w:val="27"/>
          <w:lang w:val="es-UY" w:eastAsia="es-UY"/>
          <w14:ligatures w14:val="none"/>
        </w:rPr>
      </w:pPr>
      <w:r w:rsidRPr="00A6392F">
        <w:rPr>
          <w:rFonts w:ascii="Open Sans" w:eastAsia="Times New Roman" w:hAnsi="Open Sans" w:cs="Open Sans"/>
          <w:color w:val="374151"/>
          <w:kern w:val="0"/>
          <w:sz w:val="27"/>
          <w:szCs w:val="27"/>
          <w:lang w:val="es-UY" w:eastAsia="es-UY"/>
          <w14:ligatures w14:val="none"/>
        </w:rPr>
        <w:lastRenderedPageBreak/>
        <w:t xml:space="preserve">Mons. Mauricio da Silva </w:t>
      </w:r>
      <w:proofErr w:type="spellStart"/>
      <w:r w:rsidRPr="00A6392F">
        <w:rPr>
          <w:rFonts w:ascii="Open Sans" w:eastAsia="Times New Roman" w:hAnsi="Open Sans" w:cs="Open Sans"/>
          <w:color w:val="374151"/>
          <w:kern w:val="0"/>
          <w:sz w:val="27"/>
          <w:szCs w:val="27"/>
          <w:lang w:val="es-UY" w:eastAsia="es-UY"/>
          <w14:ligatures w14:val="none"/>
        </w:rPr>
        <w:t>Jardim</w:t>
      </w:r>
      <w:proofErr w:type="spellEnd"/>
      <w:r w:rsidRPr="00A6392F">
        <w:rPr>
          <w:rFonts w:ascii="Open Sans" w:eastAsia="Times New Roman" w:hAnsi="Open Sans" w:cs="Open Sans"/>
          <w:color w:val="374151"/>
          <w:kern w:val="0"/>
          <w:sz w:val="27"/>
          <w:szCs w:val="27"/>
          <w:lang w:val="es-UY" w:eastAsia="es-UY"/>
          <w14:ligatures w14:val="none"/>
        </w:rPr>
        <w:t xml:space="preserve">, Obispo de la Diócesis de </w:t>
      </w:r>
      <w:proofErr w:type="spellStart"/>
      <w:r w:rsidRPr="00A6392F">
        <w:rPr>
          <w:rFonts w:ascii="Open Sans" w:eastAsia="Times New Roman" w:hAnsi="Open Sans" w:cs="Open Sans"/>
          <w:color w:val="374151"/>
          <w:kern w:val="0"/>
          <w:sz w:val="27"/>
          <w:szCs w:val="27"/>
          <w:lang w:val="es-UY" w:eastAsia="es-UY"/>
          <w14:ligatures w14:val="none"/>
        </w:rPr>
        <w:t>Rondonópolis-Guiratinga</w:t>
      </w:r>
      <w:proofErr w:type="spellEnd"/>
      <w:r w:rsidRPr="00A6392F">
        <w:rPr>
          <w:rFonts w:ascii="Open Sans" w:eastAsia="Times New Roman" w:hAnsi="Open Sans" w:cs="Open Sans"/>
          <w:color w:val="374151"/>
          <w:kern w:val="0"/>
          <w:sz w:val="27"/>
          <w:szCs w:val="27"/>
          <w:lang w:val="es-UY" w:eastAsia="es-UY"/>
          <w14:ligatures w14:val="none"/>
        </w:rPr>
        <w:t>, explicó que esta experiencia misionera es fruto de un proceso ya realizado, de diferentes experiencias misioneras a nivel diocesano y regional con seminaristas. El Obispo, que fue director nacional de las Obras Misionales Pontificias (OMP) durante 6 años, destacó que las OMP buscan promover el espíritu misionero en la Iglesia de cada país, y señaló que </w:t>
      </w:r>
      <w:r w:rsidRPr="00A6392F">
        <w:rPr>
          <w:rFonts w:ascii="Open Sans" w:eastAsia="Times New Roman" w:hAnsi="Open Sans" w:cs="Open Sans"/>
          <w:b/>
          <w:bCs/>
          <w:color w:val="374151"/>
          <w:kern w:val="0"/>
          <w:sz w:val="27"/>
          <w:szCs w:val="27"/>
          <w:bdr w:val="single" w:sz="2" w:space="0" w:color="auto" w:frame="1"/>
          <w:lang w:val="es-UY" w:eastAsia="es-UY"/>
          <w14:ligatures w14:val="none"/>
        </w:rPr>
        <w:t>la experiencia nació del protagonismo de los seminaristas</w:t>
      </w:r>
      <w:r w:rsidRPr="00A6392F">
        <w:rPr>
          <w:rFonts w:ascii="Open Sans" w:eastAsia="Times New Roman" w:hAnsi="Open Sans" w:cs="Open Sans"/>
          <w:color w:val="374151"/>
          <w:kern w:val="0"/>
          <w:sz w:val="27"/>
          <w:szCs w:val="27"/>
          <w:lang w:val="es-UY" w:eastAsia="es-UY"/>
          <w14:ligatures w14:val="none"/>
        </w:rPr>
        <w:t> que decidieron realizar un Congreso, buscando reflexionar sobre la misión, y esta praxis misionera.</w:t>
      </w:r>
    </w:p>
    <w:p w14:paraId="7ECF51BF" w14:textId="77777777" w:rsidR="00A6392F" w:rsidRPr="00A6392F" w:rsidRDefault="00A6392F" w:rsidP="00A6392F">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Open Sans" w:eastAsia="Times New Roman" w:hAnsi="Open Sans" w:cs="Open Sans"/>
          <w:color w:val="374151"/>
          <w:kern w:val="0"/>
          <w:sz w:val="27"/>
          <w:szCs w:val="27"/>
          <w:lang w:val="es-UY" w:eastAsia="es-UY"/>
          <w14:ligatures w14:val="none"/>
        </w:rPr>
      </w:pPr>
      <w:r w:rsidRPr="00A6392F">
        <w:rPr>
          <w:rFonts w:ascii="Open Sans" w:eastAsia="Times New Roman" w:hAnsi="Open Sans" w:cs="Open Sans"/>
          <w:color w:val="374151"/>
          <w:kern w:val="0"/>
          <w:sz w:val="27"/>
          <w:szCs w:val="27"/>
          <w:lang w:val="es-UY" w:eastAsia="es-UY"/>
          <w14:ligatures w14:val="none"/>
        </w:rPr>
        <w:t>Los misioneros vinieron de todos los rincones de Brasil, 94 diócesis y varias congregaciones religiosas, con diferentes expectativas, que se unieron a las de los organizadores de la experiencia, con los que buscaban </w:t>
      </w:r>
      <w:r w:rsidRPr="00A6392F">
        <w:rPr>
          <w:rFonts w:ascii="Open Sans" w:eastAsia="Times New Roman" w:hAnsi="Open Sans" w:cs="Open Sans"/>
          <w:b/>
          <w:bCs/>
          <w:color w:val="374151"/>
          <w:kern w:val="0"/>
          <w:sz w:val="27"/>
          <w:szCs w:val="27"/>
          <w:bdr w:val="single" w:sz="2" w:space="0" w:color="auto" w:frame="1"/>
          <w:lang w:val="es-UY" w:eastAsia="es-UY"/>
          <w14:ligatures w14:val="none"/>
        </w:rPr>
        <w:t>crecer como personas y como seguidores de Jesús</w:t>
      </w:r>
      <w:r w:rsidRPr="00A6392F">
        <w:rPr>
          <w:rFonts w:ascii="Open Sans" w:eastAsia="Times New Roman" w:hAnsi="Open Sans" w:cs="Open Sans"/>
          <w:color w:val="374151"/>
          <w:kern w:val="0"/>
          <w:sz w:val="27"/>
          <w:szCs w:val="27"/>
          <w:lang w:val="es-UY" w:eastAsia="es-UY"/>
          <w14:ligatures w14:val="none"/>
        </w:rPr>
        <w:t xml:space="preserve">, según el Padre </w:t>
      </w:r>
      <w:proofErr w:type="spellStart"/>
      <w:r w:rsidRPr="00A6392F">
        <w:rPr>
          <w:rFonts w:ascii="Open Sans" w:eastAsia="Times New Roman" w:hAnsi="Open Sans" w:cs="Open Sans"/>
          <w:color w:val="374151"/>
          <w:kern w:val="0"/>
          <w:sz w:val="27"/>
          <w:szCs w:val="27"/>
          <w:lang w:val="es-UY" w:eastAsia="es-UY"/>
          <w14:ligatures w14:val="none"/>
        </w:rPr>
        <w:t>Zenildo</w:t>
      </w:r>
      <w:proofErr w:type="spellEnd"/>
      <w:r w:rsidRPr="00A6392F">
        <w:rPr>
          <w:rFonts w:ascii="Open Sans" w:eastAsia="Times New Roman" w:hAnsi="Open Sans" w:cs="Open Sans"/>
          <w:color w:val="374151"/>
          <w:kern w:val="0"/>
          <w:sz w:val="27"/>
          <w:szCs w:val="27"/>
          <w:lang w:val="es-UY" w:eastAsia="es-UY"/>
          <w14:ligatures w14:val="none"/>
        </w:rPr>
        <w:t xml:space="preserve"> Lima. El rector del Seminario San José de Manaos pasó a relacionar las expectativas surgidas de los objetivos de la experiencia, con relación a la comunión con la Iglesia, con el camino vocacional, elemento importante dado que la Iglesia de Brasil está realizando el III Año Vocacional, conocer la realidad de la Amazonía, aprender a caminar con otros, expresión de la sinodalidad, y lo que la experiencia significa en el camino formativo de los seminaristas.</w:t>
      </w:r>
    </w:p>
    <w:p w14:paraId="727FF9EE" w14:textId="77777777" w:rsidR="00A6392F" w:rsidRPr="00A6392F" w:rsidRDefault="00A6392F" w:rsidP="00A6392F">
      <w:pPr>
        <w:pBdr>
          <w:top w:val="single" w:sz="2" w:space="0" w:color="auto"/>
          <w:left w:val="single" w:sz="2" w:space="0" w:color="auto"/>
          <w:bottom w:val="single" w:sz="2" w:space="0" w:color="auto"/>
          <w:right w:val="single" w:sz="2" w:space="0" w:color="auto"/>
        </w:pBdr>
        <w:spacing w:before="100" w:beforeAutospacing="1" w:after="100" w:afterAutospacing="1" w:line="240" w:lineRule="auto"/>
        <w:outlineLvl w:val="4"/>
        <w:rPr>
          <w:rFonts w:ascii="Open Sans" w:eastAsia="Times New Roman" w:hAnsi="Open Sans" w:cs="Open Sans"/>
          <w:b/>
          <w:bCs/>
          <w:caps/>
          <w:color w:val="374151"/>
          <w:kern w:val="0"/>
          <w:sz w:val="20"/>
          <w:szCs w:val="20"/>
          <w:lang w:val="es-UY" w:eastAsia="es-UY"/>
          <w14:ligatures w14:val="none"/>
        </w:rPr>
      </w:pPr>
      <w:r w:rsidRPr="00A6392F">
        <w:rPr>
          <w:rFonts w:ascii="Open Sans" w:eastAsia="Times New Roman" w:hAnsi="Open Sans" w:cs="Open Sans"/>
          <w:b/>
          <w:bCs/>
          <w:caps/>
          <w:color w:val="374151"/>
          <w:kern w:val="0"/>
          <w:sz w:val="20"/>
          <w:szCs w:val="20"/>
          <w:lang w:val="es-UY" w:eastAsia="es-UY"/>
          <w14:ligatures w14:val="none"/>
        </w:rPr>
        <w:t>INTERCULTURALIDAD, ESCUCHA, ANUNCIO, APRENDIZAJE</w:t>
      </w:r>
    </w:p>
    <w:p w14:paraId="32A40EE1" w14:textId="77777777" w:rsidR="00A6392F" w:rsidRPr="00A6392F" w:rsidRDefault="00A6392F" w:rsidP="00A6392F">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Open Sans" w:eastAsia="Times New Roman" w:hAnsi="Open Sans" w:cs="Open Sans"/>
          <w:color w:val="374151"/>
          <w:kern w:val="0"/>
          <w:sz w:val="27"/>
          <w:szCs w:val="27"/>
          <w:lang w:val="es-UY" w:eastAsia="es-UY"/>
          <w14:ligatures w14:val="none"/>
        </w:rPr>
      </w:pPr>
      <w:r w:rsidRPr="00A6392F">
        <w:rPr>
          <w:rFonts w:ascii="Open Sans" w:eastAsia="Times New Roman" w:hAnsi="Open Sans" w:cs="Open Sans"/>
          <w:color w:val="374151"/>
          <w:kern w:val="0"/>
          <w:sz w:val="27"/>
          <w:szCs w:val="27"/>
          <w:lang w:val="es-UY" w:eastAsia="es-UY"/>
          <w14:ligatures w14:val="none"/>
        </w:rPr>
        <w:t>Una </w:t>
      </w:r>
      <w:r w:rsidRPr="00A6392F">
        <w:rPr>
          <w:rFonts w:ascii="Open Sans" w:eastAsia="Times New Roman" w:hAnsi="Open Sans" w:cs="Open Sans"/>
          <w:b/>
          <w:bCs/>
          <w:color w:val="374151"/>
          <w:kern w:val="0"/>
          <w:sz w:val="27"/>
          <w:szCs w:val="27"/>
          <w:bdr w:val="single" w:sz="2" w:space="0" w:color="auto" w:frame="1"/>
          <w:lang w:val="es-UY" w:eastAsia="es-UY"/>
          <w14:ligatures w14:val="none"/>
        </w:rPr>
        <w:t>experiencia de encuentro, sostenida por la interculturalidad, la escucha, el anuncio, el aprendizaje,</w:t>
      </w:r>
      <w:r w:rsidRPr="00A6392F">
        <w:rPr>
          <w:rFonts w:ascii="Open Sans" w:eastAsia="Times New Roman" w:hAnsi="Open Sans" w:cs="Open Sans"/>
          <w:color w:val="374151"/>
          <w:kern w:val="0"/>
          <w:sz w:val="27"/>
          <w:szCs w:val="27"/>
          <w:lang w:val="es-UY" w:eastAsia="es-UY"/>
          <w14:ligatures w14:val="none"/>
        </w:rPr>
        <w:t xml:space="preserve"> como dejó claro el Padre </w:t>
      </w:r>
      <w:proofErr w:type="spellStart"/>
      <w:r w:rsidRPr="00A6392F">
        <w:rPr>
          <w:rFonts w:ascii="Open Sans" w:eastAsia="Times New Roman" w:hAnsi="Open Sans" w:cs="Open Sans"/>
          <w:color w:val="374151"/>
          <w:kern w:val="0"/>
          <w:sz w:val="27"/>
          <w:szCs w:val="27"/>
          <w:lang w:val="es-UY" w:eastAsia="es-UY"/>
          <w14:ligatures w14:val="none"/>
        </w:rPr>
        <w:t>Zenildo</w:t>
      </w:r>
      <w:proofErr w:type="spellEnd"/>
      <w:r w:rsidRPr="00A6392F">
        <w:rPr>
          <w:rFonts w:ascii="Open Sans" w:eastAsia="Times New Roman" w:hAnsi="Open Sans" w:cs="Open Sans"/>
          <w:color w:val="374151"/>
          <w:kern w:val="0"/>
          <w:sz w:val="27"/>
          <w:szCs w:val="27"/>
          <w:lang w:val="es-UY" w:eastAsia="es-UY"/>
          <w14:ligatures w14:val="none"/>
        </w:rPr>
        <w:t xml:space="preserve"> Lima. Es una experiencia que ha provocado admiración, encanto, gratitud, superando así la fatiga de ir a lugares de difícil acceso. A partir de ahora, lo importante es comprender, siguiendo las palabras del Libro de los Hechos de los Apóstoles, que «no podemos dejar de hablar de lo que hemos visto y oído», algo que lleva a reflexionar sobre cómo lo vivido en estos días puede ayudar, influir, iluminar la vida de los misioneros.</w:t>
      </w:r>
    </w:p>
    <w:p w14:paraId="5ADBAB79" w14:textId="77777777" w:rsidR="00A6392F" w:rsidRPr="00A6392F" w:rsidRDefault="00A6392F" w:rsidP="00A6392F">
      <w:pPr>
        <w:spacing w:line="240" w:lineRule="auto"/>
        <w:rPr>
          <w:rFonts w:ascii="Open Sans" w:eastAsia="Times New Roman" w:hAnsi="Open Sans" w:cs="Open Sans"/>
          <w:color w:val="374151"/>
          <w:kern w:val="0"/>
          <w:sz w:val="27"/>
          <w:szCs w:val="27"/>
          <w:lang w:val="es-UY" w:eastAsia="es-UY"/>
          <w14:ligatures w14:val="none"/>
        </w:rPr>
      </w:pPr>
      <w:r w:rsidRPr="00A6392F">
        <w:rPr>
          <w:rFonts w:ascii="Open Sans" w:eastAsia="Times New Roman" w:hAnsi="Open Sans" w:cs="Open Sans"/>
          <w:noProof/>
          <w:color w:val="374151"/>
          <w:kern w:val="0"/>
          <w:sz w:val="27"/>
          <w:szCs w:val="27"/>
          <w:lang w:val="es-UY" w:eastAsia="es-UY"/>
          <w14:ligatures w14:val="none"/>
        </w:rPr>
        <w:drawing>
          <wp:inline distT="0" distB="0" distL="0" distR="0" wp14:anchorId="2BB28F47" wp14:editId="25D3B4D1">
            <wp:extent cx="5346700" cy="4030911"/>
            <wp:effectExtent l="0" t="0" r="6350" b="825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357162" cy="4038798"/>
                    </a:xfrm>
                    <a:prstGeom prst="rect">
                      <a:avLst/>
                    </a:prstGeom>
                    <a:noFill/>
                    <a:ln>
                      <a:noFill/>
                    </a:ln>
                  </pic:spPr>
                </pic:pic>
              </a:graphicData>
            </a:graphic>
          </wp:inline>
        </w:drawing>
      </w:r>
    </w:p>
    <w:p w14:paraId="384E23B7" w14:textId="77777777" w:rsidR="00A6392F" w:rsidRPr="00A6392F" w:rsidRDefault="00A6392F" w:rsidP="00A6392F">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Open Sans" w:eastAsia="Times New Roman" w:hAnsi="Open Sans" w:cs="Open Sans"/>
          <w:color w:val="374151"/>
          <w:kern w:val="0"/>
          <w:sz w:val="27"/>
          <w:szCs w:val="27"/>
          <w:lang w:val="es-UY" w:eastAsia="es-UY"/>
          <w14:ligatures w14:val="none"/>
        </w:rPr>
      </w:pPr>
      <w:r w:rsidRPr="00A6392F">
        <w:rPr>
          <w:rFonts w:ascii="Open Sans" w:eastAsia="Times New Roman" w:hAnsi="Open Sans" w:cs="Open Sans"/>
          <w:color w:val="374151"/>
          <w:kern w:val="0"/>
          <w:sz w:val="27"/>
          <w:szCs w:val="27"/>
          <w:lang w:val="es-UY" w:eastAsia="es-UY"/>
          <w14:ligatures w14:val="none"/>
        </w:rPr>
        <w:t xml:space="preserve">En este sentido, los </w:t>
      </w:r>
      <w:proofErr w:type="spellStart"/>
      <w:r w:rsidRPr="00A6392F">
        <w:rPr>
          <w:rFonts w:ascii="Open Sans" w:eastAsia="Times New Roman" w:hAnsi="Open Sans" w:cs="Open Sans"/>
          <w:color w:val="374151"/>
          <w:kern w:val="0"/>
          <w:sz w:val="27"/>
          <w:szCs w:val="27"/>
          <w:lang w:val="es-UY" w:eastAsia="es-UY"/>
          <w14:ligatures w14:val="none"/>
        </w:rPr>
        <w:t>COMISEs</w:t>
      </w:r>
      <w:proofErr w:type="spellEnd"/>
      <w:r w:rsidRPr="00A6392F">
        <w:rPr>
          <w:rFonts w:ascii="Open Sans" w:eastAsia="Times New Roman" w:hAnsi="Open Sans" w:cs="Open Sans"/>
          <w:color w:val="374151"/>
          <w:kern w:val="0"/>
          <w:sz w:val="27"/>
          <w:szCs w:val="27"/>
          <w:lang w:val="es-UY" w:eastAsia="es-UY"/>
          <w14:ligatures w14:val="none"/>
        </w:rPr>
        <w:t xml:space="preserve"> (Consejos Misioneros de Seminaristas), </w:t>
      </w:r>
      <w:r w:rsidRPr="00A6392F">
        <w:rPr>
          <w:rFonts w:ascii="Open Sans" w:eastAsia="Times New Roman" w:hAnsi="Open Sans" w:cs="Open Sans"/>
          <w:b/>
          <w:bCs/>
          <w:color w:val="374151"/>
          <w:kern w:val="0"/>
          <w:sz w:val="27"/>
          <w:szCs w:val="27"/>
          <w:bdr w:val="single" w:sz="2" w:space="0" w:color="auto" w:frame="1"/>
          <w:lang w:val="es-UY" w:eastAsia="es-UY"/>
          <w14:ligatures w14:val="none"/>
        </w:rPr>
        <w:t>una realidad cada vez más presente en los seminarios diocesanos y en las casas de formación de diferentes congregaciones religiosas</w:t>
      </w:r>
      <w:r w:rsidRPr="00A6392F">
        <w:rPr>
          <w:rFonts w:ascii="Open Sans" w:eastAsia="Times New Roman" w:hAnsi="Open Sans" w:cs="Open Sans"/>
          <w:color w:val="374151"/>
          <w:kern w:val="0"/>
          <w:sz w:val="27"/>
          <w:szCs w:val="27"/>
          <w:lang w:val="es-UY" w:eastAsia="es-UY"/>
          <w14:ligatures w14:val="none"/>
        </w:rPr>
        <w:t xml:space="preserve">, según </w:t>
      </w:r>
      <w:proofErr w:type="spellStart"/>
      <w:r w:rsidRPr="00A6392F">
        <w:rPr>
          <w:rFonts w:ascii="Open Sans" w:eastAsia="Times New Roman" w:hAnsi="Open Sans" w:cs="Open Sans"/>
          <w:color w:val="374151"/>
          <w:kern w:val="0"/>
          <w:sz w:val="27"/>
          <w:szCs w:val="27"/>
          <w:lang w:val="es-UY" w:eastAsia="es-UY"/>
          <w14:ligatures w14:val="none"/>
        </w:rPr>
        <w:t>Italo</w:t>
      </w:r>
      <w:proofErr w:type="spellEnd"/>
      <w:r w:rsidRPr="00A6392F">
        <w:rPr>
          <w:rFonts w:ascii="Open Sans" w:eastAsia="Times New Roman" w:hAnsi="Open Sans" w:cs="Open Sans"/>
          <w:color w:val="374151"/>
          <w:kern w:val="0"/>
          <w:sz w:val="27"/>
          <w:szCs w:val="27"/>
          <w:lang w:val="es-UY" w:eastAsia="es-UY"/>
          <w14:ligatures w14:val="none"/>
        </w:rPr>
        <w:t xml:space="preserve"> Dalton, coordinador nacional, pueden ayudar a avanzar en esta experiencia misionera por parte de los que un día serán sacerdotes de la Iglesia de Brasil, superando estereotipos y prejuicios que dificultan esta vivencia misionera.</w:t>
      </w:r>
    </w:p>
    <w:p w14:paraId="28BCE665" w14:textId="77777777" w:rsidR="00A6392F" w:rsidRPr="00A6392F" w:rsidRDefault="00A6392F" w:rsidP="00A6392F">
      <w:pPr>
        <w:pBdr>
          <w:top w:val="single" w:sz="2" w:space="0" w:color="auto"/>
          <w:left w:val="single" w:sz="2" w:space="0" w:color="auto"/>
          <w:bottom w:val="single" w:sz="2" w:space="0" w:color="auto"/>
          <w:right w:val="single" w:sz="2" w:space="0" w:color="auto"/>
        </w:pBdr>
        <w:spacing w:before="100" w:beforeAutospacing="1" w:after="100" w:afterAutospacing="1" w:line="240" w:lineRule="auto"/>
        <w:outlineLvl w:val="4"/>
        <w:rPr>
          <w:rFonts w:ascii="Open Sans" w:eastAsia="Times New Roman" w:hAnsi="Open Sans" w:cs="Open Sans"/>
          <w:b/>
          <w:bCs/>
          <w:caps/>
          <w:color w:val="374151"/>
          <w:kern w:val="0"/>
          <w:sz w:val="20"/>
          <w:szCs w:val="20"/>
          <w:lang w:val="es-UY" w:eastAsia="es-UY"/>
          <w14:ligatures w14:val="none"/>
        </w:rPr>
      </w:pPr>
      <w:r w:rsidRPr="00A6392F">
        <w:rPr>
          <w:rFonts w:ascii="Open Sans" w:eastAsia="Times New Roman" w:hAnsi="Open Sans" w:cs="Open Sans"/>
          <w:b/>
          <w:bCs/>
          <w:caps/>
          <w:color w:val="374151"/>
          <w:kern w:val="0"/>
          <w:sz w:val="20"/>
          <w:szCs w:val="20"/>
          <w:lang w:val="es-UY" w:eastAsia="es-UY"/>
          <w14:ligatures w14:val="none"/>
        </w:rPr>
        <w:t>APRENDER E ROMPER PARADIGMAS</w:t>
      </w:r>
    </w:p>
    <w:p w14:paraId="71DF6C08" w14:textId="77777777" w:rsidR="00A6392F" w:rsidRPr="00A6392F" w:rsidRDefault="00A6392F" w:rsidP="00A6392F">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Open Sans" w:eastAsia="Times New Roman" w:hAnsi="Open Sans" w:cs="Open Sans"/>
          <w:color w:val="374151"/>
          <w:kern w:val="0"/>
          <w:sz w:val="27"/>
          <w:szCs w:val="27"/>
          <w:lang w:val="es-UY" w:eastAsia="es-UY"/>
          <w14:ligatures w14:val="none"/>
        </w:rPr>
      </w:pPr>
      <w:r w:rsidRPr="00A6392F">
        <w:rPr>
          <w:rFonts w:ascii="Open Sans" w:eastAsia="Times New Roman" w:hAnsi="Open Sans" w:cs="Open Sans"/>
          <w:color w:val="374151"/>
          <w:kern w:val="0"/>
          <w:sz w:val="27"/>
          <w:szCs w:val="27"/>
          <w:lang w:val="es-UY" w:eastAsia="es-UY"/>
          <w14:ligatures w14:val="none"/>
        </w:rPr>
        <w:t xml:space="preserve">De regreso a la Diócesis de Joinville, Mateus </w:t>
      </w:r>
      <w:proofErr w:type="spellStart"/>
      <w:r w:rsidRPr="00A6392F">
        <w:rPr>
          <w:rFonts w:ascii="Open Sans" w:eastAsia="Times New Roman" w:hAnsi="Open Sans" w:cs="Open Sans"/>
          <w:color w:val="374151"/>
          <w:kern w:val="0"/>
          <w:sz w:val="27"/>
          <w:szCs w:val="27"/>
          <w:lang w:val="es-UY" w:eastAsia="es-UY"/>
          <w14:ligatures w14:val="none"/>
        </w:rPr>
        <w:t>Siedschlag</w:t>
      </w:r>
      <w:proofErr w:type="spellEnd"/>
      <w:r w:rsidRPr="00A6392F">
        <w:rPr>
          <w:rFonts w:ascii="Open Sans" w:eastAsia="Times New Roman" w:hAnsi="Open Sans" w:cs="Open Sans"/>
          <w:color w:val="374151"/>
          <w:kern w:val="0"/>
          <w:sz w:val="27"/>
          <w:szCs w:val="27"/>
          <w:lang w:val="es-UY" w:eastAsia="es-UY"/>
          <w14:ligatures w14:val="none"/>
        </w:rPr>
        <w:t xml:space="preserve"> dijo que se llevaría «</w:t>
      </w:r>
      <w:r w:rsidRPr="00A6392F">
        <w:rPr>
          <w:rFonts w:ascii="Open Sans" w:eastAsia="Times New Roman" w:hAnsi="Open Sans" w:cs="Open Sans"/>
          <w:b/>
          <w:bCs/>
          <w:color w:val="374151"/>
          <w:kern w:val="0"/>
          <w:sz w:val="27"/>
          <w:szCs w:val="27"/>
          <w:bdr w:val="single" w:sz="2" w:space="0" w:color="auto" w:frame="1"/>
          <w:lang w:val="es-UY" w:eastAsia="es-UY"/>
          <w14:ligatures w14:val="none"/>
        </w:rPr>
        <w:t>mucho aprendizaje, aprender de la gente, de la cultura, y sobre todo romper paradigmas</w:t>
      </w:r>
      <w:r w:rsidRPr="00A6392F">
        <w:rPr>
          <w:rFonts w:ascii="Open Sans" w:eastAsia="Times New Roman" w:hAnsi="Open Sans" w:cs="Open Sans"/>
          <w:color w:val="374151"/>
          <w:kern w:val="0"/>
          <w:sz w:val="27"/>
          <w:szCs w:val="27"/>
          <w:lang w:val="es-UY" w:eastAsia="es-UY"/>
          <w14:ligatures w14:val="none"/>
        </w:rPr>
        <w:t>, porque venimos, nos guste o no, con una visión que tenemos de allá». El seminarista de segundo año de teología, que visitó la Amazonía por primera vez, dijo que «allí se habla mucho de los problemas que existen aquí, de las dificultades y de las características, de las cualidades también, pero cuando venimos aquí y las experimentamos, vemos realmente que hay dificultades, pero no son tan grandes como parecen desde allí”.</w:t>
      </w:r>
    </w:p>
    <w:p w14:paraId="234069B7" w14:textId="77777777" w:rsidR="00A6392F" w:rsidRPr="00A6392F" w:rsidRDefault="00A6392F" w:rsidP="00A6392F">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Open Sans" w:eastAsia="Times New Roman" w:hAnsi="Open Sans" w:cs="Open Sans"/>
          <w:color w:val="374151"/>
          <w:kern w:val="0"/>
          <w:sz w:val="27"/>
          <w:szCs w:val="27"/>
          <w:lang w:val="es-UY" w:eastAsia="es-UY"/>
          <w14:ligatures w14:val="none"/>
        </w:rPr>
      </w:pPr>
      <w:r w:rsidRPr="00A6392F">
        <w:rPr>
          <w:rFonts w:ascii="Open Sans" w:eastAsia="Times New Roman" w:hAnsi="Open Sans" w:cs="Open Sans"/>
          <w:color w:val="374151"/>
          <w:kern w:val="0"/>
          <w:sz w:val="27"/>
          <w:szCs w:val="27"/>
          <w:lang w:val="es-UY" w:eastAsia="es-UY"/>
          <w14:ligatures w14:val="none"/>
        </w:rPr>
        <w:t>Él, que participó en la experiencia del Área Misionera de São José do Rio Negro, destacó las muchas acciones que se llevan a cabo en la Iglesia de Manaos, «especialmente en las áreas misioneras donde la Iglesia trata de atender, de la manera que puede, pero trata de </w:t>
      </w:r>
      <w:r w:rsidRPr="00A6392F">
        <w:rPr>
          <w:rFonts w:ascii="Open Sans" w:eastAsia="Times New Roman" w:hAnsi="Open Sans" w:cs="Open Sans"/>
          <w:b/>
          <w:bCs/>
          <w:color w:val="374151"/>
          <w:kern w:val="0"/>
          <w:sz w:val="27"/>
          <w:szCs w:val="27"/>
          <w:bdr w:val="single" w:sz="2" w:space="0" w:color="auto" w:frame="1"/>
          <w:lang w:val="es-UY" w:eastAsia="es-UY"/>
          <w14:ligatures w14:val="none"/>
        </w:rPr>
        <w:t>resolver los problemas y también llevar la evangelización</w:t>
      </w:r>
      <w:r w:rsidRPr="00A6392F">
        <w:rPr>
          <w:rFonts w:ascii="Open Sans" w:eastAsia="Times New Roman" w:hAnsi="Open Sans" w:cs="Open Sans"/>
          <w:color w:val="374151"/>
          <w:kern w:val="0"/>
          <w:sz w:val="27"/>
          <w:szCs w:val="27"/>
          <w:lang w:val="es-UY" w:eastAsia="es-UY"/>
          <w14:ligatures w14:val="none"/>
        </w:rPr>
        <w:t>, la Palabra de Dios”.</w:t>
      </w:r>
    </w:p>
    <w:p w14:paraId="7924603A" w14:textId="77777777" w:rsidR="00A6392F" w:rsidRPr="00A6392F" w:rsidRDefault="00A6392F" w:rsidP="00A6392F">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Open Sans" w:eastAsia="Times New Roman" w:hAnsi="Open Sans" w:cs="Open Sans"/>
          <w:color w:val="374151"/>
          <w:kern w:val="0"/>
          <w:sz w:val="27"/>
          <w:szCs w:val="27"/>
          <w:lang w:val="es-UY" w:eastAsia="es-UY"/>
          <w14:ligatures w14:val="none"/>
        </w:rPr>
      </w:pPr>
      <w:r w:rsidRPr="00A6392F">
        <w:rPr>
          <w:rFonts w:ascii="Open Sans" w:eastAsia="Times New Roman" w:hAnsi="Open Sans" w:cs="Open Sans"/>
          <w:color w:val="374151"/>
          <w:kern w:val="0"/>
          <w:sz w:val="27"/>
          <w:szCs w:val="27"/>
          <w:lang w:val="es-UY" w:eastAsia="es-UY"/>
          <w14:ligatures w14:val="none"/>
        </w:rPr>
        <w:t xml:space="preserve">El corazón de </w:t>
      </w:r>
      <w:proofErr w:type="spellStart"/>
      <w:r w:rsidRPr="00A6392F">
        <w:rPr>
          <w:rFonts w:ascii="Open Sans" w:eastAsia="Times New Roman" w:hAnsi="Open Sans" w:cs="Open Sans"/>
          <w:color w:val="374151"/>
          <w:kern w:val="0"/>
          <w:sz w:val="27"/>
          <w:szCs w:val="27"/>
          <w:lang w:val="es-UY" w:eastAsia="es-UY"/>
          <w14:ligatures w14:val="none"/>
        </w:rPr>
        <w:t>Sildo</w:t>
      </w:r>
      <w:proofErr w:type="spellEnd"/>
      <w:r w:rsidRPr="00A6392F">
        <w:rPr>
          <w:rFonts w:ascii="Open Sans" w:eastAsia="Times New Roman" w:hAnsi="Open Sans" w:cs="Open Sans"/>
          <w:color w:val="374151"/>
          <w:kern w:val="0"/>
          <w:sz w:val="27"/>
          <w:szCs w:val="27"/>
          <w:lang w:val="es-UY" w:eastAsia="es-UY"/>
          <w14:ligatures w14:val="none"/>
        </w:rPr>
        <w:t xml:space="preserve"> Morais ya ardía en cuanto se anunció el proceso de inscripción para esta Experiencia Misionera Pies en el Camino. El seminarista de la Diócesis de </w:t>
      </w:r>
      <w:proofErr w:type="spellStart"/>
      <w:r w:rsidRPr="00A6392F">
        <w:rPr>
          <w:rFonts w:ascii="Open Sans" w:eastAsia="Times New Roman" w:hAnsi="Open Sans" w:cs="Open Sans"/>
          <w:color w:val="374151"/>
          <w:kern w:val="0"/>
          <w:sz w:val="27"/>
          <w:szCs w:val="27"/>
          <w:lang w:val="es-UY" w:eastAsia="es-UY"/>
          <w14:ligatures w14:val="none"/>
        </w:rPr>
        <w:t>Caxias</w:t>
      </w:r>
      <w:proofErr w:type="spellEnd"/>
      <w:r w:rsidRPr="00A6392F">
        <w:rPr>
          <w:rFonts w:ascii="Open Sans" w:eastAsia="Times New Roman" w:hAnsi="Open Sans" w:cs="Open Sans"/>
          <w:color w:val="374151"/>
          <w:kern w:val="0"/>
          <w:sz w:val="27"/>
          <w:szCs w:val="27"/>
          <w:lang w:val="es-UY" w:eastAsia="es-UY"/>
          <w14:ligatures w14:val="none"/>
        </w:rPr>
        <w:t xml:space="preserve"> llegó a Manaos llevando «la experiencia de mi gente», de otra región de la Amazonía. Se lleva «la generosa acogida de este pueblo y lo que cada experiencia vivida en comunidad me ha enseñado para este proceso formativo, para mi futura dimensión como sacerdote». Él, que acaba de terminar su teología, insistió en que «</w:t>
      </w:r>
      <w:r w:rsidRPr="00A6392F">
        <w:rPr>
          <w:rFonts w:ascii="Open Sans" w:eastAsia="Times New Roman" w:hAnsi="Open Sans" w:cs="Open Sans"/>
          <w:b/>
          <w:bCs/>
          <w:color w:val="374151"/>
          <w:kern w:val="0"/>
          <w:sz w:val="27"/>
          <w:szCs w:val="27"/>
          <w:bdr w:val="single" w:sz="2" w:space="0" w:color="auto" w:frame="1"/>
          <w:lang w:val="es-UY" w:eastAsia="es-UY"/>
          <w14:ligatures w14:val="none"/>
        </w:rPr>
        <w:t>no hay sacerdocio sin dimensión pastoral, sin dimensión misionera</w:t>
      </w:r>
      <w:r w:rsidRPr="00A6392F">
        <w:rPr>
          <w:rFonts w:ascii="Open Sans" w:eastAsia="Times New Roman" w:hAnsi="Open Sans" w:cs="Open Sans"/>
          <w:color w:val="374151"/>
          <w:kern w:val="0"/>
          <w:sz w:val="27"/>
          <w:szCs w:val="27"/>
          <w:lang w:val="es-UY" w:eastAsia="es-UY"/>
          <w14:ligatures w14:val="none"/>
        </w:rPr>
        <w:t>«.</w:t>
      </w:r>
    </w:p>
    <w:p w14:paraId="038C8D9B" w14:textId="77777777" w:rsidR="00A6392F" w:rsidRPr="00A6392F" w:rsidRDefault="00A6392F" w:rsidP="00A6392F">
      <w:pPr>
        <w:pBdr>
          <w:top w:val="single" w:sz="2" w:space="0" w:color="auto"/>
          <w:left w:val="single" w:sz="2" w:space="0" w:color="auto"/>
          <w:bottom w:val="single" w:sz="2" w:space="0" w:color="auto"/>
          <w:right w:val="single" w:sz="2" w:space="0" w:color="auto"/>
        </w:pBdr>
        <w:spacing w:before="100" w:beforeAutospacing="1" w:after="100" w:afterAutospacing="1" w:line="240" w:lineRule="auto"/>
        <w:outlineLvl w:val="4"/>
        <w:rPr>
          <w:rFonts w:ascii="Open Sans" w:eastAsia="Times New Roman" w:hAnsi="Open Sans" w:cs="Open Sans"/>
          <w:b/>
          <w:bCs/>
          <w:caps/>
          <w:color w:val="374151"/>
          <w:kern w:val="0"/>
          <w:sz w:val="20"/>
          <w:szCs w:val="20"/>
          <w:lang w:val="es-UY" w:eastAsia="es-UY"/>
          <w14:ligatures w14:val="none"/>
        </w:rPr>
      </w:pPr>
      <w:r w:rsidRPr="00A6392F">
        <w:rPr>
          <w:rFonts w:ascii="Open Sans" w:eastAsia="Times New Roman" w:hAnsi="Open Sans" w:cs="Open Sans"/>
          <w:b/>
          <w:bCs/>
          <w:caps/>
          <w:color w:val="374151"/>
          <w:kern w:val="0"/>
          <w:sz w:val="20"/>
          <w:szCs w:val="20"/>
          <w:lang w:val="es-UY" w:eastAsia="es-UY"/>
          <w14:ligatures w14:val="none"/>
        </w:rPr>
        <w:t>FORMAR PARA SER MISIONEROS Y NO CELEBRANTES DE SACRAMENTOS</w:t>
      </w:r>
    </w:p>
    <w:p w14:paraId="42212297" w14:textId="77777777" w:rsidR="00A6392F" w:rsidRPr="00A6392F" w:rsidRDefault="00A6392F" w:rsidP="00A6392F">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Open Sans" w:eastAsia="Times New Roman" w:hAnsi="Open Sans" w:cs="Open Sans"/>
          <w:color w:val="374151"/>
          <w:kern w:val="0"/>
          <w:sz w:val="27"/>
          <w:szCs w:val="27"/>
          <w:lang w:val="es-UY" w:eastAsia="es-UY"/>
          <w14:ligatures w14:val="none"/>
        </w:rPr>
      </w:pPr>
      <w:r w:rsidRPr="00A6392F">
        <w:rPr>
          <w:rFonts w:ascii="Open Sans" w:eastAsia="Times New Roman" w:hAnsi="Open Sans" w:cs="Open Sans"/>
          <w:color w:val="374151"/>
          <w:kern w:val="0"/>
          <w:sz w:val="27"/>
          <w:szCs w:val="27"/>
          <w:lang w:val="es-UY" w:eastAsia="es-UY"/>
          <w14:ligatures w14:val="none"/>
        </w:rPr>
        <w:t>La experiencia misionera ayudó a </w:t>
      </w:r>
      <w:r w:rsidRPr="00A6392F">
        <w:rPr>
          <w:rFonts w:ascii="Open Sans" w:eastAsia="Times New Roman" w:hAnsi="Open Sans" w:cs="Open Sans"/>
          <w:b/>
          <w:bCs/>
          <w:color w:val="374151"/>
          <w:kern w:val="0"/>
          <w:sz w:val="27"/>
          <w:szCs w:val="27"/>
          <w:bdr w:val="single" w:sz="2" w:space="0" w:color="auto" w:frame="1"/>
          <w:lang w:val="es-UY" w:eastAsia="es-UY"/>
          <w14:ligatures w14:val="none"/>
        </w:rPr>
        <w:t>descubrir una Iglesia ministerial, con gran importancia de los laicos</w:t>
      </w:r>
      <w:r w:rsidRPr="00A6392F">
        <w:rPr>
          <w:rFonts w:ascii="Open Sans" w:eastAsia="Times New Roman" w:hAnsi="Open Sans" w:cs="Open Sans"/>
          <w:color w:val="374151"/>
          <w:kern w:val="0"/>
          <w:sz w:val="27"/>
          <w:szCs w:val="27"/>
          <w:lang w:val="es-UY" w:eastAsia="es-UY"/>
          <w14:ligatures w14:val="none"/>
        </w:rPr>
        <w:t>, de las mujeres, un pueblo acogedor y generoso. También fue un momento para compartir estilos de vida, formas de vivir la fe en las diferentes regiones de Brasil, un momento para que los futuros presbíteros se abrieran a todas las realidades que forman parte de la Iglesia universal.</w:t>
      </w:r>
    </w:p>
    <w:p w14:paraId="0C38C5F0" w14:textId="77777777" w:rsidR="00A6392F" w:rsidRPr="00A6392F" w:rsidRDefault="00A6392F" w:rsidP="00A6392F">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Open Sans" w:eastAsia="Times New Roman" w:hAnsi="Open Sans" w:cs="Open Sans"/>
          <w:color w:val="374151"/>
          <w:kern w:val="0"/>
          <w:sz w:val="27"/>
          <w:szCs w:val="27"/>
          <w:lang w:val="es-UY" w:eastAsia="es-UY"/>
          <w14:ligatures w14:val="none"/>
        </w:rPr>
      </w:pPr>
      <w:r w:rsidRPr="00A6392F">
        <w:rPr>
          <w:rFonts w:ascii="Open Sans" w:eastAsia="Times New Roman" w:hAnsi="Open Sans" w:cs="Open Sans"/>
          <w:color w:val="374151"/>
          <w:kern w:val="0"/>
          <w:sz w:val="27"/>
          <w:szCs w:val="27"/>
          <w:lang w:val="es-UY" w:eastAsia="es-UY"/>
          <w14:ligatures w14:val="none"/>
        </w:rPr>
        <w:t xml:space="preserve">Se pidió que esta experiencia y la </w:t>
      </w:r>
      <w:proofErr w:type="spellStart"/>
      <w:r w:rsidRPr="00A6392F">
        <w:rPr>
          <w:rFonts w:ascii="Open Sans" w:eastAsia="Times New Roman" w:hAnsi="Open Sans" w:cs="Open Sans"/>
          <w:color w:val="374151"/>
          <w:kern w:val="0"/>
          <w:sz w:val="27"/>
          <w:szCs w:val="27"/>
          <w:lang w:val="es-UY" w:eastAsia="es-UY"/>
          <w14:ligatures w14:val="none"/>
        </w:rPr>
        <w:t>misionología</w:t>
      </w:r>
      <w:proofErr w:type="spellEnd"/>
      <w:r w:rsidRPr="00A6392F">
        <w:rPr>
          <w:rFonts w:ascii="Open Sans" w:eastAsia="Times New Roman" w:hAnsi="Open Sans" w:cs="Open Sans"/>
          <w:color w:val="374151"/>
          <w:kern w:val="0"/>
          <w:sz w:val="27"/>
          <w:szCs w:val="27"/>
          <w:lang w:val="es-UY" w:eastAsia="es-UY"/>
          <w14:ligatures w14:val="none"/>
        </w:rPr>
        <w:t xml:space="preserve"> se conviertan en algo ordinario en el proceso de formación de los futuros presbíteros, un eje transversal, que ayude a comprender que la Iglesia es mucho más que la propia diócesis. De hecho, </w:t>
      </w:r>
      <w:r w:rsidRPr="00A6392F">
        <w:rPr>
          <w:rFonts w:ascii="Open Sans" w:eastAsia="Times New Roman" w:hAnsi="Open Sans" w:cs="Open Sans"/>
          <w:b/>
          <w:bCs/>
          <w:color w:val="374151"/>
          <w:kern w:val="0"/>
          <w:sz w:val="27"/>
          <w:szCs w:val="27"/>
          <w:bdr w:val="single" w:sz="2" w:space="0" w:color="auto" w:frame="1"/>
          <w:lang w:val="es-UY" w:eastAsia="es-UY"/>
          <w14:ligatures w14:val="none"/>
        </w:rPr>
        <w:t>se denunció la escasa presencia y fomento de la misión en los procesos de formación</w:t>
      </w:r>
      <w:r w:rsidRPr="00A6392F">
        <w:rPr>
          <w:rFonts w:ascii="Open Sans" w:eastAsia="Times New Roman" w:hAnsi="Open Sans" w:cs="Open Sans"/>
          <w:color w:val="374151"/>
          <w:kern w:val="0"/>
          <w:sz w:val="27"/>
          <w:szCs w:val="27"/>
          <w:lang w:val="es-UY" w:eastAsia="es-UY"/>
          <w14:ligatures w14:val="none"/>
        </w:rPr>
        <w:t>. En este sentido el cardenal Steiner insistió en «procesos formativos que lleven a ser misioneros, no celebrantes de sacramentos», y junto a ello que todo en el proceso formativo sea para la misión, para el bien del pueblo de Dios, buscando no una Iglesia de conservación sino una Iglesia en salida, una Iglesia misionera.</w:t>
      </w:r>
    </w:p>
    <w:p w14:paraId="790E3BCF" w14:textId="77777777" w:rsidR="00A6392F" w:rsidRPr="00A6392F" w:rsidRDefault="00A6392F" w:rsidP="00A6392F">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Open Sans" w:eastAsia="Times New Roman" w:hAnsi="Open Sans" w:cs="Open Sans"/>
          <w:color w:val="374151"/>
          <w:kern w:val="0"/>
          <w:sz w:val="27"/>
          <w:szCs w:val="27"/>
          <w:lang w:val="es-UY" w:eastAsia="es-UY"/>
          <w14:ligatures w14:val="none"/>
        </w:rPr>
      </w:pPr>
      <w:r w:rsidRPr="00A6392F">
        <w:rPr>
          <w:rFonts w:ascii="Open Sans" w:eastAsia="Times New Roman" w:hAnsi="Open Sans" w:cs="Open Sans"/>
          <w:color w:val="374151"/>
          <w:kern w:val="0"/>
          <w:sz w:val="27"/>
          <w:szCs w:val="27"/>
          <w:lang w:val="es-UY" w:eastAsia="es-UY"/>
          <w14:ligatures w14:val="none"/>
        </w:rPr>
        <w:t>Los misioneros vieron, oyeron y se llevan muchas experiencias que enriquecerán sus vidas, experiencias que también ayudarán a las comunidades locales a reflexionar y crecer. Pero sobre todo esta experiencia, que quiere establecerse como algo a continuar, adquiere mayor significado en el pedido que los seminaristas hicieron a los formadores, a los obispos, a la Iglesia de Brasil: </w:t>
      </w:r>
      <w:r w:rsidRPr="00A6392F">
        <w:rPr>
          <w:rFonts w:ascii="Open Sans" w:eastAsia="Times New Roman" w:hAnsi="Open Sans" w:cs="Open Sans"/>
          <w:b/>
          <w:bCs/>
          <w:color w:val="374151"/>
          <w:kern w:val="0"/>
          <w:sz w:val="27"/>
          <w:szCs w:val="27"/>
          <w:bdr w:val="single" w:sz="2" w:space="0" w:color="auto" w:frame="1"/>
          <w:lang w:val="es-UY" w:eastAsia="es-UY"/>
          <w14:ligatures w14:val="none"/>
        </w:rPr>
        <w:t>No dejen de lado la misión</w:t>
      </w:r>
      <w:r w:rsidRPr="00A6392F">
        <w:rPr>
          <w:rFonts w:ascii="Open Sans" w:eastAsia="Times New Roman" w:hAnsi="Open Sans" w:cs="Open Sans"/>
          <w:color w:val="374151"/>
          <w:kern w:val="0"/>
          <w:sz w:val="27"/>
          <w:szCs w:val="27"/>
          <w:lang w:val="es-UY" w:eastAsia="es-UY"/>
          <w14:ligatures w14:val="none"/>
        </w:rPr>
        <w:t>.</w:t>
      </w:r>
    </w:p>
    <w:p w14:paraId="32197A2C" w14:textId="77777777" w:rsidR="00A6392F" w:rsidRPr="00A6392F" w:rsidRDefault="00A6392F" w:rsidP="00A6392F">
      <w:pPr>
        <w:spacing w:line="240" w:lineRule="auto"/>
        <w:rPr>
          <w:rFonts w:ascii="Open Sans" w:eastAsia="Times New Roman" w:hAnsi="Open Sans" w:cs="Open Sans"/>
          <w:color w:val="374151"/>
          <w:kern w:val="0"/>
          <w:sz w:val="27"/>
          <w:szCs w:val="27"/>
          <w:lang w:val="es-UY" w:eastAsia="es-UY"/>
          <w14:ligatures w14:val="none"/>
        </w:rPr>
      </w:pPr>
      <w:r w:rsidRPr="00A6392F">
        <w:rPr>
          <w:rFonts w:ascii="Open Sans" w:eastAsia="Times New Roman" w:hAnsi="Open Sans" w:cs="Open Sans"/>
          <w:noProof/>
          <w:color w:val="374151"/>
          <w:kern w:val="0"/>
          <w:sz w:val="27"/>
          <w:szCs w:val="27"/>
          <w:lang w:val="es-UY" w:eastAsia="es-UY"/>
          <w14:ligatures w14:val="none"/>
        </w:rPr>
        <w:drawing>
          <wp:inline distT="0" distB="0" distL="0" distR="0" wp14:anchorId="3FED2BF6" wp14:editId="3C9ACF51">
            <wp:extent cx="5607264" cy="4216400"/>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15098" cy="4222291"/>
                    </a:xfrm>
                    <a:prstGeom prst="rect">
                      <a:avLst/>
                    </a:prstGeom>
                    <a:noFill/>
                    <a:ln>
                      <a:noFill/>
                    </a:ln>
                  </pic:spPr>
                </pic:pic>
              </a:graphicData>
            </a:graphic>
          </wp:inline>
        </w:drawing>
      </w:r>
    </w:p>
    <w:p w14:paraId="1670BB22" w14:textId="77777777" w:rsidR="00A6392F" w:rsidRPr="00A6392F" w:rsidRDefault="00A6392F" w:rsidP="00A6392F">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Open Sans" w:eastAsia="Times New Roman" w:hAnsi="Open Sans" w:cs="Open Sans"/>
          <w:color w:val="374151"/>
          <w:kern w:val="0"/>
          <w:sz w:val="27"/>
          <w:szCs w:val="27"/>
          <w:lang w:val="es-UY" w:eastAsia="es-UY"/>
          <w14:ligatures w14:val="none"/>
        </w:rPr>
      </w:pPr>
      <w:r w:rsidRPr="00A6392F">
        <w:rPr>
          <w:rFonts w:ascii="Open Sans" w:eastAsia="Times New Roman" w:hAnsi="Open Sans" w:cs="Open Sans"/>
          <w:b/>
          <w:bCs/>
          <w:i/>
          <w:iCs/>
          <w:color w:val="374151"/>
          <w:kern w:val="0"/>
          <w:sz w:val="27"/>
          <w:szCs w:val="27"/>
          <w:bdr w:val="single" w:sz="2" w:space="0" w:color="auto" w:frame="1"/>
          <w:lang w:val="es-UY" w:eastAsia="es-UY"/>
          <w14:ligatures w14:val="none"/>
        </w:rPr>
        <w:t>Fuente: ADN Celam</w:t>
      </w:r>
    </w:p>
    <w:p w14:paraId="1C064176" w14:textId="28CE4B10" w:rsidR="002E2F5B" w:rsidRDefault="00A6392F">
      <w:hyperlink r:id="rId8" w:history="1">
        <w:r w:rsidRPr="00647EF3">
          <w:rPr>
            <w:rStyle w:val="Hipervnculo"/>
          </w:rPr>
          <w:t>https://www.repam.net/es/admiracion-encanto-y-gratitud-resumen-la-i-experiencia-vocacional-misionera-nacional-en-brasil/</w:t>
        </w:r>
      </w:hyperlink>
    </w:p>
    <w:p w14:paraId="1D03C9E4" w14:textId="77777777" w:rsidR="00A6392F" w:rsidRDefault="00A6392F"/>
    <w:sectPr w:rsidR="00A6392F">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23719E7"/>
    <w:multiLevelType w:val="multilevel"/>
    <w:tmpl w:val="F1140E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552584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392F"/>
    <w:rsid w:val="002E2F5B"/>
    <w:rsid w:val="00A6392F"/>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2589B0"/>
  <w15:chartTrackingRefBased/>
  <w15:docId w15:val="{FC744984-CE4E-466A-A481-03C75BC372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A6392F"/>
    <w:rPr>
      <w:color w:val="0563C1" w:themeColor="hyperlink"/>
      <w:u w:val="single"/>
    </w:rPr>
  </w:style>
  <w:style w:type="character" w:styleId="Mencinsinresolver">
    <w:name w:val="Unresolved Mention"/>
    <w:basedOn w:val="Fuentedeprrafopredeter"/>
    <w:uiPriority w:val="99"/>
    <w:semiHidden/>
    <w:unhideWhenUsed/>
    <w:rsid w:val="00A6392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0908277">
      <w:bodyDiv w:val="1"/>
      <w:marLeft w:val="0"/>
      <w:marRight w:val="0"/>
      <w:marTop w:val="0"/>
      <w:marBottom w:val="0"/>
      <w:divBdr>
        <w:top w:val="none" w:sz="0" w:space="0" w:color="auto"/>
        <w:left w:val="none" w:sz="0" w:space="0" w:color="auto"/>
        <w:bottom w:val="none" w:sz="0" w:space="0" w:color="auto"/>
        <w:right w:val="none" w:sz="0" w:space="0" w:color="auto"/>
      </w:divBdr>
      <w:divsChild>
        <w:div w:id="869419051">
          <w:marLeft w:val="0"/>
          <w:marRight w:val="0"/>
          <w:marTop w:val="0"/>
          <w:marBottom w:val="0"/>
          <w:divBdr>
            <w:top w:val="single" w:sz="2" w:space="0" w:color="auto"/>
            <w:left w:val="single" w:sz="2" w:space="0" w:color="auto"/>
            <w:bottom w:val="single" w:sz="2" w:space="0" w:color="auto"/>
            <w:right w:val="single" w:sz="2" w:space="0" w:color="auto"/>
          </w:divBdr>
        </w:div>
        <w:div w:id="1253202837">
          <w:marLeft w:val="0"/>
          <w:marRight w:val="0"/>
          <w:marTop w:val="0"/>
          <w:marBottom w:val="0"/>
          <w:divBdr>
            <w:top w:val="single" w:sz="2" w:space="0" w:color="auto"/>
            <w:left w:val="single" w:sz="2" w:space="0" w:color="auto"/>
            <w:bottom w:val="single" w:sz="2" w:space="0" w:color="auto"/>
            <w:right w:val="single" w:sz="2" w:space="0" w:color="auto"/>
          </w:divBdr>
          <w:divsChild>
            <w:div w:id="1997025826">
              <w:marLeft w:val="0"/>
              <w:marRight w:val="0"/>
              <w:marTop w:val="0"/>
              <w:marBottom w:val="0"/>
              <w:divBdr>
                <w:top w:val="single" w:sz="2" w:space="0" w:color="auto"/>
                <w:left w:val="single" w:sz="2" w:space="0" w:color="auto"/>
                <w:bottom w:val="single" w:sz="2" w:space="0" w:color="auto"/>
                <w:right w:val="single" w:sz="2" w:space="0" w:color="auto"/>
              </w:divBdr>
            </w:div>
            <w:div w:id="1668897427">
              <w:marLeft w:val="0"/>
              <w:marRight w:val="0"/>
              <w:marTop w:val="0"/>
              <w:marBottom w:val="0"/>
              <w:divBdr>
                <w:top w:val="single" w:sz="2" w:space="0" w:color="auto"/>
                <w:left w:val="single" w:sz="2" w:space="0" w:color="auto"/>
                <w:bottom w:val="single" w:sz="2" w:space="0" w:color="auto"/>
                <w:right w:val="single" w:sz="2" w:space="0" w:color="auto"/>
              </w:divBdr>
              <w:divsChild>
                <w:div w:id="1176185529">
                  <w:marLeft w:val="0"/>
                  <w:marRight w:val="0"/>
                  <w:marTop w:val="0"/>
                  <w:marBottom w:val="240"/>
                  <w:divBdr>
                    <w:top w:val="single" w:sz="2" w:space="0" w:color="auto"/>
                    <w:left w:val="single" w:sz="2" w:space="0" w:color="auto"/>
                    <w:bottom w:val="single" w:sz="2" w:space="0" w:color="auto"/>
                    <w:right w:val="single" w:sz="2" w:space="0" w:color="auto"/>
                  </w:divBdr>
                </w:div>
                <w:div w:id="351105681">
                  <w:blockQuote w:val="1"/>
                  <w:marLeft w:val="0"/>
                  <w:marRight w:val="0"/>
                  <w:marTop w:val="0"/>
                  <w:marBottom w:val="420"/>
                  <w:divBdr>
                    <w:top w:val="single" w:sz="2" w:space="0" w:color="auto"/>
                    <w:left w:val="single" w:sz="24" w:space="12" w:color="auto"/>
                    <w:bottom w:val="single" w:sz="2" w:space="0" w:color="auto"/>
                    <w:right w:val="single" w:sz="2" w:space="0" w:color="auto"/>
                  </w:divBdr>
                </w:div>
                <w:div w:id="1541235685">
                  <w:marLeft w:val="0"/>
                  <w:marRight w:val="0"/>
                  <w:marTop w:val="0"/>
                  <w:marBottom w:val="240"/>
                  <w:divBdr>
                    <w:top w:val="single" w:sz="2" w:space="0" w:color="auto"/>
                    <w:left w:val="single" w:sz="2" w:space="0" w:color="auto"/>
                    <w:bottom w:val="single" w:sz="2" w:space="0" w:color="auto"/>
                    <w:right w:val="single" w:sz="2" w:space="0" w:color="auto"/>
                  </w:divBdr>
                </w:div>
                <w:div w:id="1683626105">
                  <w:marLeft w:val="0"/>
                  <w:marRight w:val="0"/>
                  <w:marTop w:val="0"/>
                  <w:marBottom w:val="240"/>
                  <w:divBdr>
                    <w:top w:val="single" w:sz="2" w:space="0" w:color="auto"/>
                    <w:left w:val="single" w:sz="2" w:space="0" w:color="auto"/>
                    <w:bottom w:val="single" w:sz="2" w:space="0" w:color="auto"/>
                    <w:right w:val="single" w:sz="2"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pam.net/es/admiracion-encanto-y-gratitud-resumen-la-i-experiencia-vocacional-misionera-nacional-en-brasil/" TargetMode="Externa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1006</Words>
  <Characters>5538</Characters>
  <Application>Microsoft Office Word</Application>
  <DocSecurity>0</DocSecurity>
  <Lines>46</Lines>
  <Paragraphs>13</Paragraphs>
  <ScaleCrop>false</ScaleCrop>
  <Company/>
  <LinksUpToDate>false</LinksUpToDate>
  <CharactersWithSpaces>6531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2023-01-20T11:57:00Z</dcterms:created>
  <dcterms:modified xsi:type="dcterms:W3CDTF">2023-01-20T11:58:00Z</dcterms:modified>
</cp:coreProperties>
</file>