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648C" w14:textId="77777777" w:rsidR="001320E0" w:rsidRPr="001320E0" w:rsidRDefault="001320E0" w:rsidP="001320E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b/>
          <w:bCs/>
          <w:color w:val="000000"/>
          <w:sz w:val="36"/>
          <w:szCs w:val="36"/>
          <w:lang w:val="es-UY" w:eastAsia="es-UY"/>
        </w:rPr>
        <w:t>¡Amanece!</w:t>
      </w:r>
    </w:p>
    <w:p w14:paraId="7F474D7C" w14:textId="77777777" w:rsidR="001320E0" w:rsidRPr="001320E0" w:rsidRDefault="001320E0" w:rsidP="001320E0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i/>
          <w:iCs/>
          <w:color w:val="000000"/>
          <w:sz w:val="27"/>
          <w:szCs w:val="27"/>
          <w:lang w:val="es-UY" w:eastAsia="es-UY"/>
        </w:rPr>
        <w:t>Eduardo de la Serna</w:t>
      </w:r>
    </w:p>
    <w:p w14:paraId="6D748D33" w14:textId="6264F017" w:rsidR="001320E0" w:rsidRPr="001320E0" w:rsidRDefault="001320E0" w:rsidP="001320E0">
      <w:pPr>
        <w:shd w:val="clear" w:color="auto" w:fill="FFFFFF"/>
        <w:spacing w:after="240" w:line="240" w:lineRule="auto"/>
        <w:jc w:val="center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br/>
      </w:r>
      <w:r>
        <w:rPr>
          <w:rFonts w:ascii="Arial" w:eastAsia="Times New Roman" w:hAnsi="Arial" w:cs="Arial"/>
          <w:noProof/>
          <w:color w:val="222222"/>
          <w:sz w:val="24"/>
          <w:szCs w:val="24"/>
          <w:lang w:val="es-UY" w:eastAsia="es-UY"/>
        </w:rPr>
        <w:drawing>
          <wp:inline distT="0" distB="0" distL="0" distR="0" wp14:anchorId="3C3CB809" wp14:editId="5FC34CC4">
            <wp:extent cx="4438650" cy="29527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295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59C0CF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El horizonte clarea</w:t>
      </w:r>
    </w:p>
    <w:p w14:paraId="2D46929A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las sombras desvanecen</w:t>
      </w:r>
    </w:p>
    <w:p w14:paraId="0772E9C7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Se vislumbra lo escondido</w:t>
      </w:r>
    </w:p>
    <w:p w14:paraId="5E7F23E0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las formas aparecen</w:t>
      </w:r>
    </w:p>
    <w:p w14:paraId="4E902523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Se dibujan los colores</w:t>
      </w:r>
    </w:p>
    <w:p w14:paraId="0AED849D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los bebes no se mecen</w:t>
      </w:r>
    </w:p>
    <w:p w14:paraId="550526CB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Las flores recobran nombres</w:t>
      </w:r>
    </w:p>
    <w:p w14:paraId="41AE1695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Las aves cantan, parece</w:t>
      </w:r>
    </w:p>
    <w:p w14:paraId="4EA52DFE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los rostros se hacen rastros</w:t>
      </w:r>
    </w:p>
    <w:p w14:paraId="31E23746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Que el encuentro se merece</w:t>
      </w:r>
    </w:p>
    <w:p w14:paraId="4E6F55A4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el olor del pan caliente</w:t>
      </w:r>
    </w:p>
    <w:p w14:paraId="20354CEC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Que en el buen horno se cuece</w:t>
      </w:r>
    </w:p>
    <w:p w14:paraId="37D4B321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El agua va calentando</w:t>
      </w:r>
    </w:p>
    <w:p w14:paraId="75E8D812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Para que el mate se cebe</w:t>
      </w:r>
    </w:p>
    <w:p w14:paraId="00B617A4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un niño prorrumpe en llanto</w:t>
      </w:r>
    </w:p>
    <w:p w14:paraId="64B58DAC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Ha despertado, ¡despierten!</w:t>
      </w:r>
    </w:p>
    <w:p w14:paraId="2408E7F0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Va su madre y lo acurruca</w:t>
      </w:r>
    </w:p>
    <w:p w14:paraId="04B6A913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lo amamanta sonriente</w:t>
      </w:r>
    </w:p>
    <w:p w14:paraId="6E80EAEF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Ha despertado la historia</w:t>
      </w:r>
    </w:p>
    <w:p w14:paraId="62C1B308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Que empezó virginalmente</w:t>
      </w:r>
    </w:p>
    <w:p w14:paraId="3BFE1C70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Un proyecto despereza</w:t>
      </w:r>
    </w:p>
    <w:p w14:paraId="1E95C90F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Con novedad de diciembre</w:t>
      </w:r>
    </w:p>
    <w:p w14:paraId="734F0C27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Y un camino, ¡caminantes!</w:t>
      </w:r>
    </w:p>
    <w:p w14:paraId="3A922DDA" w14:textId="77777777" w:rsidR="001320E0" w:rsidRPr="001320E0" w:rsidRDefault="001320E0" w:rsidP="001320E0">
      <w:pPr>
        <w:shd w:val="clear" w:color="auto" w:fill="FFFFFF"/>
        <w:spacing w:after="0" w:line="240" w:lineRule="auto"/>
        <w:ind w:left="20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t>Que nos conduce a un pesebre.</w:t>
      </w:r>
    </w:p>
    <w:p w14:paraId="14F5DD70" w14:textId="77777777" w:rsidR="001320E0" w:rsidRPr="001320E0" w:rsidRDefault="001320E0" w:rsidP="001320E0">
      <w:pPr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Times New Roman" w:eastAsia="Times New Roman" w:hAnsi="Times New Roman" w:cs="Times New Roman"/>
          <w:color w:val="000000"/>
          <w:sz w:val="27"/>
          <w:szCs w:val="27"/>
          <w:lang w:val="es-UY" w:eastAsia="es-UY"/>
        </w:rPr>
        <w:t> </w:t>
      </w:r>
    </w:p>
    <w:p w14:paraId="373CD1FA" w14:textId="77777777" w:rsidR="001320E0" w:rsidRPr="001320E0" w:rsidRDefault="001320E0" w:rsidP="001320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lang w:val="es-UY" w:eastAsia="es-UY"/>
        </w:rPr>
        <w:lastRenderedPageBreak/>
        <w:t>Foto tomada de </w:t>
      </w:r>
      <w:hyperlink r:id="rId5" w:tgtFrame="_blank" w:history="1">
        <w:r w:rsidRPr="001320E0">
          <w:rPr>
            <w:rFonts w:ascii="Georgia" w:eastAsia="Times New Roman" w:hAnsi="Georgia" w:cs="Arial"/>
            <w:color w:val="1155CC"/>
            <w:sz w:val="27"/>
            <w:szCs w:val="27"/>
            <w:u w:val="single"/>
            <w:lang w:val="es-UY" w:eastAsia="es-UY"/>
          </w:rPr>
          <w:t>https://www.cronista.com/clase/break/estos-son-los-mejores-lugares-del-mundo-para-ver-el-amanecer-y-el-atardecer-cuales-son-los-favoritos-de-argentina/</w:t>
        </w:r>
      </w:hyperlink>
    </w:p>
    <w:p w14:paraId="335037D1" w14:textId="77777777" w:rsidR="001320E0" w:rsidRPr="001320E0" w:rsidRDefault="001320E0" w:rsidP="001320E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</w:pPr>
      <w:r w:rsidRPr="001320E0">
        <w:rPr>
          <w:rFonts w:ascii="Georgia" w:eastAsia="Times New Roman" w:hAnsi="Georgia" w:cs="Arial"/>
          <w:color w:val="000000"/>
          <w:sz w:val="27"/>
          <w:szCs w:val="27"/>
          <w:shd w:val="clear" w:color="auto" w:fill="FFFFFF"/>
          <w:lang w:val="es-UY" w:eastAsia="es-UY"/>
        </w:rPr>
        <w:t> </w:t>
      </w:r>
    </w:p>
    <w:p w14:paraId="277A1828" w14:textId="77777777" w:rsidR="001320E0" w:rsidRPr="001320E0" w:rsidRDefault="001320E0" w:rsidP="001320E0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</w:pPr>
      <w:r w:rsidRPr="001320E0">
        <w:rPr>
          <w:rFonts w:ascii="Arial" w:eastAsia="Times New Roman" w:hAnsi="Arial" w:cs="Arial"/>
          <w:color w:val="888888"/>
          <w:sz w:val="24"/>
          <w:szCs w:val="24"/>
          <w:shd w:val="clear" w:color="auto" w:fill="FFFFFF"/>
          <w:lang w:val="es-UY" w:eastAsia="es-UY"/>
        </w:rPr>
        <w:t> </w:t>
      </w:r>
    </w:p>
    <w:p w14:paraId="093B30B9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E0"/>
    <w:rsid w:val="001320E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9C17"/>
  <w15:chartTrackingRefBased/>
  <w15:docId w15:val="{ADE13B78-8B97-4F16-B4A8-169F5E26A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16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ronista.com/clase/break/estos-son-los-mejores-lugares-del-mundo-para-ver-el-amanecer-y-el-atardecer-cuales-son-los-favoritos-de-argentina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154</Words>
  <Characters>849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2022-12-17T20:48:00Z</dcterms:created>
  <dcterms:modified xsi:type="dcterms:W3CDTF">2022-12-17T20:50:00Z</dcterms:modified>
</cp:coreProperties>
</file>