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A03DE" w14:textId="77777777" w:rsidR="00881D6E" w:rsidRPr="00881D6E" w:rsidRDefault="00881D6E" w:rsidP="00881D6E">
      <w:pPr>
        <w:spacing w:after="375" w:line="690" w:lineRule="atLeast"/>
        <w:outlineLvl w:val="0"/>
        <w:rPr>
          <w:rFonts w:ascii="Museo Sans Cyrl" w:eastAsia="Times New Roman" w:hAnsi="Museo Sans Cyrl" w:cs="Times New Roman"/>
          <w:b/>
          <w:bCs/>
          <w:color w:val="373737"/>
          <w:spacing w:val="-11"/>
          <w:kern w:val="36"/>
          <w:sz w:val="63"/>
          <w:szCs w:val="63"/>
          <w:lang w:val="es-UY" w:eastAsia="es-UY"/>
        </w:rPr>
      </w:pPr>
      <w:r w:rsidRPr="00881D6E">
        <w:rPr>
          <w:rFonts w:ascii="Museo Sans Cyrl" w:eastAsia="Times New Roman" w:hAnsi="Museo Sans Cyrl" w:cs="Times New Roman"/>
          <w:b/>
          <w:bCs/>
          <w:color w:val="373737"/>
          <w:spacing w:val="-11"/>
          <w:kern w:val="36"/>
          <w:sz w:val="63"/>
          <w:szCs w:val="63"/>
          <w:lang w:val="es-UY" w:eastAsia="es-UY"/>
        </w:rPr>
        <w:t>Francisco: Para tomar buenas decisiones, hay que escuchar el propio corazón</w:t>
      </w:r>
    </w:p>
    <w:p w14:paraId="51B32AB2" w14:textId="77777777" w:rsidR="00881D6E" w:rsidRPr="00881D6E" w:rsidRDefault="00881D6E" w:rsidP="00881D6E">
      <w:pPr>
        <w:spacing w:after="0" w:line="360" w:lineRule="atLeast"/>
        <w:jc w:val="both"/>
        <w:rPr>
          <w:rFonts w:ascii="Times New Roman" w:eastAsia="Times New Roman" w:hAnsi="Times New Roman" w:cs="Times New Roman"/>
          <w:color w:val="646464"/>
          <w:sz w:val="29"/>
          <w:szCs w:val="29"/>
          <w:lang w:val="es-UY" w:eastAsia="es-UY"/>
        </w:rPr>
      </w:pPr>
      <w:r w:rsidRPr="00881D6E">
        <w:rPr>
          <w:rFonts w:ascii="Times New Roman" w:eastAsia="Times New Roman" w:hAnsi="Times New Roman" w:cs="Times New Roman"/>
          <w:color w:val="646464"/>
          <w:sz w:val="29"/>
          <w:szCs w:val="29"/>
          <w:lang w:val="es-UY" w:eastAsia="es-UY"/>
        </w:rPr>
        <w:t>En la Audiencia General de este miércoles 7 de septiembre, el Santo Padre impartió su segunda catequesis en el ciclo dedicado al discernimiento, que comenzó el pasado 31 de agosto.</w:t>
      </w:r>
    </w:p>
    <w:p w14:paraId="6179E0B4" w14:textId="77777777" w:rsidR="00881D6E" w:rsidRPr="00881D6E" w:rsidRDefault="00881D6E" w:rsidP="00881D6E">
      <w:pPr>
        <w:spacing w:after="0" w:line="420" w:lineRule="atLeast"/>
        <w:jc w:val="both"/>
        <w:rPr>
          <w:rFonts w:ascii="inherit" w:eastAsia="Times New Roman" w:hAnsi="inherit" w:cs="Times New Roman"/>
          <w:sz w:val="24"/>
          <w:szCs w:val="24"/>
          <w:lang w:val="es-UY" w:eastAsia="es-UY"/>
        </w:rPr>
      </w:pPr>
      <w:r w:rsidRPr="00881D6E">
        <w:rPr>
          <w:rFonts w:ascii="inherit" w:eastAsia="Times New Roman" w:hAnsi="inherit" w:cs="Times New Roman"/>
          <w:b/>
          <w:bCs/>
          <w:sz w:val="24"/>
          <w:szCs w:val="24"/>
          <w:lang w:val="es-UY" w:eastAsia="es-UY"/>
        </w:rPr>
        <w:t>Sebastián Sansón Ferrari – Ciudad del Vaticano</w:t>
      </w:r>
    </w:p>
    <w:p w14:paraId="1BAE44C4" w14:textId="77777777" w:rsidR="00881D6E" w:rsidRPr="00881D6E" w:rsidRDefault="00881D6E" w:rsidP="00881D6E">
      <w:pPr>
        <w:spacing w:after="0" w:line="420" w:lineRule="atLeast"/>
        <w:jc w:val="both"/>
        <w:rPr>
          <w:rFonts w:ascii="inherit" w:eastAsia="Times New Roman" w:hAnsi="inherit" w:cs="Times New Roman"/>
          <w:sz w:val="24"/>
          <w:szCs w:val="24"/>
          <w:lang w:val="es-UY" w:eastAsia="es-UY"/>
        </w:rPr>
      </w:pPr>
      <w:r w:rsidRPr="00881D6E">
        <w:rPr>
          <w:rFonts w:ascii="inherit" w:eastAsia="Times New Roman" w:hAnsi="inherit" w:cs="Times New Roman"/>
          <w:sz w:val="24"/>
          <w:szCs w:val="24"/>
          <w:lang w:val="es-UY" w:eastAsia="es-UY"/>
        </w:rPr>
        <w:t>Bajo una soleada mañana de verano en Roma, este miércoles 7 de septiembre la Audiencia General volvió a la Plaza de San Pedro, en la  que se vivió un clima de fiesta, con la alegre presencia de numerosos fieles y peregrinos de distintas partes del mundo. </w:t>
      </w:r>
    </w:p>
    <w:p w14:paraId="0790D1D9" w14:textId="77777777" w:rsidR="00881D6E" w:rsidRPr="00881D6E" w:rsidRDefault="00881D6E" w:rsidP="00881D6E">
      <w:pPr>
        <w:spacing w:after="0" w:line="420" w:lineRule="atLeast"/>
        <w:jc w:val="both"/>
        <w:rPr>
          <w:rFonts w:ascii="inherit" w:eastAsia="Times New Roman" w:hAnsi="inherit" w:cs="Times New Roman"/>
          <w:sz w:val="24"/>
          <w:szCs w:val="24"/>
          <w:lang w:val="es-UY" w:eastAsia="es-UY"/>
        </w:rPr>
      </w:pPr>
      <w:r w:rsidRPr="00881D6E">
        <w:rPr>
          <w:rFonts w:ascii="inherit" w:eastAsia="Times New Roman" w:hAnsi="inherit" w:cs="Times New Roman"/>
          <w:sz w:val="24"/>
          <w:szCs w:val="24"/>
          <w:lang w:val="es-UY" w:eastAsia="es-UY"/>
        </w:rPr>
        <w:t>Francisco pronunció su segunda catequesis en la serie sobre el discernimiento, inspirándose en el ejemplo de San Ignacio de Loyola, cuando, en un "episodio decisivo de su vida", Ignacio se encuentra en casa convaleciente, después de haber sido herido en batalla en una pierna. Para liberarse del aburrimiento pide leer algo. "A él, dice el Papa, le encantaban los cuentos de caballería, pero lamentablemente en casa había solo vidas de santos".</w:t>
      </w:r>
    </w:p>
    <w:p w14:paraId="59CF1F9D" w14:textId="77777777" w:rsidR="00881D6E" w:rsidRPr="00881D6E" w:rsidRDefault="00881D6E" w:rsidP="00881D6E">
      <w:pPr>
        <w:spacing w:after="0" w:line="420" w:lineRule="atLeast"/>
        <w:jc w:val="both"/>
        <w:rPr>
          <w:rFonts w:ascii="inherit" w:eastAsia="Times New Roman" w:hAnsi="inherit" w:cs="Times New Roman"/>
          <w:sz w:val="24"/>
          <w:szCs w:val="24"/>
          <w:lang w:val="es-UY" w:eastAsia="es-UY"/>
        </w:rPr>
      </w:pPr>
      <w:r w:rsidRPr="00881D6E">
        <w:rPr>
          <w:rFonts w:ascii="inherit" w:eastAsia="Times New Roman" w:hAnsi="inherit" w:cs="Times New Roman"/>
          <w:sz w:val="24"/>
          <w:szCs w:val="24"/>
          <w:lang w:val="es-UY" w:eastAsia="es-UY"/>
        </w:rPr>
        <w:t xml:space="preserve">Y agrega: "Un poco a regañadientes se adapta, pero durante la lectura comienza a descubrir otro mundo, un mundo que lo conquista y parece competir con el de los caballeros. Se queda fascinado por las figuras de San Francisco y de Santo Domingo y siente el deseo de imitarles. Pero también el mundo caballeresco sigue ejerciendo su fascinación sobre él. Y así siente dentro de sí </w:t>
      </w:r>
      <w:proofErr w:type="spellStart"/>
      <w:r w:rsidRPr="00881D6E">
        <w:rPr>
          <w:rFonts w:ascii="inherit" w:eastAsia="Times New Roman" w:hAnsi="inherit" w:cs="Times New Roman"/>
          <w:sz w:val="24"/>
          <w:szCs w:val="24"/>
          <w:lang w:val="es-UY" w:eastAsia="es-UY"/>
        </w:rPr>
        <w:t>esta</w:t>
      </w:r>
      <w:proofErr w:type="spellEnd"/>
      <w:r w:rsidRPr="00881D6E">
        <w:rPr>
          <w:rFonts w:ascii="inherit" w:eastAsia="Times New Roman" w:hAnsi="inherit" w:cs="Times New Roman"/>
          <w:sz w:val="24"/>
          <w:szCs w:val="24"/>
          <w:lang w:val="es-UY" w:eastAsia="es-UY"/>
        </w:rPr>
        <w:t xml:space="preserve"> alternancia de pensamientos, los caballerescos y los de santos, que parecen ser equivalentes". </w:t>
      </w:r>
    </w:p>
    <w:p w14:paraId="79FCA332" w14:textId="77777777" w:rsidR="00881D6E" w:rsidRPr="00881D6E" w:rsidRDefault="00881D6E" w:rsidP="00881D6E">
      <w:pPr>
        <w:shd w:val="clear" w:color="auto" w:fill="FFFFFF"/>
        <w:spacing w:after="0" w:line="420" w:lineRule="atLeast"/>
        <w:jc w:val="both"/>
        <w:rPr>
          <w:rFonts w:ascii="Times New Roman" w:eastAsia="Times New Roman" w:hAnsi="Times New Roman" w:cs="Times New Roman"/>
          <w:color w:val="373737"/>
          <w:sz w:val="24"/>
          <w:szCs w:val="24"/>
          <w:lang w:val="es-UY" w:eastAsia="es-UY"/>
        </w:rPr>
      </w:pPr>
      <w:r w:rsidRPr="00881D6E">
        <w:rPr>
          <w:rFonts w:ascii="Times New Roman" w:eastAsia="Times New Roman" w:hAnsi="Times New Roman" w:cs="Times New Roman"/>
          <w:sz w:val="24"/>
          <w:szCs w:val="24"/>
          <w:lang w:val="es-UY" w:eastAsia="es-UY"/>
        </w:rPr>
        <w:fldChar w:fldCharType="begin"/>
      </w:r>
      <w:r w:rsidRPr="00881D6E">
        <w:rPr>
          <w:rFonts w:ascii="Times New Roman" w:eastAsia="Times New Roman" w:hAnsi="Times New Roman" w:cs="Times New Roman"/>
          <w:sz w:val="24"/>
          <w:szCs w:val="24"/>
          <w:lang w:val="es-UY" w:eastAsia="es-UY"/>
        </w:rPr>
        <w:instrText xml:space="preserve"> HYPERLINK "https://www.vaticannews.va/es/papa/news/2022-08/catequesis-papa-francisco-discernimiento-indispensable.html" \o "El Papa: El discernimiento es agotador pero indispensable para la vida " </w:instrText>
      </w:r>
      <w:r w:rsidRPr="00881D6E">
        <w:rPr>
          <w:rFonts w:ascii="Times New Roman" w:eastAsia="Times New Roman" w:hAnsi="Times New Roman" w:cs="Times New Roman"/>
          <w:sz w:val="24"/>
          <w:szCs w:val="24"/>
          <w:lang w:val="es-UY" w:eastAsia="es-UY"/>
        </w:rPr>
        <w:fldChar w:fldCharType="separate"/>
      </w:r>
    </w:p>
    <w:p w14:paraId="6C0DBB35" w14:textId="77777777" w:rsidR="00881D6E" w:rsidRPr="00881D6E" w:rsidRDefault="00881D6E" w:rsidP="00881D6E">
      <w:pPr>
        <w:shd w:val="clear" w:color="auto" w:fill="FFFFFF"/>
        <w:spacing w:after="0" w:line="420" w:lineRule="atLeast"/>
        <w:jc w:val="both"/>
        <w:rPr>
          <w:rFonts w:ascii="Times New Roman" w:eastAsia="Times New Roman" w:hAnsi="Times New Roman" w:cs="Times New Roman"/>
          <w:sz w:val="24"/>
          <w:szCs w:val="24"/>
          <w:lang w:val="es-UY" w:eastAsia="es-UY"/>
        </w:rPr>
      </w:pPr>
      <w:r w:rsidRPr="00881D6E">
        <w:rPr>
          <w:rFonts w:ascii="Times New Roman" w:eastAsia="Times New Roman" w:hAnsi="Times New Roman" w:cs="Times New Roman"/>
          <w:noProof/>
          <w:color w:val="373737"/>
          <w:sz w:val="24"/>
          <w:szCs w:val="24"/>
          <w:lang w:val="es-UY" w:eastAsia="es-UY"/>
        </w:rPr>
        <w:lastRenderedPageBreak/>
        <w:drawing>
          <wp:inline distT="0" distB="0" distL="0" distR="0" wp14:anchorId="7934BFB7" wp14:editId="77ABC09E">
            <wp:extent cx="4762500" cy="2679700"/>
            <wp:effectExtent l="0" t="0" r="0" b="6350"/>
            <wp:docPr id="1" name="Imagen 1" descr="El Papa: El discernimiento es agotador pero indispensable para la vida ">
              <a:hlinkClick xmlns:a="http://schemas.openxmlformats.org/drawingml/2006/main" r:id="rId4" tooltip="&quot;El Papa: El discernimiento es agotador pero indispensable para la vida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El discernimiento es agotador pero indispensable para la vida ">
                      <a:hlinkClick r:id="rId4" tooltip="&quot;El Papa: El discernimiento es agotador pero indispensable para la vida &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2679700"/>
                    </a:xfrm>
                    <a:prstGeom prst="rect">
                      <a:avLst/>
                    </a:prstGeom>
                    <a:noFill/>
                    <a:ln>
                      <a:noFill/>
                    </a:ln>
                  </pic:spPr>
                </pic:pic>
              </a:graphicData>
            </a:graphic>
          </wp:inline>
        </w:drawing>
      </w:r>
      <w:r w:rsidRPr="00881D6E">
        <w:rPr>
          <w:rFonts w:ascii="Times New Roman" w:eastAsia="Times New Roman" w:hAnsi="Times New Roman" w:cs="Times New Roman"/>
          <w:sz w:val="24"/>
          <w:szCs w:val="24"/>
          <w:lang w:val="es-UY" w:eastAsia="es-UY"/>
        </w:rPr>
        <w:fldChar w:fldCharType="end"/>
      </w:r>
    </w:p>
    <w:p w14:paraId="65D3DECE" w14:textId="77777777" w:rsidR="00881D6E" w:rsidRPr="00881D6E" w:rsidRDefault="00881D6E" w:rsidP="00881D6E">
      <w:pPr>
        <w:shd w:val="clear" w:color="auto" w:fill="FFFFFF"/>
        <w:spacing w:after="0" w:line="420" w:lineRule="atLeast"/>
        <w:jc w:val="both"/>
        <w:rPr>
          <w:rFonts w:ascii="Times New Roman" w:eastAsia="Times New Roman" w:hAnsi="Times New Roman" w:cs="Times New Roman"/>
          <w:sz w:val="24"/>
          <w:szCs w:val="24"/>
          <w:lang w:val="es-UY" w:eastAsia="es-UY"/>
        </w:rPr>
      </w:pPr>
      <w:r w:rsidRPr="00881D6E">
        <w:rPr>
          <w:rFonts w:ascii="Times New Roman" w:eastAsia="Times New Roman" w:hAnsi="Times New Roman" w:cs="Times New Roman"/>
          <w:color w:val="646464"/>
          <w:sz w:val="18"/>
          <w:szCs w:val="18"/>
          <w:lang w:val="es-UY" w:eastAsia="es-UY"/>
        </w:rPr>
        <w:t>31/08/2022</w:t>
      </w:r>
    </w:p>
    <w:p w14:paraId="0C177D19" w14:textId="77777777" w:rsidR="00881D6E" w:rsidRPr="00881D6E" w:rsidRDefault="00881D6E" w:rsidP="00881D6E">
      <w:pPr>
        <w:shd w:val="clear" w:color="auto" w:fill="FFFFFF"/>
        <w:spacing w:after="0" w:line="285" w:lineRule="atLeast"/>
        <w:jc w:val="both"/>
        <w:outlineLvl w:val="1"/>
        <w:rPr>
          <w:rFonts w:ascii="Museo Sans Cyrl" w:eastAsia="Times New Roman" w:hAnsi="Museo Sans Cyrl" w:cs="Times New Roman"/>
          <w:b/>
          <w:bCs/>
          <w:sz w:val="23"/>
          <w:szCs w:val="23"/>
          <w:lang w:val="es-UY" w:eastAsia="es-UY"/>
        </w:rPr>
      </w:pPr>
      <w:hyperlink r:id="rId6" w:tooltip="El Papa: El discernimiento es agotador pero indispensable para la vida " w:history="1">
        <w:r w:rsidRPr="00881D6E">
          <w:rPr>
            <w:rFonts w:ascii="Museo Sans Cyrl" w:eastAsia="Times New Roman" w:hAnsi="Museo Sans Cyrl" w:cs="Times New Roman"/>
            <w:b/>
            <w:bCs/>
            <w:color w:val="373737"/>
            <w:sz w:val="23"/>
            <w:szCs w:val="23"/>
            <w:lang w:val="es-UY" w:eastAsia="es-UY"/>
          </w:rPr>
          <w:t>El Papa: El discernimiento es agotador pero indispensable para la vida</w:t>
        </w:r>
      </w:hyperlink>
    </w:p>
    <w:p w14:paraId="7C26F003" w14:textId="77777777" w:rsidR="00881D6E" w:rsidRPr="00881D6E" w:rsidRDefault="00881D6E" w:rsidP="00881D6E">
      <w:pPr>
        <w:shd w:val="clear" w:color="auto" w:fill="FFFFFF"/>
        <w:spacing w:after="0" w:line="255" w:lineRule="atLeast"/>
        <w:jc w:val="both"/>
        <w:rPr>
          <w:rFonts w:ascii="Times New Roman" w:eastAsia="Times New Roman" w:hAnsi="Times New Roman" w:cs="Times New Roman"/>
          <w:sz w:val="21"/>
          <w:szCs w:val="21"/>
          <w:lang w:val="es-UY" w:eastAsia="es-UY"/>
        </w:rPr>
      </w:pPr>
      <w:r w:rsidRPr="00881D6E">
        <w:rPr>
          <w:rFonts w:ascii="Times New Roman" w:eastAsia="Times New Roman" w:hAnsi="Times New Roman" w:cs="Times New Roman"/>
          <w:sz w:val="21"/>
          <w:szCs w:val="21"/>
          <w:lang w:val="es-UY" w:eastAsia="es-UY"/>
        </w:rPr>
        <w:t>Hoy comienza un nuevo ciclo de catequesis en el que Francisco reflexionará sobre el tema del discernimiento. Conocimiento, experiencia, afecto, voluntad son algunos de los ...</w:t>
      </w:r>
    </w:p>
    <w:p w14:paraId="7CD28B50" w14:textId="77777777" w:rsidR="00881D6E" w:rsidRPr="00881D6E" w:rsidRDefault="00881D6E" w:rsidP="00881D6E">
      <w:pPr>
        <w:spacing w:after="0" w:line="420" w:lineRule="atLeast"/>
        <w:jc w:val="both"/>
        <w:rPr>
          <w:rFonts w:ascii="Times New Roman" w:eastAsia="Times New Roman" w:hAnsi="Times New Roman" w:cs="Times New Roman"/>
          <w:sz w:val="24"/>
          <w:szCs w:val="24"/>
          <w:lang w:val="es-UY" w:eastAsia="es-UY"/>
        </w:rPr>
      </w:pPr>
      <w:r w:rsidRPr="00881D6E">
        <w:rPr>
          <w:rFonts w:ascii="Times New Roman" w:eastAsia="Times New Roman" w:hAnsi="Times New Roman" w:cs="Times New Roman"/>
          <w:sz w:val="24"/>
          <w:szCs w:val="24"/>
          <w:lang w:val="es-UY" w:eastAsia="es-UY"/>
        </w:rPr>
        <w:br/>
      </w:r>
    </w:p>
    <w:p w14:paraId="34376F61" w14:textId="77777777" w:rsidR="00881D6E" w:rsidRPr="00881D6E" w:rsidRDefault="00881D6E" w:rsidP="00881D6E">
      <w:pPr>
        <w:spacing w:after="0" w:line="420" w:lineRule="atLeast"/>
        <w:jc w:val="both"/>
        <w:outlineLvl w:val="1"/>
        <w:rPr>
          <w:rFonts w:ascii="Museo Sans Cyrl" w:eastAsia="Times New Roman" w:hAnsi="Museo Sans Cyrl" w:cs="Times New Roman"/>
          <w:sz w:val="36"/>
          <w:szCs w:val="36"/>
          <w:lang w:val="es-UY" w:eastAsia="es-UY"/>
        </w:rPr>
      </w:pPr>
      <w:r w:rsidRPr="00881D6E">
        <w:rPr>
          <w:rFonts w:ascii="Museo Sans Cyrl" w:eastAsia="Times New Roman" w:hAnsi="Museo Sans Cyrl" w:cs="Times New Roman"/>
          <w:sz w:val="36"/>
          <w:szCs w:val="36"/>
          <w:lang w:val="es-UY" w:eastAsia="es-UY"/>
        </w:rPr>
        <w:t>La experiencia de San Ignacio</w:t>
      </w:r>
    </w:p>
    <w:p w14:paraId="4DB8A4B2" w14:textId="77777777" w:rsidR="00881D6E" w:rsidRPr="00881D6E" w:rsidRDefault="00881D6E" w:rsidP="00881D6E">
      <w:pPr>
        <w:spacing w:after="0" w:line="420" w:lineRule="atLeast"/>
        <w:jc w:val="both"/>
        <w:rPr>
          <w:rFonts w:ascii="inherit" w:eastAsia="Times New Roman" w:hAnsi="inherit" w:cs="Times New Roman"/>
          <w:sz w:val="24"/>
          <w:szCs w:val="24"/>
          <w:lang w:val="es-UY" w:eastAsia="es-UY"/>
        </w:rPr>
      </w:pPr>
      <w:r w:rsidRPr="00881D6E">
        <w:rPr>
          <w:rFonts w:ascii="inherit" w:eastAsia="Times New Roman" w:hAnsi="inherit" w:cs="Times New Roman"/>
          <w:sz w:val="24"/>
          <w:szCs w:val="24"/>
          <w:lang w:val="es-UY" w:eastAsia="es-UY"/>
        </w:rPr>
        <w:t>El Obispo de Roma se detiene en un fragmento de la autobiografía de San Ignacio, quien escribe:</w:t>
      </w:r>
    </w:p>
    <w:p w14:paraId="3F930CF1" w14:textId="77777777" w:rsidR="00881D6E" w:rsidRPr="00881D6E" w:rsidRDefault="00881D6E" w:rsidP="00881D6E">
      <w:pPr>
        <w:spacing w:after="0" w:line="420" w:lineRule="atLeast"/>
        <w:jc w:val="both"/>
        <w:rPr>
          <w:rFonts w:ascii="Times New Roman" w:eastAsia="Times New Roman" w:hAnsi="Times New Roman" w:cs="Times New Roman"/>
          <w:i/>
          <w:iCs/>
          <w:sz w:val="30"/>
          <w:szCs w:val="30"/>
          <w:lang w:val="es-UY" w:eastAsia="es-UY"/>
        </w:rPr>
      </w:pPr>
      <w:r w:rsidRPr="00881D6E">
        <w:rPr>
          <w:rFonts w:ascii="Times New Roman" w:eastAsia="Times New Roman" w:hAnsi="Times New Roman" w:cs="Times New Roman"/>
          <w:i/>
          <w:iCs/>
          <w:sz w:val="30"/>
          <w:szCs w:val="30"/>
          <w:lang w:val="es-UY" w:eastAsia="es-UY"/>
        </w:rPr>
        <w:t xml:space="preserve">“Pensando en aquello del mundo -y en las cosas caballerescas, se entiende-, se deleitaba mucho; </w:t>
      </w:r>
      <w:proofErr w:type="spellStart"/>
      <w:r w:rsidRPr="00881D6E">
        <w:rPr>
          <w:rFonts w:ascii="Times New Roman" w:eastAsia="Times New Roman" w:hAnsi="Times New Roman" w:cs="Times New Roman"/>
          <w:i/>
          <w:iCs/>
          <w:sz w:val="30"/>
          <w:szCs w:val="30"/>
          <w:lang w:val="es-UY" w:eastAsia="es-UY"/>
        </w:rPr>
        <w:t>mas</w:t>
      </w:r>
      <w:proofErr w:type="spellEnd"/>
      <w:r w:rsidRPr="00881D6E">
        <w:rPr>
          <w:rFonts w:ascii="Times New Roman" w:eastAsia="Times New Roman" w:hAnsi="Times New Roman" w:cs="Times New Roman"/>
          <w:i/>
          <w:iCs/>
          <w:sz w:val="30"/>
          <w:szCs w:val="30"/>
          <w:lang w:val="es-UY" w:eastAsia="es-UY"/>
        </w:rPr>
        <w:t xml:space="preserve"> cuando </w:t>
      </w:r>
      <w:proofErr w:type="spellStart"/>
      <w:r w:rsidRPr="00881D6E">
        <w:rPr>
          <w:rFonts w:ascii="Times New Roman" w:eastAsia="Times New Roman" w:hAnsi="Times New Roman" w:cs="Times New Roman"/>
          <w:i/>
          <w:iCs/>
          <w:sz w:val="30"/>
          <w:szCs w:val="30"/>
          <w:lang w:val="es-UY" w:eastAsia="es-UY"/>
        </w:rPr>
        <w:t>después</w:t>
      </w:r>
      <w:proofErr w:type="spellEnd"/>
      <w:r w:rsidRPr="00881D6E">
        <w:rPr>
          <w:rFonts w:ascii="Times New Roman" w:eastAsia="Times New Roman" w:hAnsi="Times New Roman" w:cs="Times New Roman"/>
          <w:i/>
          <w:iCs/>
          <w:sz w:val="30"/>
          <w:szCs w:val="30"/>
          <w:lang w:val="es-UY" w:eastAsia="es-UY"/>
        </w:rPr>
        <w:t xml:space="preserve"> de cansado lo dejaba, </w:t>
      </w:r>
      <w:proofErr w:type="spellStart"/>
      <w:r w:rsidRPr="00881D6E">
        <w:rPr>
          <w:rFonts w:ascii="Times New Roman" w:eastAsia="Times New Roman" w:hAnsi="Times New Roman" w:cs="Times New Roman"/>
          <w:i/>
          <w:iCs/>
          <w:sz w:val="30"/>
          <w:szCs w:val="30"/>
          <w:lang w:val="es-UY" w:eastAsia="es-UY"/>
        </w:rPr>
        <w:t>hallábase</w:t>
      </w:r>
      <w:proofErr w:type="spellEnd"/>
      <w:r w:rsidRPr="00881D6E">
        <w:rPr>
          <w:rFonts w:ascii="Times New Roman" w:eastAsia="Times New Roman" w:hAnsi="Times New Roman" w:cs="Times New Roman"/>
          <w:i/>
          <w:iCs/>
          <w:sz w:val="30"/>
          <w:szCs w:val="30"/>
          <w:lang w:val="es-UY" w:eastAsia="es-UY"/>
        </w:rPr>
        <w:t xml:space="preserve"> seco y descontento; y cuando en ir a </w:t>
      </w:r>
      <w:proofErr w:type="spellStart"/>
      <w:r w:rsidRPr="00881D6E">
        <w:rPr>
          <w:rFonts w:ascii="Times New Roman" w:eastAsia="Times New Roman" w:hAnsi="Times New Roman" w:cs="Times New Roman"/>
          <w:i/>
          <w:iCs/>
          <w:sz w:val="30"/>
          <w:szCs w:val="30"/>
          <w:lang w:val="es-UY" w:eastAsia="es-UY"/>
        </w:rPr>
        <w:t>Jerusalén</w:t>
      </w:r>
      <w:proofErr w:type="spellEnd"/>
      <w:r w:rsidRPr="00881D6E">
        <w:rPr>
          <w:rFonts w:ascii="Times New Roman" w:eastAsia="Times New Roman" w:hAnsi="Times New Roman" w:cs="Times New Roman"/>
          <w:i/>
          <w:iCs/>
          <w:sz w:val="30"/>
          <w:szCs w:val="30"/>
          <w:lang w:val="es-UY" w:eastAsia="es-UY"/>
        </w:rPr>
        <w:t xml:space="preserve"> descalzo, y en no comer sino yerbas, y en hacer todos los </w:t>
      </w:r>
      <w:proofErr w:type="spellStart"/>
      <w:r w:rsidRPr="00881D6E">
        <w:rPr>
          <w:rFonts w:ascii="Times New Roman" w:eastAsia="Times New Roman" w:hAnsi="Times New Roman" w:cs="Times New Roman"/>
          <w:i/>
          <w:iCs/>
          <w:sz w:val="30"/>
          <w:szCs w:val="30"/>
          <w:lang w:val="es-UY" w:eastAsia="es-UY"/>
        </w:rPr>
        <w:t>demás</w:t>
      </w:r>
      <w:proofErr w:type="spellEnd"/>
      <w:r w:rsidRPr="00881D6E">
        <w:rPr>
          <w:rFonts w:ascii="Times New Roman" w:eastAsia="Times New Roman" w:hAnsi="Times New Roman" w:cs="Times New Roman"/>
          <w:i/>
          <w:iCs/>
          <w:sz w:val="30"/>
          <w:szCs w:val="30"/>
          <w:lang w:val="es-UY" w:eastAsia="es-UY"/>
        </w:rPr>
        <w:t xml:space="preserve"> rigores que </w:t>
      </w:r>
      <w:proofErr w:type="spellStart"/>
      <w:r w:rsidRPr="00881D6E">
        <w:rPr>
          <w:rFonts w:ascii="Times New Roman" w:eastAsia="Times New Roman" w:hAnsi="Times New Roman" w:cs="Times New Roman"/>
          <w:i/>
          <w:iCs/>
          <w:sz w:val="30"/>
          <w:szCs w:val="30"/>
          <w:lang w:val="es-UY" w:eastAsia="es-UY"/>
        </w:rPr>
        <w:t>veía</w:t>
      </w:r>
      <w:proofErr w:type="spellEnd"/>
      <w:r w:rsidRPr="00881D6E">
        <w:rPr>
          <w:rFonts w:ascii="Times New Roman" w:eastAsia="Times New Roman" w:hAnsi="Times New Roman" w:cs="Times New Roman"/>
          <w:i/>
          <w:iCs/>
          <w:sz w:val="30"/>
          <w:szCs w:val="30"/>
          <w:lang w:val="es-UY" w:eastAsia="es-UY"/>
        </w:rPr>
        <w:t xml:space="preserve"> haber hecho los santos; no solamente se consolaba cuando estaba en los tales pensamientos, </w:t>
      </w:r>
      <w:proofErr w:type="spellStart"/>
      <w:r w:rsidRPr="00881D6E">
        <w:rPr>
          <w:rFonts w:ascii="Times New Roman" w:eastAsia="Times New Roman" w:hAnsi="Times New Roman" w:cs="Times New Roman"/>
          <w:i/>
          <w:iCs/>
          <w:sz w:val="30"/>
          <w:szCs w:val="30"/>
          <w:lang w:val="es-UY" w:eastAsia="es-UY"/>
        </w:rPr>
        <w:t>mas</w:t>
      </w:r>
      <w:proofErr w:type="spellEnd"/>
      <w:r w:rsidRPr="00881D6E">
        <w:rPr>
          <w:rFonts w:ascii="Times New Roman" w:eastAsia="Times New Roman" w:hAnsi="Times New Roman" w:cs="Times New Roman"/>
          <w:i/>
          <w:iCs/>
          <w:sz w:val="30"/>
          <w:szCs w:val="30"/>
          <w:lang w:val="es-UY" w:eastAsia="es-UY"/>
        </w:rPr>
        <w:t xml:space="preserve"> aun </w:t>
      </w:r>
      <w:proofErr w:type="spellStart"/>
      <w:r w:rsidRPr="00881D6E">
        <w:rPr>
          <w:rFonts w:ascii="Times New Roman" w:eastAsia="Times New Roman" w:hAnsi="Times New Roman" w:cs="Times New Roman"/>
          <w:i/>
          <w:iCs/>
          <w:sz w:val="30"/>
          <w:szCs w:val="30"/>
          <w:lang w:val="es-UY" w:eastAsia="es-UY"/>
        </w:rPr>
        <w:t>después</w:t>
      </w:r>
      <w:proofErr w:type="spellEnd"/>
      <w:r w:rsidRPr="00881D6E">
        <w:rPr>
          <w:rFonts w:ascii="Times New Roman" w:eastAsia="Times New Roman" w:hAnsi="Times New Roman" w:cs="Times New Roman"/>
          <w:i/>
          <w:iCs/>
          <w:sz w:val="30"/>
          <w:szCs w:val="30"/>
          <w:lang w:val="es-UY" w:eastAsia="es-UY"/>
        </w:rPr>
        <w:t xml:space="preserve"> de dejando, quedaba contento y alegre, un rastro de alegría dejó aquello (n. 8).”</w:t>
      </w:r>
    </w:p>
    <w:p w14:paraId="07644FF2" w14:textId="77777777" w:rsidR="00881D6E" w:rsidRPr="00881D6E" w:rsidRDefault="00881D6E" w:rsidP="00881D6E">
      <w:pPr>
        <w:spacing w:after="0" w:line="420" w:lineRule="atLeast"/>
        <w:jc w:val="both"/>
        <w:outlineLvl w:val="1"/>
        <w:rPr>
          <w:rFonts w:ascii="Museo Sans Cyrl" w:eastAsia="Times New Roman" w:hAnsi="Museo Sans Cyrl" w:cs="Times New Roman"/>
          <w:sz w:val="36"/>
          <w:szCs w:val="36"/>
          <w:lang w:val="es-UY" w:eastAsia="es-UY"/>
        </w:rPr>
      </w:pPr>
      <w:r w:rsidRPr="00881D6E">
        <w:rPr>
          <w:rFonts w:ascii="Museo Sans Cyrl" w:eastAsia="Times New Roman" w:hAnsi="Museo Sans Cyrl" w:cs="Times New Roman"/>
          <w:sz w:val="36"/>
          <w:szCs w:val="36"/>
          <w:lang w:val="es-UY" w:eastAsia="es-UY"/>
        </w:rPr>
        <w:t>Dos aspectos de la historia de Ignacio</w:t>
      </w:r>
    </w:p>
    <w:p w14:paraId="2E5BBAF3" w14:textId="77777777" w:rsidR="00881D6E" w:rsidRPr="00881D6E" w:rsidRDefault="00881D6E" w:rsidP="00881D6E">
      <w:pPr>
        <w:spacing w:after="0" w:line="420" w:lineRule="atLeast"/>
        <w:jc w:val="both"/>
        <w:rPr>
          <w:rFonts w:ascii="inherit" w:eastAsia="Times New Roman" w:hAnsi="inherit" w:cs="Times New Roman"/>
          <w:sz w:val="24"/>
          <w:szCs w:val="24"/>
          <w:lang w:val="es-UY" w:eastAsia="es-UY"/>
        </w:rPr>
      </w:pPr>
      <w:r w:rsidRPr="00881D6E">
        <w:rPr>
          <w:rFonts w:ascii="inherit" w:eastAsia="Times New Roman" w:hAnsi="inherit" w:cs="Times New Roman"/>
          <w:sz w:val="24"/>
          <w:szCs w:val="24"/>
          <w:lang w:val="es-UY" w:eastAsia="es-UY"/>
        </w:rPr>
        <w:t>Francisco desglosa dos rasgos de la experiencia de Ignacio: el primero, el tiempo. Marca un contrapunto entre los pensamientos del mundo, que al principio son atractivos, pero después pierden brillo y dejan vacío, descontento, mientras que los de Dios suscitan al inicio una cierta resistencia, pero cuando se les acoge, trae una paz desconocida, que perdura. </w:t>
      </w:r>
    </w:p>
    <w:p w14:paraId="101FD36C" w14:textId="77777777" w:rsidR="00881D6E" w:rsidRPr="00881D6E" w:rsidRDefault="00881D6E" w:rsidP="00881D6E">
      <w:pPr>
        <w:spacing w:after="0" w:line="420" w:lineRule="atLeast"/>
        <w:jc w:val="both"/>
        <w:rPr>
          <w:rFonts w:ascii="inherit" w:eastAsia="Times New Roman" w:hAnsi="inherit" w:cs="Times New Roman"/>
          <w:sz w:val="24"/>
          <w:szCs w:val="24"/>
          <w:lang w:val="es-UY" w:eastAsia="es-UY"/>
        </w:rPr>
      </w:pPr>
      <w:r w:rsidRPr="00881D6E">
        <w:rPr>
          <w:rFonts w:ascii="inherit" w:eastAsia="Times New Roman" w:hAnsi="inherit" w:cs="Times New Roman"/>
          <w:sz w:val="24"/>
          <w:szCs w:val="24"/>
          <w:lang w:val="es-UY" w:eastAsia="es-UY"/>
        </w:rPr>
        <w:t>El segundo elemento es el punto de llegada de los pensamientos: "Al principio, la situación no parece tan clara. Hay un desarrollo del discernimiento: entendemos qué es el bien para nosotros no de forma abstracta, general, sino en el recorrido de nuestra vida".</w:t>
      </w:r>
    </w:p>
    <w:p w14:paraId="2FFE933A" w14:textId="77777777" w:rsidR="00881D6E" w:rsidRPr="00881D6E" w:rsidRDefault="00881D6E" w:rsidP="00881D6E">
      <w:pPr>
        <w:spacing w:after="0" w:line="420" w:lineRule="atLeast"/>
        <w:jc w:val="both"/>
        <w:rPr>
          <w:rFonts w:ascii="inherit" w:eastAsia="Times New Roman" w:hAnsi="inherit" w:cs="Times New Roman"/>
          <w:sz w:val="24"/>
          <w:szCs w:val="24"/>
          <w:lang w:val="es-UY" w:eastAsia="es-UY"/>
        </w:rPr>
      </w:pPr>
      <w:r w:rsidRPr="00881D6E">
        <w:rPr>
          <w:rFonts w:ascii="inherit" w:eastAsia="Times New Roman" w:hAnsi="inherit" w:cs="Times New Roman"/>
          <w:b/>
          <w:bCs/>
          <w:sz w:val="24"/>
          <w:szCs w:val="24"/>
          <w:lang w:val="es-UY" w:eastAsia="es-UY"/>
        </w:rPr>
        <w:t xml:space="preserve">En las reglas para el discernimiento, fruto de esta experiencia fundamental, Ignacio pone una premisa importante, que ayuda a comprender tal proceso: «En las personas que van de pecado mortal en pecado mortal, acostumbra </w:t>
      </w:r>
      <w:proofErr w:type="spellStart"/>
      <w:r w:rsidRPr="00881D6E">
        <w:rPr>
          <w:rFonts w:ascii="inherit" w:eastAsia="Times New Roman" w:hAnsi="inherit" w:cs="Times New Roman"/>
          <w:b/>
          <w:bCs/>
          <w:sz w:val="24"/>
          <w:szCs w:val="24"/>
          <w:lang w:val="es-UY" w:eastAsia="es-UY"/>
        </w:rPr>
        <w:t>comúnmente</w:t>
      </w:r>
      <w:proofErr w:type="spellEnd"/>
      <w:r w:rsidRPr="00881D6E">
        <w:rPr>
          <w:rFonts w:ascii="inherit" w:eastAsia="Times New Roman" w:hAnsi="inherit" w:cs="Times New Roman"/>
          <w:b/>
          <w:bCs/>
          <w:sz w:val="24"/>
          <w:szCs w:val="24"/>
          <w:lang w:val="es-UY" w:eastAsia="es-UY"/>
        </w:rPr>
        <w:t xml:space="preserve"> el enemigo proponerles placeres aparentes, </w:t>
      </w:r>
      <w:proofErr w:type="spellStart"/>
      <w:r w:rsidRPr="00881D6E">
        <w:rPr>
          <w:rFonts w:ascii="inherit" w:eastAsia="Times New Roman" w:hAnsi="inherit" w:cs="Times New Roman"/>
          <w:b/>
          <w:bCs/>
          <w:sz w:val="24"/>
          <w:szCs w:val="24"/>
          <w:lang w:val="es-UY" w:eastAsia="es-UY"/>
        </w:rPr>
        <w:t>haciéndoles</w:t>
      </w:r>
      <w:proofErr w:type="spellEnd"/>
      <w:r w:rsidRPr="00881D6E">
        <w:rPr>
          <w:rFonts w:ascii="inherit" w:eastAsia="Times New Roman" w:hAnsi="inherit" w:cs="Times New Roman"/>
          <w:b/>
          <w:bCs/>
          <w:sz w:val="24"/>
          <w:szCs w:val="24"/>
          <w:lang w:val="es-UY" w:eastAsia="es-UY"/>
        </w:rPr>
        <w:t xml:space="preserve"> imaginar deleites y placeres de los sentidos, para conservarlos y hacerlos crecer </w:t>
      </w:r>
      <w:proofErr w:type="spellStart"/>
      <w:r w:rsidRPr="00881D6E">
        <w:rPr>
          <w:rFonts w:ascii="inherit" w:eastAsia="Times New Roman" w:hAnsi="inherit" w:cs="Times New Roman"/>
          <w:b/>
          <w:bCs/>
          <w:sz w:val="24"/>
          <w:szCs w:val="24"/>
          <w:lang w:val="es-UY" w:eastAsia="es-UY"/>
        </w:rPr>
        <w:t>más</w:t>
      </w:r>
      <w:proofErr w:type="spellEnd"/>
      <w:r w:rsidRPr="00881D6E">
        <w:rPr>
          <w:rFonts w:ascii="inherit" w:eastAsia="Times New Roman" w:hAnsi="inherit" w:cs="Times New Roman"/>
          <w:b/>
          <w:bCs/>
          <w:sz w:val="24"/>
          <w:szCs w:val="24"/>
          <w:lang w:val="es-UY" w:eastAsia="es-UY"/>
        </w:rPr>
        <w:t xml:space="preserve"> en sus vicios y pecados; en dichas personas el buen </w:t>
      </w:r>
      <w:proofErr w:type="spellStart"/>
      <w:r w:rsidRPr="00881D6E">
        <w:rPr>
          <w:rFonts w:ascii="inherit" w:eastAsia="Times New Roman" w:hAnsi="inherit" w:cs="Times New Roman"/>
          <w:b/>
          <w:bCs/>
          <w:sz w:val="24"/>
          <w:szCs w:val="24"/>
          <w:lang w:val="es-UY" w:eastAsia="es-UY"/>
        </w:rPr>
        <w:t>espíritu</w:t>
      </w:r>
      <w:proofErr w:type="spellEnd"/>
      <w:r w:rsidRPr="00881D6E">
        <w:rPr>
          <w:rFonts w:ascii="inherit" w:eastAsia="Times New Roman" w:hAnsi="inherit" w:cs="Times New Roman"/>
          <w:b/>
          <w:bCs/>
          <w:sz w:val="24"/>
          <w:szCs w:val="24"/>
          <w:lang w:val="es-UY" w:eastAsia="es-UY"/>
        </w:rPr>
        <w:t xml:space="preserve"> </w:t>
      </w:r>
      <w:proofErr w:type="spellStart"/>
      <w:r w:rsidRPr="00881D6E">
        <w:rPr>
          <w:rFonts w:ascii="inherit" w:eastAsia="Times New Roman" w:hAnsi="inherit" w:cs="Times New Roman"/>
          <w:b/>
          <w:bCs/>
          <w:sz w:val="24"/>
          <w:szCs w:val="24"/>
          <w:lang w:val="es-UY" w:eastAsia="es-UY"/>
        </w:rPr>
        <w:t>actúa</w:t>
      </w:r>
      <w:proofErr w:type="spellEnd"/>
      <w:r w:rsidRPr="00881D6E">
        <w:rPr>
          <w:rFonts w:ascii="inherit" w:eastAsia="Times New Roman" w:hAnsi="inherit" w:cs="Times New Roman"/>
          <w:b/>
          <w:bCs/>
          <w:sz w:val="24"/>
          <w:szCs w:val="24"/>
          <w:lang w:val="es-UY" w:eastAsia="es-UY"/>
        </w:rPr>
        <w:t xml:space="preserve"> de modo contrario, </w:t>
      </w:r>
      <w:proofErr w:type="spellStart"/>
      <w:r w:rsidRPr="00881D6E">
        <w:rPr>
          <w:rFonts w:ascii="inherit" w:eastAsia="Times New Roman" w:hAnsi="inherit" w:cs="Times New Roman"/>
          <w:b/>
          <w:bCs/>
          <w:sz w:val="24"/>
          <w:szCs w:val="24"/>
          <w:lang w:val="es-UY" w:eastAsia="es-UY"/>
        </w:rPr>
        <w:t>punzándoles</w:t>
      </w:r>
      <w:proofErr w:type="spellEnd"/>
      <w:r w:rsidRPr="00881D6E">
        <w:rPr>
          <w:rFonts w:ascii="inherit" w:eastAsia="Times New Roman" w:hAnsi="inherit" w:cs="Times New Roman"/>
          <w:b/>
          <w:bCs/>
          <w:sz w:val="24"/>
          <w:szCs w:val="24"/>
          <w:lang w:val="es-UY" w:eastAsia="es-UY"/>
        </w:rPr>
        <w:t xml:space="preserve"> y </w:t>
      </w:r>
      <w:proofErr w:type="spellStart"/>
      <w:r w:rsidRPr="00881D6E">
        <w:rPr>
          <w:rFonts w:ascii="inherit" w:eastAsia="Times New Roman" w:hAnsi="inherit" w:cs="Times New Roman"/>
          <w:b/>
          <w:bCs/>
          <w:sz w:val="24"/>
          <w:szCs w:val="24"/>
          <w:lang w:val="es-UY" w:eastAsia="es-UY"/>
        </w:rPr>
        <w:t>remordiéndoles</w:t>
      </w:r>
      <w:proofErr w:type="spellEnd"/>
      <w:r w:rsidRPr="00881D6E">
        <w:rPr>
          <w:rFonts w:ascii="inherit" w:eastAsia="Times New Roman" w:hAnsi="inherit" w:cs="Times New Roman"/>
          <w:b/>
          <w:bCs/>
          <w:sz w:val="24"/>
          <w:szCs w:val="24"/>
          <w:lang w:val="es-UY" w:eastAsia="es-UY"/>
        </w:rPr>
        <w:t xml:space="preserve"> la conciencia por el juicio recto de la </w:t>
      </w:r>
      <w:proofErr w:type="spellStart"/>
      <w:r w:rsidRPr="00881D6E">
        <w:rPr>
          <w:rFonts w:ascii="inherit" w:eastAsia="Times New Roman" w:hAnsi="inherit" w:cs="Times New Roman"/>
          <w:b/>
          <w:bCs/>
          <w:sz w:val="24"/>
          <w:szCs w:val="24"/>
          <w:lang w:val="es-UY" w:eastAsia="es-UY"/>
        </w:rPr>
        <w:t>razón</w:t>
      </w:r>
      <w:proofErr w:type="spellEnd"/>
      <w:r w:rsidRPr="00881D6E">
        <w:rPr>
          <w:rFonts w:ascii="inherit" w:eastAsia="Times New Roman" w:hAnsi="inherit" w:cs="Times New Roman"/>
          <w:b/>
          <w:bCs/>
          <w:sz w:val="24"/>
          <w:szCs w:val="24"/>
          <w:lang w:val="es-UY" w:eastAsia="es-UY"/>
        </w:rPr>
        <w:t>» (</w:t>
      </w:r>
      <w:r w:rsidRPr="00881D6E">
        <w:rPr>
          <w:rFonts w:ascii="inherit" w:eastAsia="Times New Roman" w:hAnsi="inherit" w:cs="Times New Roman"/>
          <w:b/>
          <w:bCs/>
          <w:i/>
          <w:iCs/>
          <w:sz w:val="24"/>
          <w:szCs w:val="24"/>
          <w:lang w:val="es-UY" w:eastAsia="es-UY"/>
        </w:rPr>
        <w:t>Ejercicios Espirituales</w:t>
      </w:r>
      <w:r w:rsidRPr="00881D6E">
        <w:rPr>
          <w:rFonts w:ascii="inherit" w:eastAsia="Times New Roman" w:hAnsi="inherit" w:cs="Times New Roman"/>
          <w:b/>
          <w:bCs/>
          <w:sz w:val="24"/>
          <w:szCs w:val="24"/>
          <w:lang w:val="es-UY" w:eastAsia="es-UY"/>
        </w:rPr>
        <w:t>, 314). </w:t>
      </w:r>
    </w:p>
    <w:p w14:paraId="5462EC5D" w14:textId="77777777" w:rsidR="00881D6E" w:rsidRPr="00881D6E" w:rsidRDefault="00881D6E" w:rsidP="00881D6E">
      <w:pPr>
        <w:spacing w:after="0" w:line="420" w:lineRule="atLeast"/>
        <w:jc w:val="both"/>
        <w:outlineLvl w:val="1"/>
        <w:rPr>
          <w:rFonts w:ascii="Museo Sans Cyrl" w:eastAsia="Times New Roman" w:hAnsi="Museo Sans Cyrl" w:cs="Times New Roman"/>
          <w:sz w:val="36"/>
          <w:szCs w:val="36"/>
          <w:lang w:val="es-UY" w:eastAsia="es-UY"/>
        </w:rPr>
      </w:pPr>
      <w:r w:rsidRPr="00881D6E">
        <w:rPr>
          <w:rFonts w:ascii="Museo Sans Cyrl" w:eastAsia="Times New Roman" w:hAnsi="Museo Sans Cyrl" w:cs="Times New Roman"/>
          <w:sz w:val="36"/>
          <w:szCs w:val="36"/>
          <w:lang w:val="es-UY" w:eastAsia="es-UY"/>
        </w:rPr>
        <w:t>El discernimiento no es una especie de oráculo o fatalismo</w:t>
      </w:r>
    </w:p>
    <w:p w14:paraId="721292E2" w14:textId="77777777" w:rsidR="00881D6E" w:rsidRPr="00881D6E" w:rsidRDefault="00881D6E" w:rsidP="00881D6E">
      <w:pPr>
        <w:spacing w:after="0" w:line="420" w:lineRule="atLeast"/>
        <w:jc w:val="both"/>
        <w:rPr>
          <w:rFonts w:ascii="inherit" w:eastAsia="Times New Roman" w:hAnsi="inherit" w:cs="Times New Roman"/>
          <w:sz w:val="24"/>
          <w:szCs w:val="24"/>
          <w:lang w:val="es-UY" w:eastAsia="es-UY"/>
        </w:rPr>
      </w:pPr>
      <w:r w:rsidRPr="00881D6E">
        <w:rPr>
          <w:rFonts w:ascii="inherit" w:eastAsia="Times New Roman" w:hAnsi="inherit" w:cs="Times New Roman"/>
          <w:sz w:val="24"/>
          <w:szCs w:val="24"/>
          <w:lang w:val="es-UY" w:eastAsia="es-UY"/>
        </w:rPr>
        <w:t>El Obispo de Roma puntualiza que "hay una historia que precede al que discierne, una historia que es indispensable conocer, porque el discernimiento no es una especie de oráculo o fatalismo o una cosa de laboratorio, ¡no!, como echar la suerte con dos posibilidades".</w:t>
      </w:r>
    </w:p>
    <w:p w14:paraId="4D99E5E8" w14:textId="77777777" w:rsidR="00881D6E" w:rsidRPr="00881D6E" w:rsidRDefault="00881D6E" w:rsidP="00881D6E">
      <w:pPr>
        <w:spacing w:after="0" w:line="420" w:lineRule="atLeast"/>
        <w:jc w:val="both"/>
        <w:rPr>
          <w:rFonts w:ascii="inherit" w:eastAsia="Times New Roman" w:hAnsi="inherit" w:cs="Times New Roman"/>
          <w:sz w:val="24"/>
          <w:szCs w:val="24"/>
          <w:lang w:val="es-UY" w:eastAsia="es-UY"/>
        </w:rPr>
      </w:pPr>
      <w:r w:rsidRPr="00881D6E">
        <w:rPr>
          <w:rFonts w:ascii="inherit" w:eastAsia="Times New Roman" w:hAnsi="inherit" w:cs="Times New Roman"/>
          <w:b/>
          <w:bCs/>
          <w:sz w:val="24"/>
          <w:szCs w:val="24"/>
          <w:lang w:val="es-UY" w:eastAsia="es-UY"/>
        </w:rPr>
        <w:t>"Las grandes preguntas surgen cuando ya hemos hecho un tramo en la vida, y es a ese tramo al que debemos volver para entender lo que buscamos. Si en la vida vamos un poco por ahí, ahí: "¿Pero por qué estoy caminando en esta dirección, qué estoy buscando?", y ahí se produce el discernimiento".</w:t>
      </w:r>
    </w:p>
    <w:p w14:paraId="2415CE39" w14:textId="77777777" w:rsidR="00881D6E" w:rsidRPr="00881D6E" w:rsidRDefault="00881D6E" w:rsidP="00881D6E">
      <w:pPr>
        <w:spacing w:after="0" w:line="420" w:lineRule="atLeast"/>
        <w:jc w:val="both"/>
        <w:rPr>
          <w:rFonts w:ascii="inherit" w:eastAsia="Times New Roman" w:hAnsi="inherit" w:cs="Times New Roman"/>
          <w:sz w:val="24"/>
          <w:szCs w:val="24"/>
          <w:lang w:val="es-UY" w:eastAsia="es-UY"/>
        </w:rPr>
      </w:pPr>
      <w:r w:rsidRPr="00881D6E">
        <w:rPr>
          <w:rFonts w:ascii="inherit" w:eastAsia="Times New Roman" w:hAnsi="inherit" w:cs="Times New Roman"/>
          <w:sz w:val="24"/>
          <w:szCs w:val="24"/>
          <w:lang w:val="es-UY" w:eastAsia="es-UY"/>
        </w:rPr>
        <w:t>Francisco insiste, como lo ha hecho en reiteradas ocasiones, que para saber qué pasa, qué decisión tomar, para juzgar una situación, hay que escuchar el propio corazón. Recuerda que "escuchamos la televisión, la radio, el teléfono móvil, somos maestros de la escucha, pero te pregunto: '¿Sabes escuchar tu propio corazón? ¿Te paras y dices: 'Pero cómo está mi corazón'? ¿Está satisfecho, está triste, busca algo?".</w:t>
      </w:r>
    </w:p>
    <w:p w14:paraId="73952B7C" w14:textId="77777777" w:rsidR="00881D6E" w:rsidRPr="00881D6E" w:rsidRDefault="00881D6E" w:rsidP="00881D6E">
      <w:pPr>
        <w:spacing w:after="0" w:line="420" w:lineRule="atLeast"/>
        <w:jc w:val="both"/>
        <w:outlineLvl w:val="1"/>
        <w:rPr>
          <w:rFonts w:ascii="Museo Sans Cyrl" w:eastAsia="Times New Roman" w:hAnsi="Museo Sans Cyrl" w:cs="Times New Roman"/>
          <w:sz w:val="36"/>
          <w:szCs w:val="36"/>
          <w:lang w:val="es-UY" w:eastAsia="es-UY"/>
        </w:rPr>
      </w:pPr>
      <w:r w:rsidRPr="00881D6E">
        <w:rPr>
          <w:rFonts w:ascii="Museo Sans Cyrl" w:eastAsia="Times New Roman" w:hAnsi="Museo Sans Cyrl" w:cs="Times New Roman"/>
          <w:sz w:val="36"/>
          <w:szCs w:val="36"/>
          <w:lang w:val="es-UY" w:eastAsia="es-UY"/>
        </w:rPr>
        <w:t>Dios trabaja en los eventos no programados y en los contratiempos </w:t>
      </w:r>
    </w:p>
    <w:p w14:paraId="3CB21887" w14:textId="77777777" w:rsidR="00881D6E" w:rsidRPr="00881D6E" w:rsidRDefault="00881D6E" w:rsidP="00881D6E">
      <w:pPr>
        <w:spacing w:after="0" w:line="420" w:lineRule="atLeast"/>
        <w:jc w:val="both"/>
        <w:rPr>
          <w:rFonts w:ascii="inherit" w:eastAsia="Times New Roman" w:hAnsi="inherit" w:cs="Times New Roman"/>
          <w:sz w:val="24"/>
          <w:szCs w:val="24"/>
          <w:lang w:val="es-UY" w:eastAsia="es-UY"/>
        </w:rPr>
      </w:pPr>
      <w:r w:rsidRPr="00881D6E">
        <w:rPr>
          <w:rFonts w:ascii="inherit" w:eastAsia="Times New Roman" w:hAnsi="inherit" w:cs="Times New Roman"/>
          <w:sz w:val="24"/>
          <w:szCs w:val="24"/>
          <w:lang w:val="es-UY" w:eastAsia="es-UY"/>
        </w:rPr>
        <w:t>Hacia el final de la catequesis, el Santo Padre recuerda la importancia de desarrollar la capacidad de discernir qué nos dice Dios a través de los imprevistos: "Se supone que iba a salir a caminar y tengo un problema en el pie, no puedo... Contratiempo, ¿qué te dice Dios? ¿Qué te dice la vida allí?".</w:t>
      </w:r>
    </w:p>
    <w:p w14:paraId="1763BCDA" w14:textId="69A7604C" w:rsidR="00881D6E" w:rsidRDefault="00881D6E" w:rsidP="00881D6E">
      <w:pPr>
        <w:spacing w:line="420" w:lineRule="atLeast"/>
        <w:rPr>
          <w:rFonts w:ascii="inherit" w:eastAsia="Times New Roman" w:hAnsi="inherit" w:cs="Times New Roman"/>
          <w:sz w:val="24"/>
          <w:szCs w:val="24"/>
          <w:lang w:val="es-UY" w:eastAsia="es-UY"/>
        </w:rPr>
      </w:pPr>
      <w:r w:rsidRPr="00881D6E">
        <w:rPr>
          <w:rFonts w:ascii="inherit" w:eastAsia="Times New Roman" w:hAnsi="inherit" w:cs="Times New Roman"/>
          <w:sz w:val="24"/>
          <w:szCs w:val="24"/>
          <w:lang w:val="es-UY" w:eastAsia="es-UY"/>
        </w:rPr>
        <w:t> </w:t>
      </w:r>
      <w:hyperlink r:id="rId7" w:history="1">
        <w:r w:rsidRPr="002D0C50">
          <w:rPr>
            <w:rStyle w:val="Hipervnculo"/>
            <w:rFonts w:ascii="inherit" w:eastAsia="Times New Roman" w:hAnsi="inherit" w:cs="Times New Roman"/>
            <w:sz w:val="24"/>
            <w:szCs w:val="24"/>
            <w:lang w:val="es-UY" w:eastAsia="es-UY"/>
          </w:rPr>
          <w:t>https://www.vaticannews.va/es/papa/news/2022-09/segunda-catequesis-ciclo-discernimiento-papafrancisco.html?utm_source=newsletter&amp;utm_medium=email&amp;utm_campaign=NewsletterVN-ES</w:t>
        </w:r>
      </w:hyperlink>
    </w:p>
    <w:p w14:paraId="559D14A0" w14:textId="77777777" w:rsidR="00881D6E" w:rsidRPr="00881D6E" w:rsidRDefault="00881D6E" w:rsidP="00881D6E">
      <w:pPr>
        <w:spacing w:line="420" w:lineRule="atLeast"/>
        <w:rPr>
          <w:rFonts w:ascii="inherit" w:eastAsia="Times New Roman" w:hAnsi="inherit" w:cs="Times New Roman"/>
          <w:sz w:val="24"/>
          <w:szCs w:val="24"/>
          <w:lang w:val="es-UY" w:eastAsia="es-UY"/>
        </w:rPr>
      </w:pPr>
    </w:p>
    <w:p w14:paraId="33F0BE1F" w14:textId="6850A772" w:rsidR="002E2F5B" w:rsidRDefault="00881D6E" w:rsidP="00881D6E">
      <w:hyperlink r:id="rId8" w:tgtFrame="_blank" w:tooltip="Su contribución a una gran misión: apoyarnos para llevar la palabra del Papa a todos los hogares" w:history="1">
        <w:r w:rsidRPr="00881D6E">
          <w:rPr>
            <w:rFonts w:ascii="Times New Roman" w:eastAsia="Times New Roman" w:hAnsi="Times New Roman" w:cs="Times New Roman"/>
            <w:color w:val="373737"/>
            <w:sz w:val="24"/>
            <w:szCs w:val="24"/>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Sans Cyrl">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D6E"/>
    <w:rsid w:val="002E2F5B"/>
    <w:rsid w:val="00881D6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D2F7D"/>
  <w15:chartTrackingRefBased/>
  <w15:docId w15:val="{31F37380-E53E-4322-AB94-230722E72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81D6E"/>
    <w:rPr>
      <w:color w:val="0563C1" w:themeColor="hyperlink"/>
      <w:u w:val="single"/>
    </w:rPr>
  </w:style>
  <w:style w:type="character" w:styleId="Mencinsinresolver">
    <w:name w:val="Unresolved Mention"/>
    <w:basedOn w:val="Fuentedeprrafopredeter"/>
    <w:uiPriority w:val="99"/>
    <w:semiHidden/>
    <w:unhideWhenUsed/>
    <w:rsid w:val="00881D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24401">
      <w:bodyDiv w:val="1"/>
      <w:marLeft w:val="0"/>
      <w:marRight w:val="0"/>
      <w:marTop w:val="0"/>
      <w:marBottom w:val="0"/>
      <w:divBdr>
        <w:top w:val="none" w:sz="0" w:space="0" w:color="auto"/>
        <w:left w:val="none" w:sz="0" w:space="0" w:color="auto"/>
        <w:bottom w:val="none" w:sz="0" w:space="0" w:color="auto"/>
        <w:right w:val="none" w:sz="0" w:space="0" w:color="auto"/>
      </w:divBdr>
      <w:divsChild>
        <w:div w:id="1549292831">
          <w:marLeft w:val="0"/>
          <w:marRight w:val="0"/>
          <w:marTop w:val="0"/>
          <w:marBottom w:val="375"/>
          <w:divBdr>
            <w:top w:val="none" w:sz="0" w:space="0" w:color="auto"/>
            <w:left w:val="none" w:sz="0" w:space="0" w:color="auto"/>
            <w:bottom w:val="none" w:sz="0" w:space="0" w:color="auto"/>
            <w:right w:val="none" w:sz="0" w:space="0" w:color="auto"/>
          </w:divBdr>
        </w:div>
        <w:div w:id="1203593168">
          <w:marLeft w:val="0"/>
          <w:marRight w:val="0"/>
          <w:marTop w:val="0"/>
          <w:marBottom w:val="375"/>
          <w:divBdr>
            <w:top w:val="none" w:sz="0" w:space="0" w:color="auto"/>
            <w:left w:val="none" w:sz="0" w:space="0" w:color="auto"/>
            <w:bottom w:val="none" w:sz="0" w:space="0" w:color="auto"/>
            <w:right w:val="none" w:sz="0" w:space="0" w:color="auto"/>
          </w:divBdr>
          <w:divsChild>
            <w:div w:id="966666347">
              <w:marLeft w:val="0"/>
              <w:marRight w:val="0"/>
              <w:marTop w:val="0"/>
              <w:marBottom w:val="0"/>
              <w:divBdr>
                <w:top w:val="none" w:sz="0" w:space="0" w:color="auto"/>
                <w:left w:val="none" w:sz="0" w:space="0" w:color="auto"/>
                <w:bottom w:val="none" w:sz="0" w:space="0" w:color="auto"/>
                <w:right w:val="none" w:sz="0" w:space="0" w:color="auto"/>
              </w:divBdr>
              <w:divsChild>
                <w:div w:id="1485855388">
                  <w:marLeft w:val="0"/>
                  <w:marRight w:val="0"/>
                  <w:marTop w:val="0"/>
                  <w:marBottom w:val="0"/>
                  <w:divBdr>
                    <w:top w:val="none" w:sz="0" w:space="0" w:color="FFFFFF"/>
                    <w:left w:val="none" w:sz="0" w:space="0" w:color="FFFFFF"/>
                    <w:bottom w:val="none" w:sz="0" w:space="0" w:color="FFFFFF"/>
                    <w:right w:val="none" w:sz="0" w:space="0" w:color="FFFFFF"/>
                  </w:divBdr>
                  <w:divsChild>
                    <w:div w:id="233517982">
                      <w:marLeft w:val="0"/>
                      <w:marRight w:val="0"/>
                      <w:marTop w:val="0"/>
                      <w:marBottom w:val="0"/>
                      <w:divBdr>
                        <w:top w:val="none" w:sz="0" w:space="0" w:color="auto"/>
                        <w:left w:val="none" w:sz="0" w:space="0" w:color="auto"/>
                        <w:bottom w:val="none" w:sz="0" w:space="0" w:color="auto"/>
                        <w:right w:val="none" w:sz="0" w:space="0" w:color="auto"/>
                      </w:divBdr>
                      <w:divsChild>
                        <w:div w:id="1263227025">
                          <w:marLeft w:val="0"/>
                          <w:marRight w:val="0"/>
                          <w:marTop w:val="0"/>
                          <w:marBottom w:val="0"/>
                          <w:divBdr>
                            <w:top w:val="none" w:sz="0" w:space="0" w:color="auto"/>
                            <w:left w:val="none" w:sz="0" w:space="0" w:color="auto"/>
                            <w:bottom w:val="none" w:sz="0" w:space="0" w:color="auto"/>
                            <w:right w:val="none" w:sz="0" w:space="0" w:color="auto"/>
                          </w:divBdr>
                        </w:div>
                        <w:div w:id="202663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719230">
              <w:marLeft w:val="0"/>
              <w:marRight w:val="0"/>
              <w:marTop w:val="0"/>
              <w:marBottom w:val="0"/>
              <w:divBdr>
                <w:top w:val="none" w:sz="0" w:space="0" w:color="auto"/>
                <w:left w:val="none" w:sz="0" w:space="0" w:color="auto"/>
                <w:bottom w:val="none" w:sz="0" w:space="0" w:color="auto"/>
                <w:right w:val="none" w:sz="0" w:space="0" w:color="auto"/>
              </w:divBdr>
              <w:divsChild>
                <w:div w:id="1692484968">
                  <w:marLeft w:val="0"/>
                  <w:marRight w:val="0"/>
                  <w:marTop w:val="450"/>
                  <w:marBottom w:val="450"/>
                  <w:divBdr>
                    <w:top w:val="single" w:sz="6" w:space="11" w:color="F0F0F0"/>
                    <w:left w:val="none" w:sz="0" w:space="0" w:color="auto"/>
                    <w:bottom w:val="single" w:sz="6" w:space="11" w:color="F0F0F0"/>
                    <w:right w:val="none" w:sz="0" w:space="0" w:color="auto"/>
                  </w:divBdr>
                  <w:divsChild>
                    <w:div w:id="4305128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unicazione.va/en/sostienici/es.html" TargetMode="External"/><Relationship Id="rId3" Type="http://schemas.openxmlformats.org/officeDocument/2006/relationships/webSettings" Target="webSettings.xml"/><Relationship Id="rId7" Type="http://schemas.openxmlformats.org/officeDocument/2006/relationships/hyperlink" Target="https://www.vaticannews.va/es/papa/news/2022-09/segunda-catequesis-ciclo-discernimiento-papafrancisco.html?utm_source=newsletter&amp;utm_medium=email&amp;utm_campaign=NewsletterVN-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aticannews.va/es/papa/news/2022-08/catequesis-papa-francisco-discernimiento-indispensable.html"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www.vaticannews.va/es/papa/news/2022-08/catequesis-papa-francisco-discernimiento-indispensable.html"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913</Words>
  <Characters>5027</Characters>
  <Application>Microsoft Office Word</Application>
  <DocSecurity>0</DocSecurity>
  <Lines>41</Lines>
  <Paragraphs>11</Paragraphs>
  <ScaleCrop>false</ScaleCrop>
  <Company/>
  <LinksUpToDate>false</LinksUpToDate>
  <CharactersWithSpaces>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2022-09-09T13:05:00Z</dcterms:created>
  <dcterms:modified xsi:type="dcterms:W3CDTF">2022-09-09T13:06:00Z</dcterms:modified>
</cp:coreProperties>
</file>