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AFF360F" w14:textId="77777777" w:rsidR="00506BE4" w:rsidRPr="00506BE4" w:rsidRDefault="00506BE4" w:rsidP="00506BE4">
      <w:pPr>
        <w:shd w:val="clear" w:color="auto" w:fill="FFFFFF"/>
        <w:spacing w:before="100" w:beforeAutospacing="1" w:after="100" w:afterAutospacing="1" w:line="240" w:lineRule="auto"/>
        <w:jc w:val="center"/>
        <w:rPr>
          <w:rFonts w:ascii="Arial" w:eastAsia="Times New Roman" w:hAnsi="Arial" w:cs="Arial"/>
          <w:color w:val="222222"/>
          <w:sz w:val="24"/>
          <w:szCs w:val="24"/>
          <w:lang w:val="es-UY" w:eastAsia="es-UY"/>
        </w:rPr>
      </w:pPr>
      <w:r w:rsidRPr="00506BE4">
        <w:rPr>
          <w:rFonts w:ascii="Times New Roman" w:eastAsia="Times New Roman" w:hAnsi="Times New Roman" w:cs="Times New Roman"/>
          <w:color w:val="000000"/>
          <w:sz w:val="27"/>
          <w:szCs w:val="27"/>
          <w:lang w:val="es-UY" w:eastAsia="es-UY"/>
        </w:rPr>
        <w:t> </w:t>
      </w:r>
      <w:r w:rsidRPr="00506BE4">
        <w:rPr>
          <w:rFonts w:ascii="Arial" w:eastAsia="Times New Roman" w:hAnsi="Arial" w:cs="Arial"/>
          <w:b/>
          <w:bCs/>
          <w:color w:val="000000"/>
          <w:sz w:val="36"/>
          <w:szCs w:val="36"/>
          <w:lang w:val="es-UY" w:eastAsia="es-UY"/>
        </w:rPr>
        <w:t>Salir a buscar a los hermanos perdidos para participar de la fiesta</w:t>
      </w:r>
    </w:p>
    <w:p w14:paraId="2BC9D376" w14:textId="77777777" w:rsidR="00506BE4" w:rsidRPr="00506BE4" w:rsidRDefault="00506BE4" w:rsidP="00506BE4">
      <w:pPr>
        <w:shd w:val="clear" w:color="auto" w:fill="FFFFFF"/>
        <w:spacing w:after="0" w:line="240" w:lineRule="auto"/>
        <w:jc w:val="center"/>
        <w:rPr>
          <w:rFonts w:ascii="Arial" w:eastAsia="Times New Roman" w:hAnsi="Arial" w:cs="Arial"/>
          <w:color w:val="222222"/>
          <w:sz w:val="24"/>
          <w:szCs w:val="24"/>
          <w:lang w:val="es-UY" w:eastAsia="es-UY"/>
        </w:rPr>
      </w:pPr>
      <w:r w:rsidRPr="00506BE4">
        <w:rPr>
          <w:rFonts w:ascii="Arial" w:eastAsia="Times New Roman" w:hAnsi="Arial" w:cs="Arial"/>
          <w:color w:val="000000"/>
          <w:sz w:val="27"/>
          <w:szCs w:val="27"/>
          <w:lang w:val="es-UY" w:eastAsia="es-UY"/>
        </w:rPr>
        <w:t>DOMINGO VIGESIMOCUARTO - "C"</w:t>
      </w:r>
    </w:p>
    <w:p w14:paraId="78C23300" w14:textId="77777777" w:rsidR="00506BE4" w:rsidRPr="00506BE4" w:rsidRDefault="00506BE4" w:rsidP="00506BE4">
      <w:pPr>
        <w:shd w:val="clear" w:color="auto" w:fill="FFFFFF"/>
        <w:spacing w:after="0" w:line="240" w:lineRule="auto"/>
        <w:jc w:val="center"/>
        <w:rPr>
          <w:rFonts w:ascii="Arial" w:eastAsia="Times New Roman" w:hAnsi="Arial" w:cs="Arial"/>
          <w:color w:val="222222"/>
          <w:sz w:val="24"/>
          <w:szCs w:val="24"/>
          <w:lang w:val="es-UY" w:eastAsia="es-UY"/>
        </w:rPr>
      </w:pPr>
      <w:r w:rsidRPr="00506BE4">
        <w:rPr>
          <w:rFonts w:ascii="Times New Roman" w:eastAsia="Times New Roman" w:hAnsi="Times New Roman" w:cs="Times New Roman"/>
          <w:color w:val="000000"/>
          <w:sz w:val="27"/>
          <w:szCs w:val="27"/>
          <w:lang w:val="es-UY" w:eastAsia="es-UY"/>
        </w:rPr>
        <w:t> </w:t>
      </w:r>
    </w:p>
    <w:p w14:paraId="4D2B7EBC" w14:textId="77777777" w:rsidR="00506BE4" w:rsidRPr="00506BE4" w:rsidRDefault="00506BE4" w:rsidP="00506BE4">
      <w:pPr>
        <w:shd w:val="clear" w:color="auto" w:fill="FFFFFF"/>
        <w:spacing w:after="0" w:line="240" w:lineRule="auto"/>
        <w:jc w:val="center"/>
        <w:rPr>
          <w:rFonts w:ascii="Arial" w:eastAsia="Times New Roman" w:hAnsi="Arial" w:cs="Arial"/>
          <w:color w:val="222222"/>
          <w:sz w:val="24"/>
          <w:szCs w:val="24"/>
          <w:lang w:val="es-UY" w:eastAsia="es-UY"/>
        </w:rPr>
      </w:pPr>
      <w:r w:rsidRPr="00506BE4">
        <w:rPr>
          <w:rFonts w:ascii="Times New Roman" w:eastAsia="Times New Roman" w:hAnsi="Times New Roman" w:cs="Times New Roman"/>
          <w:color w:val="000000"/>
          <w:sz w:val="27"/>
          <w:szCs w:val="27"/>
          <w:lang w:val="es-UY" w:eastAsia="es-UY"/>
        </w:rPr>
        <w:t> </w:t>
      </w:r>
    </w:p>
    <w:p w14:paraId="18A9D654" w14:textId="77777777" w:rsidR="00506BE4" w:rsidRPr="00506BE4" w:rsidRDefault="00506BE4" w:rsidP="00506BE4">
      <w:pPr>
        <w:shd w:val="clear" w:color="auto" w:fill="FFFFFF"/>
        <w:spacing w:after="0" w:line="240" w:lineRule="auto"/>
        <w:jc w:val="right"/>
        <w:rPr>
          <w:rFonts w:ascii="Arial" w:eastAsia="Times New Roman" w:hAnsi="Arial" w:cs="Arial"/>
          <w:color w:val="222222"/>
          <w:sz w:val="24"/>
          <w:szCs w:val="24"/>
          <w:lang w:val="es-UY" w:eastAsia="es-UY"/>
        </w:rPr>
      </w:pPr>
      <w:r w:rsidRPr="00506BE4">
        <w:rPr>
          <w:rFonts w:ascii="Arial" w:eastAsia="Times New Roman" w:hAnsi="Arial" w:cs="Arial"/>
          <w:i/>
          <w:iCs/>
          <w:color w:val="000000"/>
          <w:sz w:val="27"/>
          <w:szCs w:val="27"/>
          <w:lang w:val="es-UY" w:eastAsia="es-UY"/>
        </w:rPr>
        <w:t>Eduardo de la Serna</w:t>
      </w:r>
    </w:p>
    <w:p w14:paraId="46901ACC" w14:textId="77777777" w:rsidR="00506BE4" w:rsidRPr="00506BE4" w:rsidRDefault="00506BE4" w:rsidP="00506BE4">
      <w:pPr>
        <w:shd w:val="clear" w:color="auto" w:fill="FFFFFF"/>
        <w:spacing w:after="0" w:line="240" w:lineRule="auto"/>
        <w:jc w:val="center"/>
        <w:rPr>
          <w:rFonts w:ascii="Arial" w:eastAsia="Times New Roman" w:hAnsi="Arial" w:cs="Arial"/>
          <w:color w:val="222222"/>
          <w:sz w:val="24"/>
          <w:szCs w:val="24"/>
          <w:lang w:val="es-UY" w:eastAsia="es-UY"/>
        </w:rPr>
      </w:pPr>
      <w:r w:rsidRPr="00506BE4">
        <w:rPr>
          <w:rFonts w:ascii="Times New Roman" w:eastAsia="Times New Roman" w:hAnsi="Times New Roman" w:cs="Times New Roman"/>
          <w:color w:val="000000"/>
          <w:sz w:val="27"/>
          <w:szCs w:val="27"/>
          <w:lang w:val="es-UY" w:eastAsia="es-UY"/>
        </w:rPr>
        <w:t> </w:t>
      </w:r>
    </w:p>
    <w:p w14:paraId="2160EC7D" w14:textId="77777777" w:rsidR="00506BE4" w:rsidRPr="00506BE4" w:rsidRDefault="00506BE4" w:rsidP="00506BE4">
      <w:pPr>
        <w:shd w:val="clear" w:color="auto" w:fill="FFFFFF"/>
        <w:spacing w:after="0" w:line="240" w:lineRule="auto"/>
        <w:rPr>
          <w:rFonts w:ascii="Arial" w:eastAsia="Times New Roman" w:hAnsi="Arial" w:cs="Arial"/>
          <w:color w:val="222222"/>
          <w:sz w:val="24"/>
          <w:szCs w:val="24"/>
          <w:lang w:val="es-UY" w:eastAsia="es-UY"/>
        </w:rPr>
      </w:pPr>
      <w:r w:rsidRPr="00506BE4">
        <w:rPr>
          <w:rFonts w:ascii="Arial" w:eastAsia="Times New Roman" w:hAnsi="Arial" w:cs="Arial"/>
          <w:color w:val="222222"/>
          <w:sz w:val="24"/>
          <w:szCs w:val="24"/>
          <w:lang w:val="es-UY" w:eastAsia="es-UY"/>
        </w:rPr>
        <w:t> </w:t>
      </w:r>
    </w:p>
    <w:p w14:paraId="1E5D2BDD" w14:textId="27D4877D" w:rsidR="00506BE4" w:rsidRPr="00506BE4" w:rsidRDefault="00506BE4" w:rsidP="00506BE4">
      <w:pPr>
        <w:shd w:val="clear" w:color="auto" w:fill="FFFFFF"/>
        <w:spacing w:after="0" w:line="240" w:lineRule="auto"/>
        <w:jc w:val="center"/>
        <w:rPr>
          <w:rFonts w:ascii="Arial" w:eastAsia="Times New Roman" w:hAnsi="Arial" w:cs="Arial"/>
          <w:color w:val="222222"/>
          <w:sz w:val="24"/>
          <w:szCs w:val="24"/>
          <w:lang w:val="es-UY" w:eastAsia="es-UY"/>
        </w:rPr>
      </w:pPr>
      <w:r>
        <w:rPr>
          <w:rFonts w:ascii="Arial" w:eastAsia="Times New Roman" w:hAnsi="Arial" w:cs="Arial"/>
          <w:noProof/>
          <w:color w:val="222222"/>
          <w:sz w:val="24"/>
          <w:szCs w:val="24"/>
          <w:lang w:val="es-UY" w:eastAsia="es-UY"/>
        </w:rPr>
        <w:drawing>
          <wp:inline distT="0" distB="0" distL="0" distR="0" wp14:anchorId="681DEB3F" wp14:editId="6CD0F85A">
            <wp:extent cx="3048000" cy="3028950"/>
            <wp:effectExtent l="0" t="0" r="0" b="0"/>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3048000" cy="3028950"/>
                    </a:xfrm>
                    <a:prstGeom prst="rect">
                      <a:avLst/>
                    </a:prstGeom>
                    <a:noFill/>
                  </pic:spPr>
                </pic:pic>
              </a:graphicData>
            </a:graphic>
          </wp:inline>
        </w:drawing>
      </w:r>
    </w:p>
    <w:p w14:paraId="77687674" w14:textId="77777777" w:rsidR="00506BE4" w:rsidRPr="00506BE4" w:rsidRDefault="00506BE4" w:rsidP="00506BE4">
      <w:pPr>
        <w:shd w:val="clear" w:color="auto" w:fill="FFFFFF"/>
        <w:spacing w:after="240" w:line="240" w:lineRule="auto"/>
        <w:rPr>
          <w:rFonts w:ascii="Arial" w:eastAsia="Times New Roman" w:hAnsi="Arial" w:cs="Arial"/>
          <w:color w:val="222222"/>
          <w:sz w:val="24"/>
          <w:szCs w:val="24"/>
          <w:lang w:val="es-UY" w:eastAsia="es-UY"/>
        </w:rPr>
      </w:pPr>
      <w:r w:rsidRPr="00506BE4">
        <w:rPr>
          <w:rFonts w:ascii="Arial" w:eastAsia="Times New Roman" w:hAnsi="Arial" w:cs="Arial"/>
          <w:color w:val="222222"/>
          <w:sz w:val="24"/>
          <w:szCs w:val="24"/>
          <w:lang w:val="es-UY" w:eastAsia="es-UY"/>
        </w:rPr>
        <w:t> </w:t>
      </w:r>
    </w:p>
    <w:p w14:paraId="7D9530AE" w14:textId="77777777" w:rsidR="00506BE4" w:rsidRPr="00506BE4" w:rsidRDefault="00506BE4" w:rsidP="00506BE4">
      <w:pPr>
        <w:shd w:val="clear" w:color="auto" w:fill="FFFFFF"/>
        <w:spacing w:after="0" w:line="240" w:lineRule="auto"/>
        <w:rPr>
          <w:rFonts w:ascii="Arial" w:eastAsia="Times New Roman" w:hAnsi="Arial" w:cs="Arial"/>
          <w:color w:val="222222"/>
          <w:sz w:val="24"/>
          <w:szCs w:val="24"/>
          <w:lang w:val="es-UY" w:eastAsia="es-UY"/>
        </w:rPr>
      </w:pPr>
      <w:r w:rsidRPr="00506BE4">
        <w:rPr>
          <w:rFonts w:ascii="Arial" w:eastAsia="Times New Roman" w:hAnsi="Arial" w:cs="Arial"/>
          <w:b/>
          <w:bCs/>
          <w:color w:val="000000"/>
          <w:sz w:val="27"/>
          <w:szCs w:val="27"/>
          <w:lang w:val="es-UY" w:eastAsia="es-UY"/>
        </w:rPr>
        <w:t>Lectura del libro del Éxodo</w:t>
      </w:r>
      <w:r w:rsidRPr="00506BE4">
        <w:rPr>
          <w:rFonts w:ascii="Arial" w:eastAsia="Times New Roman" w:hAnsi="Arial" w:cs="Arial"/>
          <w:color w:val="000000"/>
          <w:sz w:val="27"/>
          <w:szCs w:val="27"/>
          <w:lang w:val="es-UY" w:eastAsia="es-UY"/>
        </w:rPr>
        <w:t>     32, 7-11. 13-14</w:t>
      </w:r>
      <w:r w:rsidRPr="00506BE4">
        <w:rPr>
          <w:rFonts w:ascii="Arial" w:eastAsia="Times New Roman" w:hAnsi="Arial" w:cs="Arial"/>
          <w:color w:val="000000"/>
          <w:sz w:val="27"/>
          <w:szCs w:val="27"/>
          <w:lang w:val="es-UY" w:eastAsia="es-UY"/>
        </w:rPr>
        <w:br/>
      </w:r>
      <w:r w:rsidRPr="00506BE4">
        <w:rPr>
          <w:rFonts w:ascii="Arial" w:eastAsia="Times New Roman" w:hAnsi="Arial" w:cs="Arial"/>
          <w:color w:val="000000"/>
          <w:sz w:val="27"/>
          <w:szCs w:val="27"/>
          <w:lang w:val="es-UY" w:eastAsia="es-UY"/>
        </w:rPr>
        <w:br/>
      </w:r>
      <w:r w:rsidRPr="00506BE4">
        <w:rPr>
          <w:rFonts w:ascii="Arial" w:eastAsia="Times New Roman" w:hAnsi="Arial" w:cs="Arial"/>
          <w:i/>
          <w:iCs/>
          <w:color w:val="000000"/>
          <w:sz w:val="27"/>
          <w:szCs w:val="27"/>
          <w:lang w:val="es-UY" w:eastAsia="es-UY"/>
        </w:rPr>
        <w:t>Resumen: Una suerte de “pecado original” del pueblo en el desierto nos remite a la idolatría, el pecado por excelencia en Israel. Dios decide terminar con este pueblo y empezar de nuevo con Moisés, como nuevo Abraham, pero éste intercede en favor de su pueblo y logra que Dios se arrepienta.</w:t>
      </w:r>
    </w:p>
    <w:p w14:paraId="5F797CD1" w14:textId="77777777" w:rsidR="00506BE4" w:rsidRPr="00506BE4" w:rsidRDefault="00506BE4" w:rsidP="00506BE4">
      <w:pPr>
        <w:shd w:val="clear" w:color="auto" w:fill="FFFFFF"/>
        <w:spacing w:after="0" w:line="240" w:lineRule="auto"/>
        <w:rPr>
          <w:rFonts w:ascii="Arial" w:eastAsia="Times New Roman" w:hAnsi="Arial" w:cs="Arial"/>
          <w:color w:val="222222"/>
          <w:sz w:val="24"/>
          <w:szCs w:val="24"/>
          <w:lang w:val="es-UY" w:eastAsia="es-UY"/>
        </w:rPr>
      </w:pPr>
      <w:r w:rsidRPr="00506BE4">
        <w:rPr>
          <w:rFonts w:ascii="Times New Roman" w:eastAsia="Times New Roman" w:hAnsi="Times New Roman" w:cs="Times New Roman"/>
          <w:color w:val="000000"/>
          <w:sz w:val="27"/>
          <w:szCs w:val="27"/>
          <w:lang w:val="es-UY" w:eastAsia="es-UY"/>
        </w:rPr>
        <w:t> </w:t>
      </w:r>
    </w:p>
    <w:p w14:paraId="52B656A2" w14:textId="77777777" w:rsidR="00506BE4" w:rsidRPr="00506BE4" w:rsidRDefault="00506BE4" w:rsidP="00506BE4">
      <w:pPr>
        <w:shd w:val="clear" w:color="auto" w:fill="FFFFFF"/>
        <w:spacing w:after="0" w:line="240" w:lineRule="auto"/>
        <w:jc w:val="both"/>
        <w:rPr>
          <w:rFonts w:ascii="Arial" w:eastAsia="Times New Roman" w:hAnsi="Arial" w:cs="Arial"/>
          <w:color w:val="222222"/>
          <w:sz w:val="24"/>
          <w:szCs w:val="24"/>
          <w:lang w:val="es-UY" w:eastAsia="es-UY"/>
        </w:rPr>
      </w:pPr>
      <w:r w:rsidRPr="00506BE4">
        <w:rPr>
          <w:rFonts w:ascii="Arial" w:eastAsia="Times New Roman" w:hAnsi="Arial" w:cs="Arial"/>
          <w:color w:val="000000"/>
          <w:sz w:val="27"/>
          <w:szCs w:val="27"/>
          <w:lang w:val="es-UY" w:eastAsia="es-UY"/>
        </w:rPr>
        <w:t xml:space="preserve">El texto del Éxodo nos presenta un caso paradigmático: el pueblo en el desierto, salido de Egipto por la mano de Dios y la conducción de Moisés, ante la ausencia de este, se vuelca a lo que la tradición bíblica ha llamado “idolatría”, una suerte de “pecado original del pueblo”. No interesa el hecho histórico ya que no es esa la intención ni del autor del texto del Éxodo, ni del texto litúrgico. Lo que cuenta, en este caso, es –por un lado- el fenómeno de la idolatría, y –por otro- la capacidad del mediador (Moisés, en este caso) de lograr que Dios se arrepienta de lo que había decidido hacer ante este hecho. La alusión a los novillos de oro de Jeroboam (1 </w:t>
      </w:r>
      <w:proofErr w:type="gramStart"/>
      <w:r w:rsidRPr="00506BE4">
        <w:rPr>
          <w:rFonts w:ascii="Arial" w:eastAsia="Times New Roman" w:hAnsi="Arial" w:cs="Arial"/>
          <w:color w:val="000000"/>
          <w:sz w:val="27"/>
          <w:szCs w:val="27"/>
          <w:lang w:val="es-UY" w:eastAsia="es-UY"/>
        </w:rPr>
        <w:t>Re 12,26</w:t>
      </w:r>
      <w:proofErr w:type="gramEnd"/>
      <w:r w:rsidRPr="00506BE4">
        <w:rPr>
          <w:rFonts w:ascii="Arial" w:eastAsia="Times New Roman" w:hAnsi="Arial" w:cs="Arial"/>
          <w:color w:val="000000"/>
          <w:sz w:val="27"/>
          <w:szCs w:val="27"/>
          <w:lang w:val="es-UY" w:eastAsia="es-UY"/>
        </w:rPr>
        <w:t xml:space="preserve">-33), y la frecuente representación de la </w:t>
      </w:r>
      <w:r w:rsidRPr="00506BE4">
        <w:rPr>
          <w:rFonts w:ascii="Arial" w:eastAsia="Times New Roman" w:hAnsi="Arial" w:cs="Arial"/>
          <w:color w:val="000000"/>
          <w:sz w:val="27"/>
          <w:szCs w:val="27"/>
          <w:lang w:val="es-UY" w:eastAsia="es-UY"/>
        </w:rPr>
        <w:lastRenderedPageBreak/>
        <w:t>divinidad cananea conocida como </w:t>
      </w:r>
      <w:r w:rsidRPr="00506BE4">
        <w:rPr>
          <w:rFonts w:ascii="Arial" w:eastAsia="Times New Roman" w:hAnsi="Arial" w:cs="Arial"/>
          <w:i/>
          <w:iCs/>
          <w:color w:val="000000"/>
          <w:sz w:val="27"/>
          <w:szCs w:val="27"/>
          <w:lang w:val="es-UY" w:eastAsia="es-UY"/>
        </w:rPr>
        <w:t>‘</w:t>
      </w:r>
      <w:proofErr w:type="spellStart"/>
      <w:r w:rsidRPr="00506BE4">
        <w:rPr>
          <w:rFonts w:ascii="Arial" w:eastAsia="Times New Roman" w:hAnsi="Arial" w:cs="Arial"/>
          <w:i/>
          <w:iCs/>
          <w:color w:val="000000"/>
          <w:sz w:val="27"/>
          <w:szCs w:val="27"/>
          <w:lang w:val="es-UY" w:eastAsia="es-UY"/>
        </w:rPr>
        <w:t>Ilu</w:t>
      </w:r>
      <w:proofErr w:type="spellEnd"/>
      <w:r w:rsidRPr="00506BE4">
        <w:rPr>
          <w:rFonts w:ascii="Arial" w:eastAsia="Times New Roman" w:hAnsi="Arial" w:cs="Arial"/>
          <w:color w:val="000000"/>
          <w:sz w:val="27"/>
          <w:szCs w:val="27"/>
          <w:lang w:val="es-UY" w:eastAsia="es-UY"/>
        </w:rPr>
        <w:t> (‘El) –padre del dios también conocido como Baal- con un toro nos ponen en el clima de la idolatría paradigmática (la frase “</w:t>
      </w:r>
      <w:r w:rsidRPr="00506BE4">
        <w:rPr>
          <w:rFonts w:ascii="Arial" w:eastAsia="Times New Roman" w:hAnsi="Arial" w:cs="Arial"/>
          <w:i/>
          <w:iCs/>
          <w:color w:val="000000"/>
          <w:sz w:val="27"/>
          <w:szCs w:val="27"/>
          <w:lang w:val="es-UY" w:eastAsia="es-UY"/>
        </w:rPr>
        <w:t>este es tu Dios que te sacó de la tierra de Egipto</w:t>
      </w:r>
      <w:r w:rsidRPr="00506BE4">
        <w:rPr>
          <w:rFonts w:ascii="Arial" w:eastAsia="Times New Roman" w:hAnsi="Arial" w:cs="Arial"/>
          <w:color w:val="000000"/>
          <w:sz w:val="27"/>
          <w:szCs w:val="27"/>
          <w:lang w:val="es-UY" w:eastAsia="es-UY"/>
        </w:rPr>
        <w:t>” es idéntica en 32,4.8 y 1 Re 12,28).</w:t>
      </w:r>
    </w:p>
    <w:p w14:paraId="38267698" w14:textId="77777777" w:rsidR="00506BE4" w:rsidRPr="00506BE4" w:rsidRDefault="00506BE4" w:rsidP="00506BE4">
      <w:pPr>
        <w:shd w:val="clear" w:color="auto" w:fill="FFFFFF"/>
        <w:spacing w:after="0" w:line="240" w:lineRule="auto"/>
        <w:jc w:val="both"/>
        <w:rPr>
          <w:rFonts w:ascii="Arial" w:eastAsia="Times New Roman" w:hAnsi="Arial" w:cs="Arial"/>
          <w:color w:val="222222"/>
          <w:sz w:val="24"/>
          <w:szCs w:val="24"/>
          <w:lang w:val="es-UY" w:eastAsia="es-UY"/>
        </w:rPr>
      </w:pPr>
      <w:r w:rsidRPr="00506BE4">
        <w:rPr>
          <w:rFonts w:ascii="Times New Roman" w:eastAsia="Times New Roman" w:hAnsi="Times New Roman" w:cs="Times New Roman"/>
          <w:color w:val="000000"/>
          <w:sz w:val="27"/>
          <w:szCs w:val="27"/>
          <w:lang w:val="es-UY" w:eastAsia="es-UY"/>
        </w:rPr>
        <w:t> </w:t>
      </w:r>
    </w:p>
    <w:p w14:paraId="36A074B8" w14:textId="77777777" w:rsidR="00506BE4" w:rsidRPr="00506BE4" w:rsidRDefault="00506BE4" w:rsidP="00506BE4">
      <w:pPr>
        <w:shd w:val="clear" w:color="auto" w:fill="FFFFFF"/>
        <w:spacing w:after="0" w:line="240" w:lineRule="auto"/>
        <w:jc w:val="both"/>
        <w:rPr>
          <w:rFonts w:ascii="Arial" w:eastAsia="Times New Roman" w:hAnsi="Arial" w:cs="Arial"/>
          <w:color w:val="222222"/>
          <w:sz w:val="24"/>
          <w:szCs w:val="24"/>
          <w:lang w:val="es-UY" w:eastAsia="es-UY"/>
        </w:rPr>
      </w:pPr>
      <w:r w:rsidRPr="00506BE4">
        <w:rPr>
          <w:rFonts w:ascii="Arial" w:eastAsia="Times New Roman" w:hAnsi="Arial" w:cs="Arial"/>
          <w:color w:val="000000"/>
          <w:sz w:val="27"/>
          <w:szCs w:val="27"/>
          <w:lang w:val="es-UY" w:eastAsia="es-UY"/>
        </w:rPr>
        <w:t>El pueblo, haciéndose una imagen, y reconociendo que busca “</w:t>
      </w:r>
      <w:r w:rsidRPr="00506BE4">
        <w:rPr>
          <w:rFonts w:ascii="Arial" w:eastAsia="Times New Roman" w:hAnsi="Arial" w:cs="Arial"/>
          <w:i/>
          <w:iCs/>
          <w:color w:val="000000"/>
          <w:sz w:val="27"/>
          <w:szCs w:val="27"/>
          <w:lang w:val="es-UY" w:eastAsia="es-UY"/>
        </w:rPr>
        <w:t>otro Dios que vaya delante nuestro</w:t>
      </w:r>
      <w:r w:rsidRPr="00506BE4">
        <w:rPr>
          <w:rFonts w:ascii="Arial" w:eastAsia="Times New Roman" w:hAnsi="Arial" w:cs="Arial"/>
          <w:color w:val="000000"/>
          <w:sz w:val="27"/>
          <w:szCs w:val="27"/>
          <w:lang w:val="es-UY" w:eastAsia="es-UY"/>
        </w:rPr>
        <w:t>”, está violando expresamente los mandamientos que acaba de aceptar (20,2-6). Ante la ira de Yahvé es Moisés el que intercede en su favor varias veces en toda esta unidad (32,9-13.30-32; 33,12-13.15-17; 34,9) lo que motiva que Dios decida no obrar el castigo (32,14.33-35; 33,1-3) y acompañar a su pueblo en el camino (33,14.17-34,8) y concretando una nueva alianza (cap. 34). </w:t>
      </w:r>
    </w:p>
    <w:p w14:paraId="44AA85F8" w14:textId="77777777" w:rsidR="00506BE4" w:rsidRPr="00506BE4" w:rsidRDefault="00506BE4" w:rsidP="00506BE4">
      <w:pPr>
        <w:shd w:val="clear" w:color="auto" w:fill="FFFFFF"/>
        <w:spacing w:after="0" w:line="240" w:lineRule="auto"/>
        <w:jc w:val="both"/>
        <w:rPr>
          <w:rFonts w:ascii="Arial" w:eastAsia="Times New Roman" w:hAnsi="Arial" w:cs="Arial"/>
          <w:color w:val="222222"/>
          <w:sz w:val="24"/>
          <w:szCs w:val="24"/>
          <w:lang w:val="es-UY" w:eastAsia="es-UY"/>
        </w:rPr>
      </w:pPr>
      <w:r w:rsidRPr="00506BE4">
        <w:rPr>
          <w:rFonts w:ascii="Times New Roman" w:eastAsia="Times New Roman" w:hAnsi="Times New Roman" w:cs="Times New Roman"/>
          <w:color w:val="000000"/>
          <w:sz w:val="27"/>
          <w:szCs w:val="27"/>
          <w:lang w:val="es-UY" w:eastAsia="es-UY"/>
        </w:rPr>
        <w:t> </w:t>
      </w:r>
    </w:p>
    <w:p w14:paraId="5CE24DBD" w14:textId="77777777" w:rsidR="00506BE4" w:rsidRPr="00506BE4" w:rsidRDefault="00506BE4" w:rsidP="00506BE4">
      <w:pPr>
        <w:shd w:val="clear" w:color="auto" w:fill="FFFFFF"/>
        <w:spacing w:after="0" w:line="240" w:lineRule="auto"/>
        <w:jc w:val="both"/>
        <w:rPr>
          <w:rFonts w:ascii="Arial" w:eastAsia="Times New Roman" w:hAnsi="Arial" w:cs="Arial"/>
          <w:color w:val="222222"/>
          <w:sz w:val="24"/>
          <w:szCs w:val="24"/>
          <w:lang w:val="es-UY" w:eastAsia="es-UY"/>
        </w:rPr>
      </w:pPr>
      <w:r w:rsidRPr="00506BE4">
        <w:rPr>
          <w:rFonts w:ascii="Arial" w:eastAsia="Times New Roman" w:hAnsi="Arial" w:cs="Arial"/>
          <w:color w:val="000000"/>
          <w:sz w:val="27"/>
          <w:szCs w:val="27"/>
          <w:lang w:val="es-UY" w:eastAsia="es-UY"/>
        </w:rPr>
        <w:t>Moisés está en el monte un tiempo excesivo (40 días; cf. 24,18), lo que causa la duda del pueblo y la decisión de hacerse “</w:t>
      </w:r>
      <w:r w:rsidRPr="00506BE4">
        <w:rPr>
          <w:rFonts w:ascii="Arial" w:eastAsia="Times New Roman" w:hAnsi="Arial" w:cs="Arial"/>
          <w:i/>
          <w:iCs/>
          <w:color w:val="000000"/>
          <w:sz w:val="27"/>
          <w:szCs w:val="27"/>
          <w:lang w:val="es-UY" w:eastAsia="es-UY"/>
        </w:rPr>
        <w:t>un dios que vaya delante nuestro</w:t>
      </w:r>
      <w:r w:rsidRPr="00506BE4">
        <w:rPr>
          <w:rFonts w:ascii="Arial" w:eastAsia="Times New Roman" w:hAnsi="Arial" w:cs="Arial"/>
          <w:color w:val="000000"/>
          <w:sz w:val="27"/>
          <w:szCs w:val="27"/>
          <w:lang w:val="es-UY" w:eastAsia="es-UY"/>
        </w:rPr>
        <w:t>” (v.1). Así Aarón funde el oro de los israelitas haciendo un becerro (v.4) al que reconocen como el que “</w:t>
      </w:r>
      <w:r w:rsidRPr="00506BE4">
        <w:rPr>
          <w:rFonts w:ascii="Arial" w:eastAsia="Times New Roman" w:hAnsi="Arial" w:cs="Arial"/>
          <w:i/>
          <w:iCs/>
          <w:color w:val="000000"/>
          <w:sz w:val="27"/>
          <w:szCs w:val="27"/>
          <w:lang w:val="es-UY" w:eastAsia="es-UY"/>
        </w:rPr>
        <w:t>sacó de la tierra de Egipto</w:t>
      </w:r>
      <w:r w:rsidRPr="00506BE4">
        <w:rPr>
          <w:rFonts w:ascii="Arial" w:eastAsia="Times New Roman" w:hAnsi="Arial" w:cs="Arial"/>
          <w:color w:val="000000"/>
          <w:sz w:val="27"/>
          <w:szCs w:val="27"/>
          <w:lang w:val="es-UY" w:eastAsia="es-UY"/>
        </w:rPr>
        <w:t xml:space="preserve">” a Israel, al que se le levanta un altar (v.5) y se le ofrecen holocaustos y sacrificios (v.6). Entonces Yahvé se dirige a Moisés informándole la situación (vv.7-8, donde comienza el texto litúrgico) y comunicándole su decisión de destruirlo (v.10) ya que es un pueblo “obstinado” (v.9) y engendrar otro pueblo del mismo Moisés (cf. </w:t>
      </w:r>
      <w:proofErr w:type="spellStart"/>
      <w:r w:rsidRPr="00506BE4">
        <w:rPr>
          <w:rFonts w:ascii="Arial" w:eastAsia="Times New Roman" w:hAnsi="Arial" w:cs="Arial"/>
          <w:color w:val="000000"/>
          <w:sz w:val="27"/>
          <w:szCs w:val="27"/>
          <w:lang w:val="es-UY" w:eastAsia="es-UY"/>
        </w:rPr>
        <w:t>Núm</w:t>
      </w:r>
      <w:proofErr w:type="spellEnd"/>
      <w:r w:rsidRPr="00506BE4">
        <w:rPr>
          <w:rFonts w:ascii="Arial" w:eastAsia="Times New Roman" w:hAnsi="Arial" w:cs="Arial"/>
          <w:color w:val="000000"/>
          <w:sz w:val="27"/>
          <w:szCs w:val="27"/>
          <w:lang w:val="es-UY" w:eastAsia="es-UY"/>
        </w:rPr>
        <w:t xml:space="preserve"> 14,12) como una suerte de </w:t>
      </w:r>
      <w:r w:rsidRPr="00506BE4">
        <w:rPr>
          <w:rFonts w:ascii="Arial" w:eastAsia="Times New Roman" w:hAnsi="Arial" w:cs="Arial"/>
          <w:i/>
          <w:iCs/>
          <w:color w:val="000000"/>
          <w:sz w:val="27"/>
          <w:szCs w:val="27"/>
          <w:lang w:val="es-UY" w:eastAsia="es-UY"/>
        </w:rPr>
        <w:t>nuevo Abraham </w:t>
      </w:r>
      <w:r w:rsidRPr="00506BE4">
        <w:rPr>
          <w:rFonts w:ascii="Arial" w:eastAsia="Times New Roman" w:hAnsi="Arial" w:cs="Arial"/>
          <w:color w:val="000000"/>
          <w:sz w:val="27"/>
          <w:szCs w:val="27"/>
          <w:lang w:val="es-UY" w:eastAsia="es-UY"/>
        </w:rPr>
        <w:t>(Gen 12,2). Éste sale en defensa de su pueblo (vv.11-13) y logra que Dios se arrepienta (v.14). Es curiosa la argumentación de Moisés: “¿qué dirán los egipcios?” (v.12; el honor de Dios está en juego; versículo omitido por la liturgia) e invitándolo a hacer memoria de los patriarcas (v.13; la fidelidad de Dios a su palabra está en juego). Finalmente es Moisés, y no Dios, el que logra su cometido (v.14) y se prepara el camino para la nueva alianza.</w:t>
      </w:r>
    </w:p>
    <w:p w14:paraId="70CD32E9" w14:textId="77777777" w:rsidR="00506BE4" w:rsidRPr="00506BE4" w:rsidRDefault="00506BE4" w:rsidP="00506BE4">
      <w:pPr>
        <w:shd w:val="clear" w:color="auto" w:fill="FFFFFF"/>
        <w:spacing w:after="0" w:line="240" w:lineRule="auto"/>
        <w:rPr>
          <w:rFonts w:ascii="Arial" w:eastAsia="Times New Roman" w:hAnsi="Arial" w:cs="Arial"/>
          <w:color w:val="222222"/>
          <w:sz w:val="24"/>
          <w:szCs w:val="24"/>
          <w:lang w:val="es-UY" w:eastAsia="es-UY"/>
        </w:rPr>
      </w:pPr>
      <w:r w:rsidRPr="00506BE4">
        <w:rPr>
          <w:rFonts w:ascii="Times New Roman" w:eastAsia="Times New Roman" w:hAnsi="Times New Roman" w:cs="Times New Roman"/>
          <w:color w:val="000000"/>
          <w:sz w:val="27"/>
          <w:szCs w:val="27"/>
          <w:lang w:val="es-UY" w:eastAsia="es-UY"/>
        </w:rPr>
        <w:t> </w:t>
      </w:r>
    </w:p>
    <w:p w14:paraId="0B26FA07" w14:textId="77777777" w:rsidR="00506BE4" w:rsidRPr="00506BE4" w:rsidRDefault="00506BE4" w:rsidP="00506BE4">
      <w:pPr>
        <w:shd w:val="clear" w:color="auto" w:fill="FFFFFF"/>
        <w:spacing w:after="0" w:line="240" w:lineRule="auto"/>
        <w:rPr>
          <w:rFonts w:ascii="Arial" w:eastAsia="Times New Roman" w:hAnsi="Arial" w:cs="Arial"/>
          <w:color w:val="222222"/>
          <w:sz w:val="24"/>
          <w:szCs w:val="24"/>
          <w:lang w:val="es-UY" w:eastAsia="es-UY"/>
        </w:rPr>
      </w:pPr>
      <w:r w:rsidRPr="00506BE4">
        <w:rPr>
          <w:rFonts w:ascii="Times New Roman" w:eastAsia="Times New Roman" w:hAnsi="Times New Roman" w:cs="Times New Roman"/>
          <w:color w:val="000000"/>
          <w:sz w:val="27"/>
          <w:szCs w:val="27"/>
          <w:lang w:val="es-UY" w:eastAsia="es-UY"/>
        </w:rPr>
        <w:t> </w:t>
      </w:r>
    </w:p>
    <w:p w14:paraId="715288E0" w14:textId="77777777" w:rsidR="00506BE4" w:rsidRPr="00506BE4" w:rsidRDefault="00506BE4" w:rsidP="00506BE4">
      <w:pPr>
        <w:shd w:val="clear" w:color="auto" w:fill="FFFFFF"/>
        <w:spacing w:after="0" w:line="240" w:lineRule="auto"/>
        <w:rPr>
          <w:rFonts w:ascii="Arial" w:eastAsia="Times New Roman" w:hAnsi="Arial" w:cs="Arial"/>
          <w:color w:val="222222"/>
          <w:sz w:val="24"/>
          <w:szCs w:val="24"/>
          <w:lang w:val="es-UY" w:eastAsia="es-UY"/>
        </w:rPr>
      </w:pPr>
      <w:r w:rsidRPr="00506BE4">
        <w:rPr>
          <w:rFonts w:ascii="Arial" w:eastAsia="Times New Roman" w:hAnsi="Arial" w:cs="Arial"/>
          <w:b/>
          <w:bCs/>
          <w:color w:val="000000"/>
          <w:sz w:val="27"/>
          <w:szCs w:val="27"/>
          <w:lang w:val="es-UY" w:eastAsia="es-UY"/>
        </w:rPr>
        <w:t>Lectura de la primera carta a Timoteo</w:t>
      </w:r>
      <w:r w:rsidRPr="00506BE4">
        <w:rPr>
          <w:rFonts w:ascii="Arial" w:eastAsia="Times New Roman" w:hAnsi="Arial" w:cs="Arial"/>
          <w:color w:val="000000"/>
          <w:sz w:val="27"/>
          <w:szCs w:val="27"/>
          <w:lang w:val="es-UY" w:eastAsia="es-UY"/>
        </w:rPr>
        <w:t>     1, 12-17</w:t>
      </w:r>
      <w:r w:rsidRPr="00506BE4">
        <w:rPr>
          <w:rFonts w:ascii="Arial" w:eastAsia="Times New Roman" w:hAnsi="Arial" w:cs="Arial"/>
          <w:color w:val="000000"/>
          <w:sz w:val="27"/>
          <w:szCs w:val="27"/>
          <w:lang w:val="es-UY" w:eastAsia="es-UY"/>
        </w:rPr>
        <w:br/>
      </w:r>
      <w:r w:rsidRPr="00506BE4">
        <w:rPr>
          <w:rFonts w:ascii="Arial" w:eastAsia="Times New Roman" w:hAnsi="Arial" w:cs="Arial"/>
          <w:color w:val="000000"/>
          <w:sz w:val="27"/>
          <w:szCs w:val="27"/>
          <w:lang w:val="es-UY" w:eastAsia="es-UY"/>
        </w:rPr>
        <w:br/>
      </w:r>
      <w:r w:rsidRPr="00506BE4">
        <w:rPr>
          <w:rFonts w:ascii="Arial" w:eastAsia="Times New Roman" w:hAnsi="Arial" w:cs="Arial"/>
          <w:i/>
          <w:iCs/>
          <w:color w:val="000000"/>
          <w:sz w:val="27"/>
          <w:szCs w:val="27"/>
          <w:lang w:val="es-UY" w:eastAsia="es-UY"/>
        </w:rPr>
        <w:t>Resumen: en un contraste entre su antes y después, el supuesto “Pablo” alude a su pasado pecador en contraste con su actual ministerio a causa de la misericordia y la gracia de Dios. Este cambio, un contraste notable entre la blasfemia y el pecado a la dignidad y la gracia viene dado por el deseo de Dios enviando a Jesús para salvar a los pecadores, de lo cual Pablo es testigo evidente.</w:t>
      </w:r>
    </w:p>
    <w:p w14:paraId="0659EB45" w14:textId="77777777" w:rsidR="00506BE4" w:rsidRPr="00506BE4" w:rsidRDefault="00506BE4" w:rsidP="00506BE4">
      <w:pPr>
        <w:shd w:val="clear" w:color="auto" w:fill="FFFFFF"/>
        <w:spacing w:after="0" w:line="240" w:lineRule="auto"/>
        <w:rPr>
          <w:rFonts w:ascii="Arial" w:eastAsia="Times New Roman" w:hAnsi="Arial" w:cs="Arial"/>
          <w:color w:val="222222"/>
          <w:sz w:val="24"/>
          <w:szCs w:val="24"/>
          <w:lang w:val="es-UY" w:eastAsia="es-UY"/>
        </w:rPr>
      </w:pPr>
      <w:r w:rsidRPr="00506BE4">
        <w:rPr>
          <w:rFonts w:ascii="Times New Roman" w:eastAsia="Times New Roman" w:hAnsi="Times New Roman" w:cs="Times New Roman"/>
          <w:color w:val="000000"/>
          <w:sz w:val="27"/>
          <w:szCs w:val="27"/>
          <w:lang w:val="es-UY" w:eastAsia="es-UY"/>
        </w:rPr>
        <w:t> </w:t>
      </w:r>
    </w:p>
    <w:p w14:paraId="42A36D24" w14:textId="77777777" w:rsidR="00506BE4" w:rsidRPr="00506BE4" w:rsidRDefault="00506BE4" w:rsidP="00506BE4">
      <w:pPr>
        <w:shd w:val="clear" w:color="auto" w:fill="FFFFFF"/>
        <w:spacing w:after="0" w:line="240" w:lineRule="auto"/>
        <w:jc w:val="both"/>
        <w:rPr>
          <w:rFonts w:ascii="Arial" w:eastAsia="Times New Roman" w:hAnsi="Arial" w:cs="Arial"/>
          <w:color w:val="222222"/>
          <w:sz w:val="24"/>
          <w:szCs w:val="24"/>
          <w:lang w:val="es-UY" w:eastAsia="es-UY"/>
        </w:rPr>
      </w:pPr>
      <w:r w:rsidRPr="00506BE4">
        <w:rPr>
          <w:rFonts w:ascii="Arial" w:eastAsia="Times New Roman" w:hAnsi="Arial" w:cs="Arial"/>
          <w:color w:val="000000"/>
          <w:sz w:val="27"/>
          <w:szCs w:val="27"/>
          <w:lang w:val="es-UY" w:eastAsia="es-UY"/>
        </w:rPr>
        <w:t xml:space="preserve">Como es habitual en las cartas, luego de una introducción, encontramos una acción de gracias (v.12; aunque en las cartas de Pablo sirvan para introducir los temas que desarrollará en la carta, mientras en este caso es una presentación </w:t>
      </w:r>
      <w:proofErr w:type="gramStart"/>
      <w:r w:rsidRPr="00506BE4">
        <w:rPr>
          <w:rFonts w:ascii="Arial" w:eastAsia="Times New Roman" w:hAnsi="Arial" w:cs="Arial"/>
          <w:color w:val="000000"/>
          <w:sz w:val="27"/>
          <w:szCs w:val="27"/>
          <w:lang w:val="es-UY" w:eastAsia="es-UY"/>
        </w:rPr>
        <w:t>del mismo</w:t>
      </w:r>
      <w:proofErr w:type="gramEnd"/>
      <w:r w:rsidRPr="00506BE4">
        <w:rPr>
          <w:rFonts w:ascii="Arial" w:eastAsia="Times New Roman" w:hAnsi="Arial" w:cs="Arial"/>
          <w:color w:val="000000"/>
          <w:sz w:val="27"/>
          <w:szCs w:val="27"/>
          <w:lang w:val="es-UY" w:eastAsia="es-UY"/>
        </w:rPr>
        <w:t xml:space="preserve"> “Pablo”) que concluye con una doxología (v.17). </w:t>
      </w:r>
    </w:p>
    <w:p w14:paraId="129EC4F7" w14:textId="77777777" w:rsidR="00506BE4" w:rsidRPr="00506BE4" w:rsidRDefault="00506BE4" w:rsidP="00506BE4">
      <w:pPr>
        <w:shd w:val="clear" w:color="auto" w:fill="FFFFFF"/>
        <w:spacing w:after="0" w:line="240" w:lineRule="auto"/>
        <w:jc w:val="both"/>
        <w:rPr>
          <w:rFonts w:ascii="Arial" w:eastAsia="Times New Roman" w:hAnsi="Arial" w:cs="Arial"/>
          <w:color w:val="222222"/>
          <w:sz w:val="24"/>
          <w:szCs w:val="24"/>
          <w:lang w:val="es-UY" w:eastAsia="es-UY"/>
        </w:rPr>
      </w:pPr>
      <w:r w:rsidRPr="00506BE4">
        <w:rPr>
          <w:rFonts w:ascii="Times New Roman" w:eastAsia="Times New Roman" w:hAnsi="Times New Roman" w:cs="Times New Roman"/>
          <w:color w:val="000000"/>
          <w:sz w:val="27"/>
          <w:szCs w:val="27"/>
          <w:lang w:val="es-UY" w:eastAsia="es-UY"/>
        </w:rPr>
        <w:t> </w:t>
      </w:r>
    </w:p>
    <w:p w14:paraId="6FF6E4C3" w14:textId="77777777" w:rsidR="00506BE4" w:rsidRPr="00506BE4" w:rsidRDefault="00506BE4" w:rsidP="00506BE4">
      <w:pPr>
        <w:shd w:val="clear" w:color="auto" w:fill="FFFFFF"/>
        <w:spacing w:after="0" w:line="240" w:lineRule="auto"/>
        <w:jc w:val="both"/>
        <w:rPr>
          <w:rFonts w:ascii="Arial" w:eastAsia="Times New Roman" w:hAnsi="Arial" w:cs="Arial"/>
          <w:color w:val="222222"/>
          <w:sz w:val="24"/>
          <w:szCs w:val="24"/>
          <w:lang w:val="es-UY" w:eastAsia="es-UY"/>
        </w:rPr>
      </w:pPr>
      <w:r w:rsidRPr="00506BE4">
        <w:rPr>
          <w:rFonts w:ascii="Arial" w:eastAsia="Times New Roman" w:hAnsi="Arial" w:cs="Arial"/>
          <w:color w:val="000000"/>
          <w:sz w:val="27"/>
          <w:szCs w:val="27"/>
          <w:lang w:val="es-UY" w:eastAsia="es-UY"/>
        </w:rPr>
        <w:t>El texto está armado de un modo simple:</w:t>
      </w:r>
    </w:p>
    <w:p w14:paraId="6DB2ED0C" w14:textId="77777777" w:rsidR="00506BE4" w:rsidRPr="00506BE4" w:rsidRDefault="00506BE4" w:rsidP="00506BE4">
      <w:pPr>
        <w:shd w:val="clear" w:color="auto" w:fill="FFFFFF"/>
        <w:spacing w:after="0" w:line="240" w:lineRule="auto"/>
        <w:jc w:val="both"/>
        <w:rPr>
          <w:rFonts w:ascii="Arial" w:eastAsia="Times New Roman" w:hAnsi="Arial" w:cs="Arial"/>
          <w:color w:val="222222"/>
          <w:sz w:val="24"/>
          <w:szCs w:val="24"/>
          <w:lang w:val="es-UY" w:eastAsia="es-UY"/>
        </w:rPr>
      </w:pPr>
      <w:r w:rsidRPr="00506BE4">
        <w:rPr>
          <w:rFonts w:ascii="Times New Roman" w:eastAsia="Times New Roman" w:hAnsi="Times New Roman" w:cs="Times New Roman"/>
          <w:color w:val="000000"/>
          <w:sz w:val="27"/>
          <w:szCs w:val="27"/>
          <w:lang w:val="es-UY" w:eastAsia="es-UY"/>
        </w:rPr>
        <w:t> </w:t>
      </w:r>
    </w:p>
    <w:p w14:paraId="043CC7E5" w14:textId="77777777" w:rsidR="00506BE4" w:rsidRPr="00506BE4" w:rsidRDefault="00506BE4" w:rsidP="00506BE4">
      <w:pPr>
        <w:shd w:val="clear" w:color="auto" w:fill="FFFFFF"/>
        <w:spacing w:after="0" w:line="240" w:lineRule="auto"/>
        <w:jc w:val="both"/>
        <w:rPr>
          <w:rFonts w:ascii="Arial" w:eastAsia="Times New Roman" w:hAnsi="Arial" w:cs="Arial"/>
          <w:color w:val="222222"/>
          <w:sz w:val="24"/>
          <w:szCs w:val="24"/>
          <w:lang w:val="es-UY" w:eastAsia="es-UY"/>
        </w:rPr>
      </w:pPr>
      <w:r w:rsidRPr="00506BE4">
        <w:rPr>
          <w:rFonts w:ascii="Arial" w:eastAsia="Times New Roman" w:hAnsi="Arial" w:cs="Arial"/>
          <w:color w:val="000000"/>
          <w:sz w:val="27"/>
          <w:szCs w:val="27"/>
          <w:lang w:val="es-UY" w:eastAsia="es-UY"/>
        </w:rPr>
        <w:t>      1.     “doy gracias” (v.12)</w:t>
      </w:r>
    </w:p>
    <w:p w14:paraId="2ACD4A46" w14:textId="77777777" w:rsidR="00506BE4" w:rsidRPr="00506BE4" w:rsidRDefault="00506BE4" w:rsidP="00506BE4">
      <w:pPr>
        <w:shd w:val="clear" w:color="auto" w:fill="FFFFFF"/>
        <w:spacing w:after="0" w:line="240" w:lineRule="auto"/>
        <w:jc w:val="both"/>
        <w:rPr>
          <w:rFonts w:ascii="Arial" w:eastAsia="Times New Roman" w:hAnsi="Arial" w:cs="Arial"/>
          <w:color w:val="222222"/>
          <w:sz w:val="24"/>
          <w:szCs w:val="24"/>
          <w:lang w:val="es-UY" w:eastAsia="es-UY"/>
        </w:rPr>
      </w:pPr>
      <w:r w:rsidRPr="00506BE4">
        <w:rPr>
          <w:rFonts w:ascii="Arial" w:eastAsia="Times New Roman" w:hAnsi="Arial" w:cs="Arial"/>
          <w:color w:val="000000"/>
          <w:sz w:val="27"/>
          <w:szCs w:val="27"/>
          <w:lang w:val="es-UY" w:eastAsia="es-UY"/>
        </w:rPr>
        <w:t>         2.     “encontré misericordia” (v.13)</w:t>
      </w:r>
    </w:p>
    <w:p w14:paraId="20A72E1B" w14:textId="77777777" w:rsidR="00506BE4" w:rsidRPr="00506BE4" w:rsidRDefault="00506BE4" w:rsidP="00506BE4">
      <w:pPr>
        <w:shd w:val="clear" w:color="auto" w:fill="FFFFFF"/>
        <w:spacing w:after="0" w:line="240" w:lineRule="auto"/>
        <w:jc w:val="both"/>
        <w:rPr>
          <w:rFonts w:ascii="Arial" w:eastAsia="Times New Roman" w:hAnsi="Arial" w:cs="Arial"/>
          <w:color w:val="222222"/>
          <w:sz w:val="24"/>
          <w:szCs w:val="24"/>
          <w:lang w:val="es-UY" w:eastAsia="es-UY"/>
        </w:rPr>
      </w:pPr>
      <w:r w:rsidRPr="00506BE4">
        <w:rPr>
          <w:rFonts w:ascii="Arial" w:eastAsia="Times New Roman" w:hAnsi="Arial" w:cs="Arial"/>
          <w:color w:val="000000"/>
          <w:sz w:val="27"/>
          <w:szCs w:val="27"/>
          <w:lang w:val="es-UY" w:eastAsia="es-UY"/>
        </w:rPr>
        <w:t>            3.     La gracia en mí (v.14)</w:t>
      </w:r>
    </w:p>
    <w:p w14:paraId="48A09102" w14:textId="77777777" w:rsidR="00506BE4" w:rsidRPr="00506BE4" w:rsidRDefault="00506BE4" w:rsidP="00506BE4">
      <w:pPr>
        <w:shd w:val="clear" w:color="auto" w:fill="FFFFFF"/>
        <w:spacing w:after="0" w:line="240" w:lineRule="auto"/>
        <w:jc w:val="both"/>
        <w:rPr>
          <w:rFonts w:ascii="Arial" w:eastAsia="Times New Roman" w:hAnsi="Arial" w:cs="Arial"/>
          <w:color w:val="222222"/>
          <w:sz w:val="24"/>
          <w:szCs w:val="24"/>
          <w:lang w:val="es-UY" w:eastAsia="es-UY"/>
        </w:rPr>
      </w:pPr>
      <w:r w:rsidRPr="00506BE4">
        <w:rPr>
          <w:rFonts w:ascii="Arial" w:eastAsia="Times New Roman" w:hAnsi="Arial" w:cs="Arial"/>
          <w:color w:val="000000"/>
          <w:sz w:val="27"/>
          <w:szCs w:val="27"/>
          <w:lang w:val="es-UY" w:eastAsia="es-UY"/>
        </w:rPr>
        <w:t>               4.     Es cierta y digna de ser aceptada esta palabra:</w:t>
      </w:r>
    </w:p>
    <w:p w14:paraId="52E7D357" w14:textId="77777777" w:rsidR="00506BE4" w:rsidRPr="00506BE4" w:rsidRDefault="00506BE4" w:rsidP="00506BE4">
      <w:pPr>
        <w:shd w:val="clear" w:color="auto" w:fill="FFFFFF"/>
        <w:spacing w:after="0" w:line="240" w:lineRule="auto"/>
        <w:ind w:firstLine="708"/>
        <w:jc w:val="both"/>
        <w:rPr>
          <w:rFonts w:ascii="Arial" w:eastAsia="Times New Roman" w:hAnsi="Arial" w:cs="Arial"/>
          <w:color w:val="222222"/>
          <w:sz w:val="24"/>
          <w:szCs w:val="24"/>
          <w:lang w:val="es-UY" w:eastAsia="es-UY"/>
        </w:rPr>
      </w:pPr>
      <w:r w:rsidRPr="00506BE4">
        <w:rPr>
          <w:rFonts w:ascii="Arial" w:eastAsia="Times New Roman" w:hAnsi="Arial" w:cs="Arial"/>
          <w:color w:val="000000"/>
          <w:sz w:val="27"/>
          <w:szCs w:val="27"/>
          <w:lang w:val="es-UY" w:eastAsia="es-UY"/>
        </w:rPr>
        <w:t>       “</w:t>
      </w:r>
      <w:r w:rsidRPr="00506BE4">
        <w:rPr>
          <w:rFonts w:ascii="Arial" w:eastAsia="Times New Roman" w:hAnsi="Arial" w:cs="Arial"/>
          <w:i/>
          <w:iCs/>
          <w:color w:val="000000"/>
          <w:sz w:val="27"/>
          <w:szCs w:val="27"/>
          <w:lang w:val="es-UY" w:eastAsia="es-UY"/>
        </w:rPr>
        <w:t>Cristo Jesús vino al mundo a salvar a los pecadores</w:t>
      </w:r>
      <w:r w:rsidRPr="00506BE4">
        <w:rPr>
          <w:rFonts w:ascii="Arial" w:eastAsia="Times New Roman" w:hAnsi="Arial" w:cs="Arial"/>
          <w:color w:val="000000"/>
          <w:sz w:val="27"/>
          <w:szCs w:val="27"/>
          <w:lang w:val="es-UY" w:eastAsia="es-UY"/>
        </w:rPr>
        <w:t>” (v.15)</w:t>
      </w:r>
    </w:p>
    <w:p w14:paraId="22A393BD" w14:textId="77777777" w:rsidR="00506BE4" w:rsidRPr="00506BE4" w:rsidRDefault="00506BE4" w:rsidP="00506BE4">
      <w:pPr>
        <w:shd w:val="clear" w:color="auto" w:fill="FFFFFF"/>
        <w:spacing w:after="0" w:line="240" w:lineRule="auto"/>
        <w:jc w:val="both"/>
        <w:rPr>
          <w:rFonts w:ascii="Arial" w:eastAsia="Times New Roman" w:hAnsi="Arial" w:cs="Arial"/>
          <w:color w:val="222222"/>
          <w:sz w:val="24"/>
          <w:szCs w:val="24"/>
          <w:lang w:val="es-UY" w:eastAsia="es-UY"/>
        </w:rPr>
      </w:pPr>
      <w:r w:rsidRPr="00506BE4">
        <w:rPr>
          <w:rFonts w:ascii="Arial" w:eastAsia="Times New Roman" w:hAnsi="Arial" w:cs="Arial"/>
          <w:color w:val="000000"/>
          <w:sz w:val="27"/>
          <w:szCs w:val="27"/>
          <w:lang w:val="es-UY" w:eastAsia="es-UY"/>
        </w:rPr>
        <w:t>            3’.    El primero de los pecadores soy yo (v.15)</w:t>
      </w:r>
    </w:p>
    <w:p w14:paraId="7867790C" w14:textId="77777777" w:rsidR="00506BE4" w:rsidRPr="00506BE4" w:rsidRDefault="00506BE4" w:rsidP="00506BE4">
      <w:pPr>
        <w:shd w:val="clear" w:color="auto" w:fill="FFFFFF"/>
        <w:spacing w:after="0" w:line="240" w:lineRule="auto"/>
        <w:jc w:val="both"/>
        <w:rPr>
          <w:rFonts w:ascii="Arial" w:eastAsia="Times New Roman" w:hAnsi="Arial" w:cs="Arial"/>
          <w:color w:val="222222"/>
          <w:sz w:val="24"/>
          <w:szCs w:val="24"/>
          <w:lang w:val="es-UY" w:eastAsia="es-UY"/>
        </w:rPr>
      </w:pPr>
      <w:r w:rsidRPr="00506BE4">
        <w:rPr>
          <w:rFonts w:ascii="Arial" w:eastAsia="Times New Roman" w:hAnsi="Arial" w:cs="Arial"/>
          <w:color w:val="000000"/>
          <w:sz w:val="27"/>
          <w:szCs w:val="27"/>
          <w:lang w:val="es-UY" w:eastAsia="es-UY"/>
        </w:rPr>
        <w:t>         2’.    Encontré misericordia (v.16)</w:t>
      </w:r>
    </w:p>
    <w:p w14:paraId="349BB4D3" w14:textId="77777777" w:rsidR="00506BE4" w:rsidRPr="00506BE4" w:rsidRDefault="00506BE4" w:rsidP="00506BE4">
      <w:pPr>
        <w:shd w:val="clear" w:color="auto" w:fill="FFFFFF"/>
        <w:spacing w:after="0" w:line="240" w:lineRule="auto"/>
        <w:jc w:val="both"/>
        <w:rPr>
          <w:rFonts w:ascii="Arial" w:eastAsia="Times New Roman" w:hAnsi="Arial" w:cs="Arial"/>
          <w:color w:val="222222"/>
          <w:sz w:val="24"/>
          <w:szCs w:val="24"/>
          <w:lang w:val="es-UY" w:eastAsia="es-UY"/>
        </w:rPr>
      </w:pPr>
      <w:r w:rsidRPr="00506BE4">
        <w:rPr>
          <w:rFonts w:ascii="Arial" w:eastAsia="Times New Roman" w:hAnsi="Arial" w:cs="Arial"/>
          <w:color w:val="000000"/>
          <w:sz w:val="27"/>
          <w:szCs w:val="27"/>
          <w:lang w:val="es-UY" w:eastAsia="es-UY"/>
        </w:rPr>
        <w:t>      1’.     Al rey de los siglos… honor y gloria… Amén (v.17).</w:t>
      </w:r>
    </w:p>
    <w:p w14:paraId="5474D90B" w14:textId="77777777" w:rsidR="00506BE4" w:rsidRPr="00506BE4" w:rsidRDefault="00506BE4" w:rsidP="00506BE4">
      <w:pPr>
        <w:shd w:val="clear" w:color="auto" w:fill="FFFFFF"/>
        <w:spacing w:after="0" w:line="240" w:lineRule="auto"/>
        <w:ind w:firstLine="360"/>
        <w:jc w:val="both"/>
        <w:rPr>
          <w:rFonts w:ascii="Arial" w:eastAsia="Times New Roman" w:hAnsi="Arial" w:cs="Arial"/>
          <w:color w:val="222222"/>
          <w:sz w:val="24"/>
          <w:szCs w:val="24"/>
          <w:lang w:val="es-UY" w:eastAsia="es-UY"/>
        </w:rPr>
      </w:pPr>
      <w:r w:rsidRPr="00506BE4">
        <w:rPr>
          <w:rFonts w:ascii="Times New Roman" w:eastAsia="Times New Roman" w:hAnsi="Times New Roman" w:cs="Times New Roman"/>
          <w:color w:val="000000"/>
          <w:sz w:val="27"/>
          <w:szCs w:val="27"/>
          <w:lang w:val="es-UY" w:eastAsia="es-UY"/>
        </w:rPr>
        <w:t> </w:t>
      </w:r>
    </w:p>
    <w:p w14:paraId="21B76565" w14:textId="77777777" w:rsidR="00506BE4" w:rsidRPr="00506BE4" w:rsidRDefault="00506BE4" w:rsidP="00506BE4">
      <w:pPr>
        <w:shd w:val="clear" w:color="auto" w:fill="FFFFFF"/>
        <w:spacing w:after="0" w:line="240" w:lineRule="auto"/>
        <w:jc w:val="both"/>
        <w:rPr>
          <w:rFonts w:ascii="Arial" w:eastAsia="Times New Roman" w:hAnsi="Arial" w:cs="Arial"/>
          <w:color w:val="222222"/>
          <w:sz w:val="24"/>
          <w:szCs w:val="24"/>
          <w:lang w:val="es-UY" w:eastAsia="es-UY"/>
        </w:rPr>
      </w:pPr>
      <w:r w:rsidRPr="00506BE4">
        <w:rPr>
          <w:rFonts w:ascii="Arial" w:eastAsia="Times New Roman" w:hAnsi="Arial" w:cs="Arial"/>
          <w:color w:val="000000"/>
          <w:sz w:val="27"/>
          <w:szCs w:val="27"/>
          <w:lang w:val="es-UY" w:eastAsia="es-UY"/>
        </w:rPr>
        <w:t xml:space="preserve">El esquema es el de “antes – ahora”, con lo que parece aludir a la llamada “conversión de Pablo”, aunque en categorías que él jamás ha utilizado (cf. 1 </w:t>
      </w:r>
      <w:proofErr w:type="spellStart"/>
      <w:r w:rsidRPr="00506BE4">
        <w:rPr>
          <w:rFonts w:ascii="Arial" w:eastAsia="Times New Roman" w:hAnsi="Arial" w:cs="Arial"/>
          <w:color w:val="000000"/>
          <w:sz w:val="27"/>
          <w:szCs w:val="27"/>
          <w:lang w:val="es-UY" w:eastAsia="es-UY"/>
        </w:rPr>
        <w:t>Cor</w:t>
      </w:r>
      <w:proofErr w:type="spellEnd"/>
      <w:r w:rsidRPr="00506BE4">
        <w:rPr>
          <w:rFonts w:ascii="Arial" w:eastAsia="Times New Roman" w:hAnsi="Arial" w:cs="Arial"/>
          <w:color w:val="000000"/>
          <w:sz w:val="27"/>
          <w:szCs w:val="27"/>
          <w:lang w:val="es-UY" w:eastAsia="es-UY"/>
        </w:rPr>
        <w:t xml:space="preserve"> 15,8-11; 2 </w:t>
      </w:r>
      <w:proofErr w:type="spellStart"/>
      <w:r w:rsidRPr="00506BE4">
        <w:rPr>
          <w:rFonts w:ascii="Arial" w:eastAsia="Times New Roman" w:hAnsi="Arial" w:cs="Arial"/>
          <w:color w:val="000000"/>
          <w:sz w:val="27"/>
          <w:szCs w:val="27"/>
          <w:lang w:val="es-UY" w:eastAsia="es-UY"/>
        </w:rPr>
        <w:t>Cor</w:t>
      </w:r>
      <w:proofErr w:type="spellEnd"/>
      <w:r w:rsidRPr="00506BE4">
        <w:rPr>
          <w:rFonts w:ascii="Arial" w:eastAsia="Times New Roman" w:hAnsi="Arial" w:cs="Arial"/>
          <w:color w:val="000000"/>
          <w:sz w:val="27"/>
          <w:szCs w:val="27"/>
          <w:lang w:val="es-UY" w:eastAsia="es-UY"/>
        </w:rPr>
        <w:t xml:space="preserve"> 4,1-6; Gal 1,11-16; Fil 3,4-8; Rom 1,1-7; cf. Col 1,23-29; </w:t>
      </w:r>
      <w:proofErr w:type="spellStart"/>
      <w:r w:rsidRPr="00506BE4">
        <w:rPr>
          <w:rFonts w:ascii="Arial" w:eastAsia="Times New Roman" w:hAnsi="Arial" w:cs="Arial"/>
          <w:color w:val="000000"/>
          <w:sz w:val="27"/>
          <w:szCs w:val="27"/>
          <w:lang w:val="es-UY" w:eastAsia="es-UY"/>
        </w:rPr>
        <w:t>Ef</w:t>
      </w:r>
      <w:proofErr w:type="spellEnd"/>
      <w:r w:rsidRPr="00506BE4">
        <w:rPr>
          <w:rFonts w:ascii="Arial" w:eastAsia="Times New Roman" w:hAnsi="Arial" w:cs="Arial"/>
          <w:color w:val="000000"/>
          <w:sz w:val="27"/>
          <w:szCs w:val="27"/>
          <w:lang w:val="es-UY" w:eastAsia="es-UY"/>
        </w:rPr>
        <w:t xml:space="preserve"> 3,1-11; aquí “Pablo” alude a su pasado como blasfemo, y pecador, cosa que jamás dice Pablo de sí mismo en su pasado perseguidor). “Pablo” afirma que fue antes un blasfemo (que es lo que hacen los adversarios paulinos en el presente; cf. 1,20) pero –como justificación- alude a que obró así por ignorancia (cf. Hch 3,17; 17,30). Así es ejemplo del pecador salvado por la misericordia y la gracia de Dios (vv.15-16); Dios quiere salvar a todos, y el testimonio de Pablo es ejemplo de ello. Y por la iniciativa divina –a causa de la misericordia de Dios- que lo ha llamado al ministerio es que tiene autoridad para hablar frente a lo que afirman los falsos maestros.</w:t>
      </w:r>
    </w:p>
    <w:p w14:paraId="13B9AAD6" w14:textId="77777777" w:rsidR="00506BE4" w:rsidRPr="00506BE4" w:rsidRDefault="00506BE4" w:rsidP="00506BE4">
      <w:pPr>
        <w:shd w:val="clear" w:color="auto" w:fill="FFFFFF"/>
        <w:spacing w:after="0" w:line="240" w:lineRule="auto"/>
        <w:jc w:val="both"/>
        <w:rPr>
          <w:rFonts w:ascii="Arial" w:eastAsia="Times New Roman" w:hAnsi="Arial" w:cs="Arial"/>
          <w:color w:val="222222"/>
          <w:sz w:val="24"/>
          <w:szCs w:val="24"/>
          <w:lang w:val="es-UY" w:eastAsia="es-UY"/>
        </w:rPr>
      </w:pPr>
      <w:r w:rsidRPr="00506BE4">
        <w:rPr>
          <w:rFonts w:ascii="Times New Roman" w:eastAsia="Times New Roman" w:hAnsi="Times New Roman" w:cs="Times New Roman"/>
          <w:color w:val="000000"/>
          <w:sz w:val="27"/>
          <w:szCs w:val="27"/>
          <w:lang w:val="es-UY" w:eastAsia="es-UY"/>
        </w:rPr>
        <w:t> </w:t>
      </w:r>
    </w:p>
    <w:p w14:paraId="54DB90BC" w14:textId="77777777" w:rsidR="00506BE4" w:rsidRPr="00506BE4" w:rsidRDefault="00506BE4" w:rsidP="00506BE4">
      <w:pPr>
        <w:shd w:val="clear" w:color="auto" w:fill="FFFFFF"/>
        <w:spacing w:after="0" w:line="240" w:lineRule="auto"/>
        <w:jc w:val="both"/>
        <w:rPr>
          <w:rFonts w:ascii="Arial" w:eastAsia="Times New Roman" w:hAnsi="Arial" w:cs="Arial"/>
          <w:color w:val="222222"/>
          <w:sz w:val="24"/>
          <w:szCs w:val="24"/>
          <w:lang w:val="es-UY" w:eastAsia="es-UY"/>
        </w:rPr>
      </w:pPr>
      <w:r w:rsidRPr="00506BE4">
        <w:rPr>
          <w:rFonts w:ascii="Arial" w:eastAsia="Times New Roman" w:hAnsi="Arial" w:cs="Arial"/>
          <w:color w:val="000000"/>
          <w:sz w:val="27"/>
          <w:szCs w:val="27"/>
          <w:lang w:val="es-UY" w:eastAsia="es-UY"/>
        </w:rPr>
        <w:t xml:space="preserve">En el centro de la unidad destaca como “palabra” el sentido salvador de la venida de Jesús al mundo (cf. Jn 3,17; </w:t>
      </w:r>
      <w:proofErr w:type="spellStart"/>
      <w:r w:rsidRPr="00506BE4">
        <w:rPr>
          <w:rFonts w:ascii="Arial" w:eastAsia="Times New Roman" w:hAnsi="Arial" w:cs="Arial"/>
          <w:color w:val="000000"/>
          <w:sz w:val="27"/>
          <w:szCs w:val="27"/>
          <w:lang w:val="es-UY" w:eastAsia="es-UY"/>
        </w:rPr>
        <w:t>Lc</w:t>
      </w:r>
      <w:proofErr w:type="spellEnd"/>
      <w:r w:rsidRPr="00506BE4">
        <w:rPr>
          <w:rFonts w:ascii="Arial" w:eastAsia="Times New Roman" w:hAnsi="Arial" w:cs="Arial"/>
          <w:color w:val="000000"/>
          <w:sz w:val="27"/>
          <w:szCs w:val="27"/>
          <w:lang w:val="es-UY" w:eastAsia="es-UY"/>
        </w:rPr>
        <w:t xml:space="preserve"> 19,10; Mt 9,13) del que “Pablo”, con su vida da testimonio.</w:t>
      </w:r>
    </w:p>
    <w:p w14:paraId="064C5098" w14:textId="77777777" w:rsidR="00506BE4" w:rsidRPr="00506BE4" w:rsidRDefault="00506BE4" w:rsidP="00506BE4">
      <w:pPr>
        <w:shd w:val="clear" w:color="auto" w:fill="FFFFFF"/>
        <w:spacing w:after="0" w:line="240" w:lineRule="auto"/>
        <w:jc w:val="both"/>
        <w:rPr>
          <w:rFonts w:ascii="Arial" w:eastAsia="Times New Roman" w:hAnsi="Arial" w:cs="Arial"/>
          <w:color w:val="222222"/>
          <w:sz w:val="24"/>
          <w:szCs w:val="24"/>
          <w:lang w:val="es-UY" w:eastAsia="es-UY"/>
        </w:rPr>
      </w:pPr>
      <w:r w:rsidRPr="00506BE4">
        <w:rPr>
          <w:rFonts w:ascii="Times New Roman" w:eastAsia="Times New Roman" w:hAnsi="Times New Roman" w:cs="Times New Roman"/>
          <w:color w:val="000000"/>
          <w:sz w:val="27"/>
          <w:szCs w:val="27"/>
          <w:lang w:val="es-UY" w:eastAsia="es-UY"/>
        </w:rPr>
        <w:t> </w:t>
      </w:r>
    </w:p>
    <w:p w14:paraId="38BC97F5" w14:textId="77777777" w:rsidR="00506BE4" w:rsidRPr="00506BE4" w:rsidRDefault="00506BE4" w:rsidP="00506BE4">
      <w:pPr>
        <w:shd w:val="clear" w:color="auto" w:fill="FFFFFF"/>
        <w:spacing w:after="0" w:line="240" w:lineRule="auto"/>
        <w:jc w:val="both"/>
        <w:rPr>
          <w:rFonts w:ascii="Arial" w:eastAsia="Times New Roman" w:hAnsi="Arial" w:cs="Arial"/>
          <w:color w:val="222222"/>
          <w:sz w:val="24"/>
          <w:szCs w:val="24"/>
          <w:lang w:val="es-UY" w:eastAsia="es-UY"/>
        </w:rPr>
      </w:pPr>
      <w:r w:rsidRPr="00506BE4">
        <w:rPr>
          <w:rFonts w:ascii="Arial" w:eastAsia="Times New Roman" w:hAnsi="Arial" w:cs="Arial"/>
          <w:color w:val="000000"/>
          <w:sz w:val="27"/>
          <w:szCs w:val="27"/>
          <w:lang w:val="es-UY" w:eastAsia="es-UY"/>
        </w:rPr>
        <w:t>Como ejemplo de los que pueden alcanzar la fe Pablo remite a su propia experiencia de conversión (v.15) destacando en un canto conclusivo de alabanza la trascendencia de Dios (v.17).</w:t>
      </w:r>
    </w:p>
    <w:p w14:paraId="361E6972" w14:textId="77777777" w:rsidR="00506BE4" w:rsidRPr="00506BE4" w:rsidRDefault="00506BE4" w:rsidP="00506BE4">
      <w:pPr>
        <w:shd w:val="clear" w:color="auto" w:fill="FFFFFF"/>
        <w:spacing w:after="0" w:line="240" w:lineRule="auto"/>
        <w:rPr>
          <w:rFonts w:ascii="Arial" w:eastAsia="Times New Roman" w:hAnsi="Arial" w:cs="Arial"/>
          <w:color w:val="222222"/>
          <w:sz w:val="24"/>
          <w:szCs w:val="24"/>
          <w:lang w:val="es-UY" w:eastAsia="es-UY"/>
        </w:rPr>
      </w:pPr>
      <w:r w:rsidRPr="00506BE4">
        <w:rPr>
          <w:rFonts w:ascii="Arial" w:eastAsia="Times New Roman" w:hAnsi="Arial" w:cs="Arial"/>
          <w:color w:val="000000"/>
          <w:sz w:val="27"/>
          <w:szCs w:val="27"/>
          <w:lang w:val="es-UY" w:eastAsia="es-UY"/>
        </w:rPr>
        <w:br/>
      </w:r>
      <w:r w:rsidRPr="00506BE4">
        <w:rPr>
          <w:rFonts w:ascii="Arial" w:eastAsia="Times New Roman" w:hAnsi="Arial" w:cs="Arial"/>
          <w:color w:val="000000"/>
          <w:sz w:val="27"/>
          <w:szCs w:val="27"/>
          <w:lang w:val="es-UY" w:eastAsia="es-UY"/>
        </w:rPr>
        <w:br/>
      </w:r>
      <w:r w:rsidRPr="00506BE4">
        <w:rPr>
          <w:rFonts w:ascii="Arial" w:eastAsia="Times New Roman" w:hAnsi="Arial" w:cs="Arial"/>
          <w:color w:val="FF0000"/>
          <w:sz w:val="27"/>
          <w:szCs w:val="27"/>
          <w:lang w:val="es-UY" w:eastAsia="es-UY"/>
        </w:rPr>
        <w:t>+</w:t>
      </w:r>
      <w:r w:rsidRPr="00506BE4">
        <w:rPr>
          <w:rFonts w:ascii="Arial" w:eastAsia="Times New Roman" w:hAnsi="Arial" w:cs="Arial"/>
          <w:color w:val="000000"/>
          <w:sz w:val="27"/>
          <w:szCs w:val="27"/>
          <w:lang w:val="es-UY" w:eastAsia="es-UY"/>
        </w:rPr>
        <w:t> </w:t>
      </w:r>
      <w:r w:rsidRPr="00506BE4">
        <w:rPr>
          <w:rFonts w:ascii="Arial" w:eastAsia="Times New Roman" w:hAnsi="Arial" w:cs="Arial"/>
          <w:b/>
          <w:bCs/>
          <w:color w:val="000000"/>
          <w:sz w:val="27"/>
          <w:szCs w:val="27"/>
          <w:lang w:val="es-UY" w:eastAsia="es-UY"/>
        </w:rPr>
        <w:t>Evangelio según san Lucas</w:t>
      </w:r>
      <w:r w:rsidRPr="00506BE4">
        <w:rPr>
          <w:rFonts w:ascii="Arial" w:eastAsia="Times New Roman" w:hAnsi="Arial" w:cs="Arial"/>
          <w:color w:val="000000"/>
          <w:sz w:val="27"/>
          <w:szCs w:val="27"/>
          <w:lang w:val="es-UY" w:eastAsia="es-UY"/>
        </w:rPr>
        <w:t>     15, 1-32</w:t>
      </w:r>
      <w:r w:rsidRPr="00506BE4">
        <w:rPr>
          <w:rFonts w:ascii="Arial" w:eastAsia="Times New Roman" w:hAnsi="Arial" w:cs="Arial"/>
          <w:color w:val="000000"/>
          <w:sz w:val="27"/>
          <w:szCs w:val="27"/>
          <w:lang w:val="es-UY" w:eastAsia="es-UY"/>
        </w:rPr>
        <w:br/>
      </w:r>
      <w:r w:rsidRPr="00506BE4">
        <w:rPr>
          <w:rFonts w:ascii="Arial" w:eastAsia="Times New Roman" w:hAnsi="Arial" w:cs="Arial"/>
          <w:color w:val="000000"/>
          <w:sz w:val="27"/>
          <w:szCs w:val="27"/>
          <w:lang w:val="es-UY" w:eastAsia="es-UY"/>
        </w:rPr>
        <w:br/>
      </w:r>
      <w:r w:rsidRPr="00506BE4">
        <w:rPr>
          <w:rFonts w:ascii="Arial" w:eastAsia="Times New Roman" w:hAnsi="Arial" w:cs="Arial"/>
          <w:i/>
          <w:iCs/>
          <w:color w:val="000000"/>
          <w:sz w:val="27"/>
          <w:szCs w:val="27"/>
          <w:lang w:val="es-UY" w:eastAsia="es-UY"/>
        </w:rPr>
        <w:t>Resumen: Tres parábolas de “lo perdido - encontrado” presenta Jesús como explicación a su actitud subversiva de comer con pecadores. La alegría es consecuencia de cada encuentro. Encontrar en los “perdidos” verdaderos hermanos “encontrados” es motivo de alegría y fiesta. Por el contrario, los que se saben justos corren el riesgo de rechazar a los otros, negando la fraternidad y excluyéndose de la fiesta.</w:t>
      </w:r>
    </w:p>
    <w:p w14:paraId="47C01347" w14:textId="77777777" w:rsidR="00506BE4" w:rsidRPr="00506BE4" w:rsidRDefault="00506BE4" w:rsidP="00506BE4">
      <w:pPr>
        <w:shd w:val="clear" w:color="auto" w:fill="FFFFFF"/>
        <w:spacing w:after="0" w:line="240" w:lineRule="auto"/>
        <w:rPr>
          <w:rFonts w:ascii="Arial" w:eastAsia="Times New Roman" w:hAnsi="Arial" w:cs="Arial"/>
          <w:color w:val="222222"/>
          <w:sz w:val="24"/>
          <w:szCs w:val="24"/>
          <w:lang w:val="es-UY" w:eastAsia="es-UY"/>
        </w:rPr>
      </w:pPr>
      <w:r w:rsidRPr="00506BE4">
        <w:rPr>
          <w:rFonts w:ascii="Times New Roman" w:eastAsia="Times New Roman" w:hAnsi="Times New Roman" w:cs="Times New Roman"/>
          <w:color w:val="000000"/>
          <w:sz w:val="27"/>
          <w:szCs w:val="27"/>
          <w:lang w:val="es-UY" w:eastAsia="es-UY"/>
        </w:rPr>
        <w:t> </w:t>
      </w:r>
    </w:p>
    <w:p w14:paraId="2EB074F8" w14:textId="77777777" w:rsidR="00506BE4" w:rsidRPr="00506BE4" w:rsidRDefault="00506BE4" w:rsidP="00506BE4">
      <w:pPr>
        <w:shd w:val="clear" w:color="auto" w:fill="FFFFFF"/>
        <w:spacing w:after="0" w:line="240" w:lineRule="auto"/>
        <w:jc w:val="both"/>
        <w:rPr>
          <w:rFonts w:ascii="Arial" w:eastAsia="Times New Roman" w:hAnsi="Arial" w:cs="Arial"/>
          <w:color w:val="222222"/>
          <w:sz w:val="24"/>
          <w:szCs w:val="24"/>
          <w:lang w:val="es-UY" w:eastAsia="es-UY"/>
        </w:rPr>
      </w:pPr>
      <w:proofErr w:type="gramStart"/>
      <w:r w:rsidRPr="00506BE4">
        <w:rPr>
          <w:rFonts w:ascii="Arial" w:eastAsia="Times New Roman" w:hAnsi="Arial" w:cs="Arial"/>
          <w:color w:val="000000"/>
          <w:sz w:val="27"/>
          <w:szCs w:val="27"/>
          <w:lang w:val="es-UY" w:eastAsia="es-UY"/>
        </w:rPr>
        <w:t>Tres parábolas presenta</w:t>
      </w:r>
      <w:proofErr w:type="gramEnd"/>
      <w:r w:rsidRPr="00506BE4">
        <w:rPr>
          <w:rFonts w:ascii="Arial" w:eastAsia="Times New Roman" w:hAnsi="Arial" w:cs="Arial"/>
          <w:color w:val="000000"/>
          <w:sz w:val="27"/>
          <w:szCs w:val="27"/>
          <w:lang w:val="es-UY" w:eastAsia="es-UY"/>
        </w:rPr>
        <w:t xml:space="preserve"> Lucas como consecuencia de una “murmuración”. Tres parábolas que refieren a “lo perdido - encontrado”: una oveja, una moneda, un hijo. La tercera –la llamada habitualmente del “hijo pródigo”- es ciertamente la más conocida, pero es conveniente ubicarla en su contexto para comprenderla bien. Como ocurre con los refranes, por ejemplo, una parábola se entiende en el contexto que la provoca. Y el mismo refrán puede utilizarse en otra ocasión con otro sentido, porque lo que se pretende es ilustrar sapiencialmente el momento. En este caso se trata –una vez más- de las comidas de Jesús con pecadores. Ya hemos visto que –especialmente en Lucas- Jesús habitualmente come con los rechazados de la sociedad, hasta el punto que es tenido por “</w:t>
      </w:r>
      <w:r w:rsidRPr="00506BE4">
        <w:rPr>
          <w:rFonts w:ascii="Arial" w:eastAsia="Times New Roman" w:hAnsi="Arial" w:cs="Arial"/>
          <w:i/>
          <w:iCs/>
          <w:color w:val="000000"/>
          <w:sz w:val="27"/>
          <w:szCs w:val="27"/>
          <w:lang w:val="es-UY" w:eastAsia="es-UY"/>
        </w:rPr>
        <w:t>comilón y borracho, amigo de publicanos y pecadores</w:t>
      </w:r>
      <w:r w:rsidRPr="00506BE4">
        <w:rPr>
          <w:rFonts w:ascii="Arial" w:eastAsia="Times New Roman" w:hAnsi="Arial" w:cs="Arial"/>
          <w:color w:val="000000"/>
          <w:sz w:val="27"/>
          <w:szCs w:val="27"/>
          <w:lang w:val="es-UY" w:eastAsia="es-UY"/>
        </w:rPr>
        <w:t>” (7,34). Para resaltar esta imagen que desencadenará la intervención de Jesús, </w:t>
      </w:r>
    </w:p>
    <w:p w14:paraId="42841055" w14:textId="77777777" w:rsidR="00506BE4" w:rsidRPr="00506BE4" w:rsidRDefault="00506BE4" w:rsidP="00506BE4">
      <w:pPr>
        <w:shd w:val="clear" w:color="auto" w:fill="FFFFFF"/>
        <w:spacing w:after="0" w:line="240" w:lineRule="auto"/>
        <w:jc w:val="both"/>
        <w:rPr>
          <w:rFonts w:ascii="Arial" w:eastAsia="Times New Roman" w:hAnsi="Arial" w:cs="Arial"/>
          <w:color w:val="222222"/>
          <w:sz w:val="24"/>
          <w:szCs w:val="24"/>
          <w:lang w:val="es-UY" w:eastAsia="es-UY"/>
        </w:rPr>
      </w:pPr>
      <w:r w:rsidRPr="00506BE4">
        <w:rPr>
          <w:rFonts w:ascii="Times New Roman" w:eastAsia="Times New Roman" w:hAnsi="Times New Roman" w:cs="Times New Roman"/>
          <w:color w:val="000000"/>
          <w:sz w:val="27"/>
          <w:szCs w:val="27"/>
          <w:lang w:val="es-UY" w:eastAsia="es-UY"/>
        </w:rPr>
        <w:t> </w:t>
      </w:r>
    </w:p>
    <w:p w14:paraId="5F73563B" w14:textId="77777777" w:rsidR="00506BE4" w:rsidRPr="00506BE4" w:rsidRDefault="00506BE4" w:rsidP="00506BE4">
      <w:pPr>
        <w:shd w:val="clear" w:color="auto" w:fill="FFFFFF"/>
        <w:spacing w:after="0" w:line="240" w:lineRule="auto"/>
        <w:jc w:val="both"/>
        <w:rPr>
          <w:rFonts w:ascii="Arial" w:eastAsia="Times New Roman" w:hAnsi="Arial" w:cs="Arial"/>
          <w:color w:val="222222"/>
          <w:sz w:val="24"/>
          <w:szCs w:val="24"/>
          <w:lang w:val="es-UY" w:eastAsia="es-UY"/>
        </w:rPr>
      </w:pPr>
      <w:r w:rsidRPr="00506BE4">
        <w:rPr>
          <w:rFonts w:ascii="Arial" w:eastAsia="Times New Roman" w:hAnsi="Arial" w:cs="Arial"/>
          <w:color w:val="000000"/>
          <w:sz w:val="27"/>
          <w:szCs w:val="27"/>
          <w:lang w:val="es-UY" w:eastAsia="es-UY"/>
        </w:rPr>
        <w:t>Lucas presenta una evidente exageración: “</w:t>
      </w:r>
      <w:r w:rsidRPr="00506BE4">
        <w:rPr>
          <w:rFonts w:ascii="Arial" w:eastAsia="Times New Roman" w:hAnsi="Arial" w:cs="Arial"/>
          <w:i/>
          <w:iCs/>
          <w:color w:val="000000"/>
          <w:sz w:val="27"/>
          <w:szCs w:val="27"/>
          <w:lang w:val="es-UY" w:eastAsia="es-UY"/>
        </w:rPr>
        <w:t>todos</w:t>
      </w:r>
      <w:r w:rsidRPr="00506BE4">
        <w:rPr>
          <w:rFonts w:ascii="Arial" w:eastAsia="Times New Roman" w:hAnsi="Arial" w:cs="Arial"/>
          <w:color w:val="000000"/>
          <w:sz w:val="27"/>
          <w:szCs w:val="27"/>
          <w:lang w:val="es-UY" w:eastAsia="es-UY"/>
        </w:rPr>
        <w:t>” los publicanos y pecadores se acercaban a él. Como es propio –además- el escándalo no es sólo que lo escuchen y los reciba, sino que él “</w:t>
      </w:r>
      <w:r w:rsidRPr="00506BE4">
        <w:rPr>
          <w:rFonts w:ascii="Arial" w:eastAsia="Times New Roman" w:hAnsi="Arial" w:cs="Arial"/>
          <w:i/>
          <w:iCs/>
          <w:color w:val="000000"/>
          <w:sz w:val="27"/>
          <w:szCs w:val="27"/>
          <w:lang w:val="es-UY" w:eastAsia="es-UY"/>
        </w:rPr>
        <w:t>coma con ellos</w:t>
      </w:r>
      <w:r w:rsidRPr="00506BE4">
        <w:rPr>
          <w:rFonts w:ascii="Arial" w:eastAsia="Times New Roman" w:hAnsi="Arial" w:cs="Arial"/>
          <w:color w:val="000000"/>
          <w:sz w:val="27"/>
          <w:szCs w:val="27"/>
          <w:lang w:val="es-UY" w:eastAsia="es-UY"/>
        </w:rPr>
        <w:t>”. Es sabido que en una cultura que da tanta importancia a lo que exterior, sólo se come con quienes “son como uno”, sentarse a la mesa con personas de menor honor significa exponerse públicamente, y reconocer que el honor que se tiene es más bajo. Las comidas estigmatizan. Por tanto, si Jesús come con publicanos (lo más bajo en la escala del honor, comparable a las prostitutas; cf. Mt 21,31.32) y con pecadores, es señal evidente que es como ellos, y él mismo lo reconoce y acepta. Por su parte, otro par (fariseos y escribas) “murmuran” acerca de esto, lo visibilizan. El verbo “</w:t>
      </w:r>
      <w:r w:rsidRPr="00506BE4">
        <w:rPr>
          <w:rFonts w:ascii="Arial" w:eastAsia="Times New Roman" w:hAnsi="Arial" w:cs="Arial"/>
          <w:i/>
          <w:iCs/>
          <w:color w:val="000000"/>
          <w:sz w:val="27"/>
          <w:szCs w:val="27"/>
          <w:lang w:val="es-UY" w:eastAsia="es-UY"/>
        </w:rPr>
        <w:t>murmurar</w:t>
      </w:r>
      <w:r w:rsidRPr="00506BE4">
        <w:rPr>
          <w:rFonts w:ascii="Arial" w:eastAsia="Times New Roman" w:hAnsi="Arial" w:cs="Arial"/>
          <w:color w:val="000000"/>
          <w:sz w:val="27"/>
          <w:szCs w:val="27"/>
          <w:lang w:val="es-UY" w:eastAsia="es-UY"/>
        </w:rPr>
        <w:t>” (</w:t>
      </w:r>
      <w:proofErr w:type="spellStart"/>
      <w:r w:rsidRPr="00506BE4">
        <w:rPr>
          <w:rFonts w:ascii="Arial" w:eastAsia="Times New Roman" w:hAnsi="Arial" w:cs="Arial"/>
          <w:i/>
          <w:iCs/>
          <w:color w:val="000000"/>
          <w:sz w:val="27"/>
          <w:szCs w:val="27"/>
          <w:lang w:val="es-UY" w:eastAsia="es-UY"/>
        </w:rPr>
        <w:t>diegóggizon</w:t>
      </w:r>
      <w:proofErr w:type="spellEnd"/>
      <w:r w:rsidRPr="00506BE4">
        <w:rPr>
          <w:rFonts w:ascii="Arial" w:eastAsia="Times New Roman" w:hAnsi="Arial" w:cs="Arial"/>
          <w:color w:val="000000"/>
          <w:sz w:val="27"/>
          <w:szCs w:val="27"/>
          <w:lang w:val="es-UY" w:eastAsia="es-UY"/>
        </w:rPr>
        <w:t xml:space="preserve">) sólo ocurre otra vez en el NT, en </w:t>
      </w:r>
      <w:proofErr w:type="spellStart"/>
      <w:r w:rsidRPr="00506BE4">
        <w:rPr>
          <w:rFonts w:ascii="Arial" w:eastAsia="Times New Roman" w:hAnsi="Arial" w:cs="Arial"/>
          <w:color w:val="000000"/>
          <w:sz w:val="27"/>
          <w:szCs w:val="27"/>
          <w:lang w:val="es-UY" w:eastAsia="es-UY"/>
        </w:rPr>
        <w:t>Lc</w:t>
      </w:r>
      <w:proofErr w:type="spellEnd"/>
      <w:r w:rsidRPr="00506BE4">
        <w:rPr>
          <w:rFonts w:ascii="Arial" w:eastAsia="Times New Roman" w:hAnsi="Arial" w:cs="Arial"/>
          <w:color w:val="000000"/>
          <w:sz w:val="27"/>
          <w:szCs w:val="27"/>
          <w:lang w:val="es-UY" w:eastAsia="es-UY"/>
        </w:rPr>
        <w:t xml:space="preserve"> 19,7 en una escena semejante: Jesús “¡</w:t>
      </w:r>
      <w:r w:rsidRPr="00506BE4">
        <w:rPr>
          <w:rFonts w:ascii="Arial" w:eastAsia="Times New Roman" w:hAnsi="Arial" w:cs="Arial"/>
          <w:i/>
          <w:iCs/>
          <w:color w:val="000000"/>
          <w:sz w:val="27"/>
          <w:szCs w:val="27"/>
          <w:lang w:val="es-UY" w:eastAsia="es-UY"/>
        </w:rPr>
        <w:t>ha ido a hospedarse a casa de un hombre pecador</w:t>
      </w:r>
      <w:r w:rsidRPr="00506BE4">
        <w:rPr>
          <w:rFonts w:ascii="Arial" w:eastAsia="Times New Roman" w:hAnsi="Arial" w:cs="Arial"/>
          <w:color w:val="000000"/>
          <w:sz w:val="27"/>
          <w:szCs w:val="27"/>
          <w:lang w:val="es-UY" w:eastAsia="es-UY"/>
        </w:rPr>
        <w:t>!” En Jos 9,18 “toda la asamblea (</w:t>
      </w:r>
      <w:proofErr w:type="spellStart"/>
      <w:r w:rsidRPr="00506BE4">
        <w:rPr>
          <w:rFonts w:ascii="Arial" w:eastAsia="Times New Roman" w:hAnsi="Arial" w:cs="Arial"/>
          <w:color w:val="000000"/>
          <w:sz w:val="27"/>
          <w:szCs w:val="27"/>
          <w:lang w:val="es-UY" w:eastAsia="es-UY"/>
        </w:rPr>
        <w:t>synagôgê</w:t>
      </w:r>
      <w:proofErr w:type="spellEnd"/>
      <w:r w:rsidRPr="00506BE4">
        <w:rPr>
          <w:rFonts w:ascii="Arial" w:eastAsia="Times New Roman" w:hAnsi="Arial" w:cs="Arial"/>
          <w:color w:val="000000"/>
          <w:sz w:val="27"/>
          <w:szCs w:val="27"/>
          <w:lang w:val="es-UY" w:eastAsia="es-UY"/>
        </w:rPr>
        <w:t xml:space="preserve">) murmuró contra sus representantes”, en </w:t>
      </w:r>
      <w:proofErr w:type="spellStart"/>
      <w:r w:rsidRPr="00506BE4">
        <w:rPr>
          <w:rFonts w:ascii="Arial" w:eastAsia="Times New Roman" w:hAnsi="Arial" w:cs="Arial"/>
          <w:color w:val="000000"/>
          <w:sz w:val="27"/>
          <w:szCs w:val="27"/>
          <w:lang w:val="es-UY" w:eastAsia="es-UY"/>
        </w:rPr>
        <w:t>Dt</w:t>
      </w:r>
      <w:proofErr w:type="spellEnd"/>
      <w:r w:rsidRPr="00506BE4">
        <w:rPr>
          <w:rFonts w:ascii="Arial" w:eastAsia="Times New Roman" w:hAnsi="Arial" w:cs="Arial"/>
          <w:color w:val="000000"/>
          <w:sz w:val="27"/>
          <w:szCs w:val="27"/>
          <w:lang w:val="es-UY" w:eastAsia="es-UY"/>
        </w:rPr>
        <w:t xml:space="preserve"> 1,27 todo Israel “murmura” contra Moisés afirmando que Dios lo liberó de Egipto “por el odio que nos tiene”; lo mismo ocurre en </w:t>
      </w:r>
      <w:proofErr w:type="spellStart"/>
      <w:r w:rsidRPr="00506BE4">
        <w:rPr>
          <w:rFonts w:ascii="Arial" w:eastAsia="Times New Roman" w:hAnsi="Arial" w:cs="Arial"/>
          <w:color w:val="000000"/>
          <w:sz w:val="27"/>
          <w:szCs w:val="27"/>
          <w:lang w:val="es-UY" w:eastAsia="es-UY"/>
        </w:rPr>
        <w:t>Núm</w:t>
      </w:r>
      <w:proofErr w:type="spellEnd"/>
      <w:r w:rsidRPr="00506BE4">
        <w:rPr>
          <w:rFonts w:ascii="Arial" w:eastAsia="Times New Roman" w:hAnsi="Arial" w:cs="Arial"/>
          <w:color w:val="000000"/>
          <w:sz w:val="27"/>
          <w:szCs w:val="27"/>
          <w:lang w:val="es-UY" w:eastAsia="es-UY"/>
        </w:rPr>
        <w:t xml:space="preserve"> 14,2.36; 16,11 (contra Aarón); Ex 15,24 (contra Moisés); 16,2.7.8 (contra Moisés y Aarón). La “</w:t>
      </w:r>
      <w:r w:rsidRPr="00506BE4">
        <w:rPr>
          <w:rFonts w:ascii="Arial" w:eastAsia="Times New Roman" w:hAnsi="Arial" w:cs="Arial"/>
          <w:i/>
          <w:iCs/>
          <w:color w:val="000000"/>
          <w:sz w:val="27"/>
          <w:szCs w:val="27"/>
          <w:lang w:val="es-UY" w:eastAsia="es-UY"/>
        </w:rPr>
        <w:t>murmuración</w:t>
      </w:r>
      <w:r w:rsidRPr="00506BE4">
        <w:rPr>
          <w:rFonts w:ascii="Arial" w:eastAsia="Times New Roman" w:hAnsi="Arial" w:cs="Arial"/>
          <w:color w:val="000000"/>
          <w:sz w:val="27"/>
          <w:szCs w:val="27"/>
          <w:lang w:val="es-UY" w:eastAsia="es-UY"/>
        </w:rPr>
        <w:t>” es una queja rebelde contra Dios o su(s) enviado(s). El término </w:t>
      </w:r>
      <w:proofErr w:type="spellStart"/>
      <w:r w:rsidRPr="00506BE4">
        <w:rPr>
          <w:rFonts w:ascii="Arial" w:eastAsia="Times New Roman" w:hAnsi="Arial" w:cs="Arial"/>
          <w:i/>
          <w:iCs/>
          <w:color w:val="000000"/>
          <w:sz w:val="27"/>
          <w:szCs w:val="27"/>
          <w:lang w:val="es-UY" w:eastAsia="es-UY"/>
        </w:rPr>
        <w:t>goggizô</w:t>
      </w:r>
      <w:proofErr w:type="spellEnd"/>
      <w:r w:rsidRPr="00506BE4">
        <w:rPr>
          <w:rFonts w:ascii="Arial" w:eastAsia="Times New Roman" w:hAnsi="Arial" w:cs="Arial"/>
          <w:color w:val="000000"/>
          <w:sz w:val="27"/>
          <w:szCs w:val="27"/>
          <w:lang w:val="es-UY" w:eastAsia="es-UY"/>
        </w:rPr>
        <w:t xml:space="preserve"> (que está en la raíz del anterior) también tiene el mismo uso (cf. 1 </w:t>
      </w:r>
      <w:proofErr w:type="spellStart"/>
      <w:r w:rsidRPr="00506BE4">
        <w:rPr>
          <w:rFonts w:ascii="Arial" w:eastAsia="Times New Roman" w:hAnsi="Arial" w:cs="Arial"/>
          <w:color w:val="000000"/>
          <w:sz w:val="27"/>
          <w:szCs w:val="27"/>
          <w:lang w:val="es-UY" w:eastAsia="es-UY"/>
        </w:rPr>
        <w:t>Cor</w:t>
      </w:r>
      <w:proofErr w:type="spellEnd"/>
      <w:r w:rsidRPr="00506BE4">
        <w:rPr>
          <w:rFonts w:ascii="Arial" w:eastAsia="Times New Roman" w:hAnsi="Arial" w:cs="Arial"/>
          <w:color w:val="000000"/>
          <w:sz w:val="27"/>
          <w:szCs w:val="27"/>
          <w:lang w:val="es-UY" w:eastAsia="es-UY"/>
        </w:rPr>
        <w:t xml:space="preserve"> 10,10; Jn 6,41.43.61; y –en el mismo sentido que los anteriores de Lucas: en una comida- en </w:t>
      </w:r>
      <w:proofErr w:type="spellStart"/>
      <w:r w:rsidRPr="00506BE4">
        <w:rPr>
          <w:rFonts w:ascii="Arial" w:eastAsia="Times New Roman" w:hAnsi="Arial" w:cs="Arial"/>
          <w:color w:val="000000"/>
          <w:sz w:val="27"/>
          <w:szCs w:val="27"/>
          <w:lang w:val="es-UY" w:eastAsia="es-UY"/>
        </w:rPr>
        <w:t>Lc</w:t>
      </w:r>
      <w:proofErr w:type="spellEnd"/>
      <w:r w:rsidRPr="00506BE4">
        <w:rPr>
          <w:rFonts w:ascii="Arial" w:eastAsia="Times New Roman" w:hAnsi="Arial" w:cs="Arial"/>
          <w:color w:val="000000"/>
          <w:sz w:val="27"/>
          <w:szCs w:val="27"/>
          <w:lang w:val="es-UY" w:eastAsia="es-UY"/>
        </w:rPr>
        <w:t xml:space="preserve"> 5,30). Por tanto, Lucas nos indica –antes de empezar a desarrollar la intervención de Jesús- cuál es su interpretación del acontecimiento: Jesús, como profeta enviado de Dios, es rechazado por la élite “santa” de Israel por su cercanía (“</w:t>
      </w:r>
      <w:r w:rsidRPr="00506BE4">
        <w:rPr>
          <w:rFonts w:ascii="Arial" w:eastAsia="Times New Roman" w:hAnsi="Arial" w:cs="Arial"/>
          <w:i/>
          <w:iCs/>
          <w:color w:val="000000"/>
          <w:sz w:val="27"/>
          <w:szCs w:val="27"/>
          <w:lang w:val="es-UY" w:eastAsia="es-UY"/>
        </w:rPr>
        <w:t>se acercaban</w:t>
      </w:r>
      <w:r w:rsidRPr="00506BE4">
        <w:rPr>
          <w:rFonts w:ascii="Arial" w:eastAsia="Times New Roman" w:hAnsi="Arial" w:cs="Arial"/>
          <w:color w:val="000000"/>
          <w:sz w:val="27"/>
          <w:szCs w:val="27"/>
          <w:lang w:val="es-UY" w:eastAsia="es-UY"/>
        </w:rPr>
        <w:t>”) y sus comidas con “</w:t>
      </w:r>
      <w:r w:rsidRPr="00506BE4">
        <w:rPr>
          <w:rFonts w:ascii="Arial" w:eastAsia="Times New Roman" w:hAnsi="Arial" w:cs="Arial"/>
          <w:i/>
          <w:iCs/>
          <w:color w:val="000000"/>
          <w:sz w:val="27"/>
          <w:szCs w:val="27"/>
          <w:lang w:val="es-UY" w:eastAsia="es-UY"/>
        </w:rPr>
        <w:t>publicanos y pecadores</w:t>
      </w:r>
      <w:r w:rsidRPr="00506BE4">
        <w:rPr>
          <w:rFonts w:ascii="Arial" w:eastAsia="Times New Roman" w:hAnsi="Arial" w:cs="Arial"/>
          <w:color w:val="000000"/>
          <w:sz w:val="27"/>
          <w:szCs w:val="27"/>
          <w:lang w:val="es-UY" w:eastAsia="es-UY"/>
        </w:rPr>
        <w:t>” (o “publicanos –es decir- pecadores”). </w:t>
      </w:r>
    </w:p>
    <w:p w14:paraId="66C00EF7" w14:textId="77777777" w:rsidR="00506BE4" w:rsidRPr="00506BE4" w:rsidRDefault="00506BE4" w:rsidP="00506BE4">
      <w:pPr>
        <w:shd w:val="clear" w:color="auto" w:fill="FFFFFF"/>
        <w:spacing w:after="0" w:line="240" w:lineRule="auto"/>
        <w:jc w:val="both"/>
        <w:rPr>
          <w:rFonts w:ascii="Arial" w:eastAsia="Times New Roman" w:hAnsi="Arial" w:cs="Arial"/>
          <w:color w:val="222222"/>
          <w:sz w:val="24"/>
          <w:szCs w:val="24"/>
          <w:lang w:val="es-UY" w:eastAsia="es-UY"/>
        </w:rPr>
      </w:pPr>
      <w:r w:rsidRPr="00506BE4">
        <w:rPr>
          <w:rFonts w:ascii="Times New Roman" w:eastAsia="Times New Roman" w:hAnsi="Times New Roman" w:cs="Times New Roman"/>
          <w:color w:val="000000"/>
          <w:sz w:val="27"/>
          <w:szCs w:val="27"/>
          <w:lang w:val="es-UY" w:eastAsia="es-UY"/>
        </w:rPr>
        <w:t> </w:t>
      </w:r>
    </w:p>
    <w:p w14:paraId="710B0B65" w14:textId="77777777" w:rsidR="00506BE4" w:rsidRPr="00506BE4" w:rsidRDefault="00506BE4" w:rsidP="00506BE4">
      <w:pPr>
        <w:shd w:val="clear" w:color="auto" w:fill="FFFFFF"/>
        <w:spacing w:after="0" w:line="240" w:lineRule="auto"/>
        <w:jc w:val="both"/>
        <w:rPr>
          <w:rFonts w:ascii="Arial" w:eastAsia="Times New Roman" w:hAnsi="Arial" w:cs="Arial"/>
          <w:color w:val="222222"/>
          <w:sz w:val="24"/>
          <w:szCs w:val="24"/>
          <w:lang w:val="es-UY" w:eastAsia="es-UY"/>
        </w:rPr>
      </w:pPr>
      <w:r w:rsidRPr="00506BE4">
        <w:rPr>
          <w:rFonts w:ascii="Arial" w:eastAsia="Times New Roman" w:hAnsi="Arial" w:cs="Arial"/>
          <w:color w:val="000000"/>
          <w:sz w:val="27"/>
          <w:szCs w:val="27"/>
          <w:lang w:val="es-UY" w:eastAsia="es-UY"/>
        </w:rPr>
        <w:t>Las dos primeras parábolas son muy sencillas y están construidas en un claro paralelismo:</w:t>
      </w:r>
    </w:p>
    <w:p w14:paraId="4FC11096" w14:textId="77777777" w:rsidR="00506BE4" w:rsidRPr="00506BE4" w:rsidRDefault="00506BE4" w:rsidP="00506BE4">
      <w:pPr>
        <w:shd w:val="clear" w:color="auto" w:fill="FFFFFF"/>
        <w:spacing w:after="0" w:line="240" w:lineRule="auto"/>
        <w:jc w:val="both"/>
        <w:rPr>
          <w:rFonts w:ascii="Arial" w:eastAsia="Times New Roman" w:hAnsi="Arial" w:cs="Arial"/>
          <w:color w:val="222222"/>
          <w:sz w:val="24"/>
          <w:szCs w:val="24"/>
          <w:lang w:val="es-UY" w:eastAsia="es-UY"/>
        </w:rPr>
      </w:pPr>
      <w:r w:rsidRPr="00506BE4">
        <w:rPr>
          <w:rFonts w:ascii="Times New Roman" w:eastAsia="Times New Roman" w:hAnsi="Times New Roman" w:cs="Times New Roman"/>
          <w:color w:val="000000"/>
          <w:sz w:val="27"/>
          <w:szCs w:val="27"/>
          <w:lang w:val="es-UY" w:eastAsia="es-UY"/>
        </w:rPr>
        <w:t> </w:t>
      </w:r>
    </w:p>
    <w:p w14:paraId="3CA61DBD" w14:textId="77777777" w:rsidR="00506BE4" w:rsidRPr="00506BE4" w:rsidRDefault="00506BE4" w:rsidP="00506BE4">
      <w:pPr>
        <w:shd w:val="clear" w:color="auto" w:fill="FFFFFF"/>
        <w:spacing w:after="0" w:line="240" w:lineRule="auto"/>
        <w:jc w:val="both"/>
        <w:rPr>
          <w:rFonts w:ascii="Arial" w:eastAsia="Times New Roman" w:hAnsi="Arial" w:cs="Arial"/>
          <w:color w:val="222222"/>
          <w:sz w:val="24"/>
          <w:szCs w:val="24"/>
          <w:lang w:val="es-UY" w:eastAsia="es-UY"/>
        </w:rPr>
      </w:pPr>
      <w:r w:rsidRPr="00506BE4">
        <w:rPr>
          <w:rFonts w:ascii="Times New Roman" w:eastAsia="Times New Roman" w:hAnsi="Times New Roman" w:cs="Times New Roman"/>
          <w:color w:val="000000"/>
          <w:sz w:val="27"/>
          <w:szCs w:val="27"/>
          <w:lang w:val="es-UY" w:eastAsia="es-UY"/>
        </w:rPr>
        <w:t> </w:t>
      </w:r>
    </w:p>
    <w:tbl>
      <w:tblPr>
        <w:tblW w:w="0" w:type="auto"/>
        <w:shd w:val="clear" w:color="auto" w:fill="FFFFFF"/>
        <w:tblCellMar>
          <w:left w:w="0" w:type="dxa"/>
          <w:right w:w="0" w:type="dxa"/>
        </w:tblCellMar>
        <w:tblLook w:val="04A0" w:firstRow="1" w:lastRow="0" w:firstColumn="1" w:lastColumn="0" w:noHBand="0" w:noVBand="1"/>
      </w:tblPr>
      <w:tblGrid>
        <w:gridCol w:w="4206"/>
        <w:gridCol w:w="4278"/>
      </w:tblGrid>
      <w:tr w:rsidR="00506BE4" w:rsidRPr="00506BE4" w14:paraId="1DA1C76B" w14:textId="77777777" w:rsidTr="00506BE4">
        <w:tc>
          <w:tcPr>
            <w:tcW w:w="4322" w:type="dxa"/>
            <w:tcBorders>
              <w:top w:val="single" w:sz="8"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4BCFADEE" w14:textId="77777777" w:rsidR="00506BE4" w:rsidRPr="00506BE4" w:rsidRDefault="00506BE4" w:rsidP="00506BE4">
            <w:pPr>
              <w:spacing w:after="0" w:line="240" w:lineRule="auto"/>
              <w:jc w:val="center"/>
              <w:rPr>
                <w:rFonts w:ascii="Roboto" w:eastAsia="Times New Roman" w:hAnsi="Roboto" w:cs="Arial"/>
                <w:color w:val="222222"/>
                <w:sz w:val="24"/>
                <w:szCs w:val="24"/>
                <w:lang w:val="es-UY" w:eastAsia="es-UY"/>
              </w:rPr>
            </w:pPr>
            <w:r w:rsidRPr="00506BE4">
              <w:rPr>
                <w:rFonts w:ascii="Arial" w:eastAsia="Times New Roman" w:hAnsi="Arial" w:cs="Arial"/>
                <w:i/>
                <w:iCs/>
                <w:color w:val="222222"/>
                <w:sz w:val="24"/>
                <w:szCs w:val="24"/>
                <w:lang w:val="es-UY" w:eastAsia="es-UY"/>
              </w:rPr>
              <w:t>15,4-7</w:t>
            </w:r>
          </w:p>
        </w:tc>
        <w:tc>
          <w:tcPr>
            <w:tcW w:w="4322" w:type="dxa"/>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hideMark/>
          </w:tcPr>
          <w:p w14:paraId="79506E3B" w14:textId="77777777" w:rsidR="00506BE4" w:rsidRPr="00506BE4" w:rsidRDefault="00506BE4" w:rsidP="00506BE4">
            <w:pPr>
              <w:spacing w:after="0" w:line="240" w:lineRule="auto"/>
              <w:jc w:val="center"/>
              <w:rPr>
                <w:rFonts w:ascii="Roboto" w:eastAsia="Times New Roman" w:hAnsi="Roboto" w:cs="Arial"/>
                <w:color w:val="222222"/>
                <w:sz w:val="24"/>
                <w:szCs w:val="24"/>
                <w:lang w:val="es-UY" w:eastAsia="es-UY"/>
              </w:rPr>
            </w:pPr>
            <w:r w:rsidRPr="00506BE4">
              <w:rPr>
                <w:rFonts w:ascii="Arial" w:eastAsia="Times New Roman" w:hAnsi="Arial" w:cs="Arial"/>
                <w:i/>
                <w:iCs/>
                <w:color w:val="222222"/>
                <w:sz w:val="24"/>
                <w:szCs w:val="24"/>
                <w:lang w:val="es-UY" w:eastAsia="es-UY"/>
              </w:rPr>
              <w:t>15,8-10</w:t>
            </w:r>
          </w:p>
        </w:tc>
      </w:tr>
      <w:tr w:rsidR="00506BE4" w:rsidRPr="00506BE4" w14:paraId="629896F4" w14:textId="77777777" w:rsidTr="00506BE4">
        <w:tc>
          <w:tcPr>
            <w:tcW w:w="4322"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626C229E" w14:textId="77777777" w:rsidR="00506BE4" w:rsidRPr="00506BE4" w:rsidRDefault="00506BE4" w:rsidP="00506BE4">
            <w:pPr>
              <w:spacing w:after="0" w:line="240" w:lineRule="auto"/>
              <w:rPr>
                <w:rFonts w:ascii="Roboto" w:eastAsia="Times New Roman" w:hAnsi="Roboto" w:cs="Arial"/>
                <w:color w:val="222222"/>
                <w:sz w:val="24"/>
                <w:szCs w:val="24"/>
                <w:lang w:val="es-UY" w:eastAsia="es-UY"/>
              </w:rPr>
            </w:pPr>
            <w:r w:rsidRPr="00506BE4">
              <w:rPr>
                <w:rFonts w:ascii="Arial" w:eastAsia="Times New Roman" w:hAnsi="Arial" w:cs="Arial"/>
                <w:color w:val="222222"/>
                <w:sz w:val="24"/>
                <w:szCs w:val="24"/>
                <w:vertAlign w:val="superscript"/>
                <w:lang w:val="es-UY" w:eastAsia="es-UY"/>
              </w:rPr>
              <w:t>4</w:t>
            </w:r>
            <w:r w:rsidRPr="00506BE4">
              <w:rPr>
                <w:rFonts w:ascii="Arial" w:eastAsia="Times New Roman" w:hAnsi="Arial" w:cs="Arial"/>
                <w:color w:val="222222"/>
                <w:sz w:val="24"/>
                <w:szCs w:val="24"/>
                <w:lang w:val="es-UY" w:eastAsia="es-UY"/>
              </w:rPr>
              <w:t> «¿</w:t>
            </w:r>
            <w:r w:rsidRPr="00506BE4">
              <w:rPr>
                <w:rFonts w:ascii="Arial" w:eastAsia="Times New Roman" w:hAnsi="Arial" w:cs="Arial"/>
                <w:i/>
                <w:iCs/>
                <w:color w:val="222222"/>
                <w:sz w:val="24"/>
                <w:szCs w:val="24"/>
                <w:lang w:val="es-UY" w:eastAsia="es-UY"/>
              </w:rPr>
              <w:t>Quién</w:t>
            </w:r>
            <w:r w:rsidRPr="00506BE4">
              <w:rPr>
                <w:rFonts w:ascii="Arial" w:eastAsia="Times New Roman" w:hAnsi="Arial" w:cs="Arial"/>
                <w:color w:val="222222"/>
                <w:sz w:val="24"/>
                <w:szCs w:val="24"/>
                <w:lang w:val="es-UY" w:eastAsia="es-UY"/>
              </w:rPr>
              <w:t> de ustedes </w:t>
            </w:r>
            <w:r w:rsidRPr="00506BE4">
              <w:rPr>
                <w:rFonts w:ascii="Arial" w:eastAsia="Times New Roman" w:hAnsi="Arial" w:cs="Arial"/>
                <w:i/>
                <w:iCs/>
                <w:color w:val="222222"/>
                <w:sz w:val="24"/>
                <w:szCs w:val="24"/>
                <w:lang w:val="es-UY" w:eastAsia="es-UY"/>
              </w:rPr>
              <w:t>que tiene</w:t>
            </w:r>
            <w:r w:rsidRPr="00506BE4">
              <w:rPr>
                <w:rFonts w:ascii="Arial" w:eastAsia="Times New Roman" w:hAnsi="Arial" w:cs="Arial"/>
                <w:color w:val="222222"/>
                <w:sz w:val="24"/>
                <w:szCs w:val="24"/>
                <w:lang w:val="es-UY" w:eastAsia="es-UY"/>
              </w:rPr>
              <w:t> cien ovejas,</w:t>
            </w:r>
          </w:p>
        </w:tc>
        <w:tc>
          <w:tcPr>
            <w:tcW w:w="4322"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697903ED" w14:textId="77777777" w:rsidR="00506BE4" w:rsidRPr="00506BE4" w:rsidRDefault="00506BE4" w:rsidP="00506BE4">
            <w:pPr>
              <w:spacing w:after="0" w:line="240" w:lineRule="auto"/>
              <w:rPr>
                <w:rFonts w:ascii="Roboto" w:eastAsia="Times New Roman" w:hAnsi="Roboto" w:cs="Arial"/>
                <w:color w:val="222222"/>
                <w:sz w:val="24"/>
                <w:szCs w:val="24"/>
                <w:lang w:val="es-UY" w:eastAsia="es-UY"/>
              </w:rPr>
            </w:pPr>
            <w:r w:rsidRPr="00506BE4">
              <w:rPr>
                <w:rFonts w:ascii="Arial" w:eastAsia="Times New Roman" w:hAnsi="Arial" w:cs="Arial"/>
                <w:color w:val="222222"/>
                <w:sz w:val="24"/>
                <w:szCs w:val="24"/>
                <w:vertAlign w:val="superscript"/>
                <w:lang w:val="es-UY" w:eastAsia="es-UY"/>
              </w:rPr>
              <w:t>8</w:t>
            </w:r>
            <w:r w:rsidRPr="00506BE4">
              <w:rPr>
                <w:rFonts w:ascii="Arial" w:eastAsia="Times New Roman" w:hAnsi="Arial" w:cs="Arial"/>
                <w:color w:val="222222"/>
                <w:sz w:val="24"/>
                <w:szCs w:val="24"/>
                <w:lang w:val="es-UY" w:eastAsia="es-UY"/>
              </w:rPr>
              <w:t> «O, ¿</w:t>
            </w:r>
            <w:r w:rsidRPr="00506BE4">
              <w:rPr>
                <w:rFonts w:ascii="Arial" w:eastAsia="Times New Roman" w:hAnsi="Arial" w:cs="Arial"/>
                <w:i/>
                <w:iCs/>
                <w:color w:val="222222"/>
                <w:sz w:val="24"/>
                <w:szCs w:val="24"/>
                <w:lang w:val="es-UY" w:eastAsia="es-UY"/>
              </w:rPr>
              <w:t>qué</w:t>
            </w:r>
            <w:r w:rsidRPr="00506BE4">
              <w:rPr>
                <w:rFonts w:ascii="Arial" w:eastAsia="Times New Roman" w:hAnsi="Arial" w:cs="Arial"/>
                <w:color w:val="222222"/>
                <w:sz w:val="24"/>
                <w:szCs w:val="24"/>
                <w:lang w:val="es-UY" w:eastAsia="es-UY"/>
              </w:rPr>
              <w:t> mujer </w:t>
            </w:r>
            <w:r w:rsidRPr="00506BE4">
              <w:rPr>
                <w:rFonts w:ascii="Arial" w:eastAsia="Times New Roman" w:hAnsi="Arial" w:cs="Arial"/>
                <w:i/>
                <w:iCs/>
                <w:color w:val="222222"/>
                <w:sz w:val="24"/>
                <w:szCs w:val="24"/>
                <w:lang w:val="es-UY" w:eastAsia="es-UY"/>
              </w:rPr>
              <w:t>que tiene</w:t>
            </w:r>
            <w:r w:rsidRPr="00506BE4">
              <w:rPr>
                <w:rFonts w:ascii="Arial" w:eastAsia="Times New Roman" w:hAnsi="Arial" w:cs="Arial"/>
                <w:color w:val="222222"/>
                <w:sz w:val="24"/>
                <w:szCs w:val="24"/>
                <w:lang w:val="es-UY" w:eastAsia="es-UY"/>
              </w:rPr>
              <w:t> diez dracmas,</w:t>
            </w:r>
          </w:p>
        </w:tc>
      </w:tr>
      <w:tr w:rsidR="00506BE4" w:rsidRPr="00506BE4" w14:paraId="59A94058" w14:textId="77777777" w:rsidTr="00506BE4">
        <w:tc>
          <w:tcPr>
            <w:tcW w:w="4322"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12E3F226" w14:textId="77777777" w:rsidR="00506BE4" w:rsidRPr="00506BE4" w:rsidRDefault="00506BE4" w:rsidP="00506BE4">
            <w:pPr>
              <w:spacing w:after="0" w:line="240" w:lineRule="auto"/>
              <w:rPr>
                <w:rFonts w:ascii="Roboto" w:eastAsia="Times New Roman" w:hAnsi="Roboto" w:cs="Arial"/>
                <w:color w:val="222222"/>
                <w:sz w:val="24"/>
                <w:szCs w:val="24"/>
                <w:lang w:val="es-UY" w:eastAsia="es-UY"/>
              </w:rPr>
            </w:pPr>
            <w:r w:rsidRPr="00506BE4">
              <w:rPr>
                <w:rFonts w:ascii="Arial" w:eastAsia="Times New Roman" w:hAnsi="Arial" w:cs="Arial"/>
                <w:i/>
                <w:iCs/>
                <w:color w:val="222222"/>
                <w:sz w:val="24"/>
                <w:szCs w:val="24"/>
                <w:lang w:val="es-UY" w:eastAsia="es-UY"/>
              </w:rPr>
              <w:t>si pierde una</w:t>
            </w:r>
            <w:r w:rsidRPr="00506BE4">
              <w:rPr>
                <w:rFonts w:ascii="Arial" w:eastAsia="Times New Roman" w:hAnsi="Arial" w:cs="Arial"/>
                <w:color w:val="222222"/>
                <w:sz w:val="24"/>
                <w:szCs w:val="24"/>
                <w:lang w:val="es-UY" w:eastAsia="es-UY"/>
              </w:rPr>
              <w:t> de ellas, </w:t>
            </w:r>
            <w:r w:rsidRPr="00506BE4">
              <w:rPr>
                <w:rFonts w:ascii="Arial" w:eastAsia="Times New Roman" w:hAnsi="Arial" w:cs="Arial"/>
                <w:i/>
                <w:iCs/>
                <w:color w:val="222222"/>
                <w:sz w:val="24"/>
                <w:szCs w:val="24"/>
                <w:lang w:val="es-UY" w:eastAsia="es-UY"/>
              </w:rPr>
              <w:t>no</w:t>
            </w:r>
            <w:r w:rsidRPr="00506BE4">
              <w:rPr>
                <w:rFonts w:ascii="Arial" w:eastAsia="Times New Roman" w:hAnsi="Arial" w:cs="Arial"/>
                <w:color w:val="222222"/>
                <w:sz w:val="24"/>
                <w:szCs w:val="24"/>
                <w:lang w:val="es-UY" w:eastAsia="es-UY"/>
              </w:rPr>
              <w:t> deja las 99 en el desierto,</w:t>
            </w:r>
          </w:p>
        </w:tc>
        <w:tc>
          <w:tcPr>
            <w:tcW w:w="4322"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4DCD57AC" w14:textId="77777777" w:rsidR="00506BE4" w:rsidRPr="00506BE4" w:rsidRDefault="00506BE4" w:rsidP="00506BE4">
            <w:pPr>
              <w:spacing w:after="0" w:line="240" w:lineRule="auto"/>
              <w:rPr>
                <w:rFonts w:ascii="Roboto" w:eastAsia="Times New Roman" w:hAnsi="Roboto" w:cs="Arial"/>
                <w:color w:val="222222"/>
                <w:sz w:val="24"/>
                <w:szCs w:val="24"/>
                <w:lang w:val="es-UY" w:eastAsia="es-UY"/>
              </w:rPr>
            </w:pPr>
            <w:r w:rsidRPr="00506BE4">
              <w:rPr>
                <w:rFonts w:ascii="Arial" w:eastAsia="Times New Roman" w:hAnsi="Arial" w:cs="Arial"/>
                <w:i/>
                <w:iCs/>
                <w:color w:val="222222"/>
                <w:sz w:val="24"/>
                <w:szCs w:val="24"/>
                <w:lang w:val="es-UY" w:eastAsia="es-UY"/>
              </w:rPr>
              <w:t>si pierde una</w:t>
            </w:r>
            <w:r w:rsidRPr="00506BE4">
              <w:rPr>
                <w:rFonts w:ascii="Arial" w:eastAsia="Times New Roman" w:hAnsi="Arial" w:cs="Arial"/>
                <w:color w:val="222222"/>
                <w:sz w:val="24"/>
                <w:szCs w:val="24"/>
                <w:lang w:val="es-UY" w:eastAsia="es-UY"/>
              </w:rPr>
              <w:t>, </w:t>
            </w:r>
            <w:r w:rsidRPr="00506BE4">
              <w:rPr>
                <w:rFonts w:ascii="Arial" w:eastAsia="Times New Roman" w:hAnsi="Arial" w:cs="Arial"/>
                <w:i/>
                <w:iCs/>
                <w:color w:val="222222"/>
                <w:sz w:val="24"/>
                <w:szCs w:val="24"/>
                <w:lang w:val="es-UY" w:eastAsia="es-UY"/>
              </w:rPr>
              <w:t>no</w:t>
            </w:r>
            <w:r w:rsidRPr="00506BE4">
              <w:rPr>
                <w:rFonts w:ascii="Arial" w:eastAsia="Times New Roman" w:hAnsi="Arial" w:cs="Arial"/>
                <w:color w:val="222222"/>
                <w:sz w:val="24"/>
                <w:szCs w:val="24"/>
                <w:lang w:val="es-UY" w:eastAsia="es-UY"/>
              </w:rPr>
              <w:t> enciende una lámpara y barre la casa</w:t>
            </w:r>
          </w:p>
        </w:tc>
      </w:tr>
      <w:tr w:rsidR="00506BE4" w:rsidRPr="00506BE4" w14:paraId="733639CE" w14:textId="77777777" w:rsidTr="00506BE4">
        <w:tc>
          <w:tcPr>
            <w:tcW w:w="4322"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4D164829" w14:textId="77777777" w:rsidR="00506BE4" w:rsidRPr="00506BE4" w:rsidRDefault="00506BE4" w:rsidP="00506BE4">
            <w:pPr>
              <w:spacing w:after="0" w:line="240" w:lineRule="auto"/>
              <w:rPr>
                <w:rFonts w:ascii="Roboto" w:eastAsia="Times New Roman" w:hAnsi="Roboto" w:cs="Arial"/>
                <w:color w:val="222222"/>
                <w:sz w:val="24"/>
                <w:szCs w:val="24"/>
                <w:lang w:val="es-UY" w:eastAsia="es-UY"/>
              </w:rPr>
            </w:pPr>
            <w:r w:rsidRPr="00506BE4">
              <w:rPr>
                <w:rFonts w:ascii="Arial" w:eastAsia="Times New Roman" w:hAnsi="Arial" w:cs="Arial"/>
                <w:i/>
                <w:iCs/>
                <w:color w:val="222222"/>
                <w:sz w:val="24"/>
                <w:szCs w:val="24"/>
                <w:lang w:val="es-UY" w:eastAsia="es-UY"/>
              </w:rPr>
              <w:t>y </w:t>
            </w:r>
            <w:r w:rsidRPr="00506BE4">
              <w:rPr>
                <w:rFonts w:ascii="Arial" w:eastAsia="Times New Roman" w:hAnsi="Arial" w:cs="Arial"/>
                <w:color w:val="222222"/>
                <w:sz w:val="24"/>
                <w:szCs w:val="24"/>
                <w:lang w:val="es-UY" w:eastAsia="es-UY"/>
              </w:rPr>
              <w:t>va a </w:t>
            </w:r>
            <w:r w:rsidRPr="00506BE4">
              <w:rPr>
                <w:rFonts w:ascii="Arial" w:eastAsia="Times New Roman" w:hAnsi="Arial" w:cs="Arial"/>
                <w:i/>
                <w:iCs/>
                <w:color w:val="222222"/>
                <w:sz w:val="24"/>
                <w:szCs w:val="24"/>
                <w:lang w:val="es-UY" w:eastAsia="es-UY"/>
              </w:rPr>
              <w:t>buscar</w:t>
            </w:r>
            <w:r w:rsidRPr="00506BE4">
              <w:rPr>
                <w:rFonts w:ascii="Arial" w:eastAsia="Times New Roman" w:hAnsi="Arial" w:cs="Arial"/>
                <w:color w:val="222222"/>
                <w:sz w:val="24"/>
                <w:szCs w:val="24"/>
                <w:lang w:val="es-UY" w:eastAsia="es-UY"/>
              </w:rPr>
              <w:t> la que se perdió </w:t>
            </w:r>
            <w:r w:rsidRPr="00506BE4">
              <w:rPr>
                <w:rFonts w:ascii="Arial" w:eastAsia="Times New Roman" w:hAnsi="Arial" w:cs="Arial"/>
                <w:i/>
                <w:iCs/>
                <w:color w:val="222222"/>
                <w:sz w:val="24"/>
                <w:szCs w:val="24"/>
                <w:lang w:val="es-UY" w:eastAsia="es-UY"/>
              </w:rPr>
              <w:t>hasta que la encuentra?</w:t>
            </w:r>
          </w:p>
        </w:tc>
        <w:tc>
          <w:tcPr>
            <w:tcW w:w="4322"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6ADB1EB7" w14:textId="77777777" w:rsidR="00506BE4" w:rsidRPr="00506BE4" w:rsidRDefault="00506BE4" w:rsidP="00506BE4">
            <w:pPr>
              <w:spacing w:after="0" w:line="240" w:lineRule="auto"/>
              <w:rPr>
                <w:rFonts w:ascii="Roboto" w:eastAsia="Times New Roman" w:hAnsi="Roboto" w:cs="Arial"/>
                <w:color w:val="222222"/>
                <w:sz w:val="24"/>
                <w:szCs w:val="24"/>
                <w:lang w:val="es-UY" w:eastAsia="es-UY"/>
              </w:rPr>
            </w:pPr>
            <w:r w:rsidRPr="00506BE4">
              <w:rPr>
                <w:rFonts w:ascii="Arial" w:eastAsia="Times New Roman" w:hAnsi="Arial" w:cs="Arial"/>
                <w:i/>
                <w:iCs/>
                <w:color w:val="222222"/>
                <w:sz w:val="24"/>
                <w:szCs w:val="24"/>
                <w:lang w:val="es-UY" w:eastAsia="es-UY"/>
              </w:rPr>
              <w:t>y busca</w:t>
            </w:r>
            <w:r w:rsidRPr="00506BE4">
              <w:rPr>
                <w:rFonts w:ascii="Arial" w:eastAsia="Times New Roman" w:hAnsi="Arial" w:cs="Arial"/>
                <w:color w:val="222222"/>
                <w:sz w:val="24"/>
                <w:szCs w:val="24"/>
                <w:lang w:val="es-UY" w:eastAsia="es-UY"/>
              </w:rPr>
              <w:t> cuidadosamente </w:t>
            </w:r>
            <w:r w:rsidRPr="00506BE4">
              <w:rPr>
                <w:rFonts w:ascii="Arial" w:eastAsia="Times New Roman" w:hAnsi="Arial" w:cs="Arial"/>
                <w:i/>
                <w:iCs/>
                <w:color w:val="222222"/>
                <w:sz w:val="24"/>
                <w:szCs w:val="24"/>
                <w:lang w:val="es-UY" w:eastAsia="es-UY"/>
              </w:rPr>
              <w:t>hasta que la encuentra?</w:t>
            </w:r>
          </w:p>
        </w:tc>
      </w:tr>
      <w:tr w:rsidR="00506BE4" w:rsidRPr="00506BE4" w14:paraId="0863D778" w14:textId="77777777" w:rsidTr="00506BE4">
        <w:tc>
          <w:tcPr>
            <w:tcW w:w="4322"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02548043" w14:textId="77777777" w:rsidR="00506BE4" w:rsidRPr="00506BE4" w:rsidRDefault="00506BE4" w:rsidP="00506BE4">
            <w:pPr>
              <w:spacing w:after="0" w:line="240" w:lineRule="auto"/>
              <w:rPr>
                <w:rFonts w:ascii="Roboto" w:eastAsia="Times New Roman" w:hAnsi="Roboto" w:cs="Arial"/>
                <w:color w:val="222222"/>
                <w:sz w:val="24"/>
                <w:szCs w:val="24"/>
                <w:lang w:val="es-UY" w:eastAsia="es-UY"/>
              </w:rPr>
            </w:pPr>
            <w:r w:rsidRPr="00506BE4">
              <w:rPr>
                <w:rFonts w:ascii="Arial" w:eastAsia="Times New Roman" w:hAnsi="Arial" w:cs="Arial"/>
                <w:color w:val="222222"/>
                <w:sz w:val="24"/>
                <w:szCs w:val="24"/>
                <w:vertAlign w:val="superscript"/>
                <w:lang w:val="es-UY" w:eastAsia="es-UY"/>
              </w:rPr>
              <w:t>5</w:t>
            </w:r>
            <w:r w:rsidRPr="00506BE4">
              <w:rPr>
                <w:rFonts w:ascii="Arial" w:eastAsia="Times New Roman" w:hAnsi="Arial" w:cs="Arial"/>
                <w:color w:val="222222"/>
                <w:sz w:val="24"/>
                <w:szCs w:val="24"/>
                <w:lang w:val="es-UY" w:eastAsia="es-UY"/>
              </w:rPr>
              <w:t> </w:t>
            </w:r>
            <w:r w:rsidRPr="00506BE4">
              <w:rPr>
                <w:rFonts w:ascii="Arial" w:eastAsia="Times New Roman" w:hAnsi="Arial" w:cs="Arial"/>
                <w:i/>
                <w:iCs/>
                <w:color w:val="222222"/>
                <w:sz w:val="24"/>
                <w:szCs w:val="24"/>
                <w:lang w:val="es-UY" w:eastAsia="es-UY"/>
              </w:rPr>
              <w:t>Y cuando la encuentra</w:t>
            </w:r>
            <w:r w:rsidRPr="00506BE4">
              <w:rPr>
                <w:rFonts w:ascii="Arial" w:eastAsia="Times New Roman" w:hAnsi="Arial" w:cs="Arial"/>
                <w:color w:val="222222"/>
                <w:sz w:val="24"/>
                <w:szCs w:val="24"/>
                <w:lang w:val="es-UY" w:eastAsia="es-UY"/>
              </w:rPr>
              <w:t>, la pone contento sobre sus hombros;</w:t>
            </w:r>
          </w:p>
        </w:tc>
        <w:tc>
          <w:tcPr>
            <w:tcW w:w="4322"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7EC93785" w14:textId="77777777" w:rsidR="00506BE4" w:rsidRPr="00506BE4" w:rsidRDefault="00506BE4" w:rsidP="00506BE4">
            <w:pPr>
              <w:spacing w:after="0" w:line="240" w:lineRule="auto"/>
              <w:rPr>
                <w:rFonts w:ascii="Roboto" w:eastAsia="Times New Roman" w:hAnsi="Roboto" w:cs="Arial"/>
                <w:color w:val="222222"/>
                <w:sz w:val="24"/>
                <w:szCs w:val="24"/>
                <w:lang w:val="es-UY" w:eastAsia="es-UY"/>
              </w:rPr>
            </w:pPr>
            <w:r w:rsidRPr="00506BE4">
              <w:rPr>
                <w:rFonts w:ascii="Arial" w:eastAsia="Times New Roman" w:hAnsi="Arial" w:cs="Arial"/>
                <w:color w:val="222222"/>
                <w:sz w:val="24"/>
                <w:szCs w:val="24"/>
                <w:vertAlign w:val="superscript"/>
                <w:lang w:val="es-UY" w:eastAsia="es-UY"/>
              </w:rPr>
              <w:t>9</w:t>
            </w:r>
            <w:r w:rsidRPr="00506BE4">
              <w:rPr>
                <w:rFonts w:ascii="Arial" w:eastAsia="Times New Roman" w:hAnsi="Arial" w:cs="Arial"/>
                <w:color w:val="222222"/>
                <w:sz w:val="24"/>
                <w:szCs w:val="24"/>
                <w:lang w:val="es-UY" w:eastAsia="es-UY"/>
              </w:rPr>
              <w:t> </w:t>
            </w:r>
            <w:r w:rsidRPr="00506BE4">
              <w:rPr>
                <w:rFonts w:ascii="Arial" w:eastAsia="Times New Roman" w:hAnsi="Arial" w:cs="Arial"/>
                <w:i/>
                <w:iCs/>
                <w:color w:val="222222"/>
                <w:sz w:val="24"/>
                <w:szCs w:val="24"/>
                <w:lang w:val="es-UY" w:eastAsia="es-UY"/>
              </w:rPr>
              <w:t>Y cuando la encuentra,</w:t>
            </w:r>
          </w:p>
        </w:tc>
      </w:tr>
      <w:tr w:rsidR="00506BE4" w:rsidRPr="00506BE4" w14:paraId="550F98A8" w14:textId="77777777" w:rsidTr="00506BE4">
        <w:tc>
          <w:tcPr>
            <w:tcW w:w="4322"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794DBB3B" w14:textId="77777777" w:rsidR="00506BE4" w:rsidRPr="00506BE4" w:rsidRDefault="00506BE4" w:rsidP="00506BE4">
            <w:pPr>
              <w:spacing w:after="0" w:line="240" w:lineRule="auto"/>
              <w:rPr>
                <w:rFonts w:ascii="Roboto" w:eastAsia="Times New Roman" w:hAnsi="Roboto" w:cs="Arial"/>
                <w:color w:val="222222"/>
                <w:sz w:val="24"/>
                <w:szCs w:val="24"/>
                <w:lang w:val="es-UY" w:eastAsia="es-UY"/>
              </w:rPr>
            </w:pPr>
            <w:r w:rsidRPr="00506BE4">
              <w:rPr>
                <w:rFonts w:ascii="Arial" w:eastAsia="Times New Roman" w:hAnsi="Arial" w:cs="Arial"/>
                <w:color w:val="222222"/>
                <w:sz w:val="24"/>
                <w:szCs w:val="24"/>
                <w:vertAlign w:val="superscript"/>
                <w:lang w:val="es-UY" w:eastAsia="es-UY"/>
              </w:rPr>
              <w:t>6</w:t>
            </w:r>
            <w:r w:rsidRPr="00506BE4">
              <w:rPr>
                <w:rFonts w:ascii="Arial" w:eastAsia="Times New Roman" w:hAnsi="Arial" w:cs="Arial"/>
                <w:color w:val="222222"/>
                <w:sz w:val="24"/>
                <w:szCs w:val="24"/>
                <w:lang w:val="es-UY" w:eastAsia="es-UY"/>
              </w:rPr>
              <w:t> y llegando a casa, </w:t>
            </w:r>
            <w:r w:rsidRPr="00506BE4">
              <w:rPr>
                <w:rFonts w:ascii="Arial" w:eastAsia="Times New Roman" w:hAnsi="Arial" w:cs="Arial"/>
                <w:i/>
                <w:iCs/>
                <w:color w:val="222222"/>
                <w:sz w:val="24"/>
                <w:szCs w:val="24"/>
                <w:lang w:val="es-UY" w:eastAsia="es-UY"/>
              </w:rPr>
              <w:t>convoca a los amigos y vecinos, y les dice:</w:t>
            </w:r>
          </w:p>
        </w:tc>
        <w:tc>
          <w:tcPr>
            <w:tcW w:w="4322"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3614BFD1" w14:textId="77777777" w:rsidR="00506BE4" w:rsidRPr="00506BE4" w:rsidRDefault="00506BE4" w:rsidP="00506BE4">
            <w:pPr>
              <w:spacing w:after="0" w:line="240" w:lineRule="auto"/>
              <w:rPr>
                <w:rFonts w:ascii="Roboto" w:eastAsia="Times New Roman" w:hAnsi="Roboto" w:cs="Arial"/>
                <w:color w:val="222222"/>
                <w:sz w:val="24"/>
                <w:szCs w:val="24"/>
                <w:lang w:val="es-UY" w:eastAsia="es-UY"/>
              </w:rPr>
            </w:pPr>
            <w:r w:rsidRPr="00506BE4">
              <w:rPr>
                <w:rFonts w:ascii="Arial" w:eastAsia="Times New Roman" w:hAnsi="Arial" w:cs="Arial"/>
                <w:i/>
                <w:iCs/>
                <w:color w:val="222222"/>
                <w:sz w:val="24"/>
                <w:szCs w:val="24"/>
                <w:lang w:val="es-UY" w:eastAsia="es-UY"/>
              </w:rPr>
              <w:t>convoca a las amigas y vecinas, y dice:</w:t>
            </w:r>
          </w:p>
        </w:tc>
      </w:tr>
      <w:tr w:rsidR="00506BE4" w:rsidRPr="00506BE4" w14:paraId="35E98032" w14:textId="77777777" w:rsidTr="00506BE4">
        <w:tc>
          <w:tcPr>
            <w:tcW w:w="4322"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526035CE" w14:textId="77777777" w:rsidR="00506BE4" w:rsidRPr="00506BE4" w:rsidRDefault="00506BE4" w:rsidP="00506BE4">
            <w:pPr>
              <w:spacing w:after="0" w:line="240" w:lineRule="auto"/>
              <w:rPr>
                <w:rFonts w:ascii="Roboto" w:eastAsia="Times New Roman" w:hAnsi="Roboto" w:cs="Arial"/>
                <w:color w:val="222222"/>
                <w:sz w:val="24"/>
                <w:szCs w:val="24"/>
                <w:lang w:val="es-UY" w:eastAsia="es-UY"/>
              </w:rPr>
            </w:pPr>
            <w:r w:rsidRPr="00506BE4">
              <w:rPr>
                <w:rFonts w:ascii="Arial" w:eastAsia="Times New Roman" w:hAnsi="Arial" w:cs="Arial"/>
                <w:color w:val="222222"/>
                <w:sz w:val="24"/>
                <w:szCs w:val="24"/>
                <w:lang w:val="es-UY" w:eastAsia="es-UY"/>
              </w:rPr>
              <w:t>«</w:t>
            </w:r>
            <w:r w:rsidRPr="00506BE4">
              <w:rPr>
                <w:rFonts w:ascii="Arial" w:eastAsia="Times New Roman" w:hAnsi="Arial" w:cs="Arial"/>
                <w:i/>
                <w:iCs/>
                <w:color w:val="222222"/>
                <w:sz w:val="24"/>
                <w:szCs w:val="24"/>
                <w:lang w:val="es-UY" w:eastAsia="es-UY"/>
              </w:rPr>
              <w:t>Alégrense conmigo, porque he hallado la </w:t>
            </w:r>
            <w:r w:rsidRPr="00506BE4">
              <w:rPr>
                <w:rFonts w:ascii="Arial" w:eastAsia="Times New Roman" w:hAnsi="Arial" w:cs="Arial"/>
                <w:color w:val="222222"/>
                <w:sz w:val="24"/>
                <w:szCs w:val="24"/>
                <w:lang w:val="es-UY" w:eastAsia="es-UY"/>
              </w:rPr>
              <w:t>oveja </w:t>
            </w:r>
            <w:r w:rsidRPr="00506BE4">
              <w:rPr>
                <w:rFonts w:ascii="Arial" w:eastAsia="Times New Roman" w:hAnsi="Arial" w:cs="Arial"/>
                <w:i/>
                <w:iCs/>
                <w:color w:val="222222"/>
                <w:sz w:val="24"/>
                <w:szCs w:val="24"/>
                <w:lang w:val="es-UY" w:eastAsia="es-UY"/>
              </w:rPr>
              <w:t>que se me había perdido</w:t>
            </w:r>
            <w:r w:rsidRPr="00506BE4">
              <w:rPr>
                <w:rFonts w:ascii="Arial" w:eastAsia="Times New Roman" w:hAnsi="Arial" w:cs="Arial"/>
                <w:color w:val="222222"/>
                <w:sz w:val="24"/>
                <w:szCs w:val="24"/>
                <w:lang w:val="es-UY" w:eastAsia="es-UY"/>
              </w:rPr>
              <w:t>.»</w:t>
            </w:r>
          </w:p>
        </w:tc>
        <w:tc>
          <w:tcPr>
            <w:tcW w:w="4322"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4FFCF255" w14:textId="77777777" w:rsidR="00506BE4" w:rsidRPr="00506BE4" w:rsidRDefault="00506BE4" w:rsidP="00506BE4">
            <w:pPr>
              <w:spacing w:after="0" w:line="240" w:lineRule="auto"/>
              <w:rPr>
                <w:rFonts w:ascii="Roboto" w:eastAsia="Times New Roman" w:hAnsi="Roboto" w:cs="Arial"/>
                <w:color w:val="222222"/>
                <w:sz w:val="24"/>
                <w:szCs w:val="24"/>
                <w:lang w:val="es-UY" w:eastAsia="es-UY"/>
              </w:rPr>
            </w:pPr>
            <w:r w:rsidRPr="00506BE4">
              <w:rPr>
                <w:rFonts w:ascii="Arial" w:eastAsia="Times New Roman" w:hAnsi="Arial" w:cs="Arial"/>
                <w:color w:val="222222"/>
                <w:sz w:val="24"/>
                <w:szCs w:val="24"/>
                <w:lang w:val="es-UY" w:eastAsia="es-UY"/>
              </w:rPr>
              <w:t>«</w:t>
            </w:r>
            <w:r w:rsidRPr="00506BE4">
              <w:rPr>
                <w:rFonts w:ascii="Arial" w:eastAsia="Times New Roman" w:hAnsi="Arial" w:cs="Arial"/>
                <w:i/>
                <w:iCs/>
                <w:color w:val="222222"/>
                <w:sz w:val="24"/>
                <w:szCs w:val="24"/>
                <w:lang w:val="es-UY" w:eastAsia="es-UY"/>
              </w:rPr>
              <w:t>Alégrense conmigo, porque he hallado la </w:t>
            </w:r>
            <w:r w:rsidRPr="00506BE4">
              <w:rPr>
                <w:rFonts w:ascii="Arial" w:eastAsia="Times New Roman" w:hAnsi="Arial" w:cs="Arial"/>
                <w:color w:val="222222"/>
                <w:sz w:val="24"/>
                <w:szCs w:val="24"/>
                <w:lang w:val="es-UY" w:eastAsia="es-UY"/>
              </w:rPr>
              <w:t>dracma</w:t>
            </w:r>
            <w:r w:rsidRPr="00506BE4">
              <w:rPr>
                <w:rFonts w:ascii="Arial" w:eastAsia="Times New Roman" w:hAnsi="Arial" w:cs="Arial"/>
                <w:i/>
                <w:iCs/>
                <w:color w:val="222222"/>
                <w:sz w:val="24"/>
                <w:szCs w:val="24"/>
                <w:lang w:val="es-UY" w:eastAsia="es-UY"/>
              </w:rPr>
              <w:t> que había perdido</w:t>
            </w:r>
            <w:r w:rsidRPr="00506BE4">
              <w:rPr>
                <w:rFonts w:ascii="Arial" w:eastAsia="Times New Roman" w:hAnsi="Arial" w:cs="Arial"/>
                <w:color w:val="222222"/>
                <w:sz w:val="24"/>
                <w:szCs w:val="24"/>
                <w:lang w:val="es-UY" w:eastAsia="es-UY"/>
              </w:rPr>
              <w:t>.»</w:t>
            </w:r>
          </w:p>
        </w:tc>
      </w:tr>
      <w:tr w:rsidR="00506BE4" w:rsidRPr="00506BE4" w14:paraId="70DE4DC6" w14:textId="77777777" w:rsidTr="00506BE4">
        <w:tc>
          <w:tcPr>
            <w:tcW w:w="4322"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59E7C56B" w14:textId="77777777" w:rsidR="00506BE4" w:rsidRPr="00506BE4" w:rsidRDefault="00506BE4" w:rsidP="00506BE4">
            <w:pPr>
              <w:spacing w:after="0" w:line="240" w:lineRule="auto"/>
              <w:rPr>
                <w:rFonts w:ascii="Roboto" w:eastAsia="Times New Roman" w:hAnsi="Roboto" w:cs="Arial"/>
                <w:color w:val="222222"/>
                <w:sz w:val="24"/>
                <w:szCs w:val="24"/>
                <w:lang w:val="es-UY" w:eastAsia="es-UY"/>
              </w:rPr>
            </w:pPr>
            <w:r w:rsidRPr="00506BE4">
              <w:rPr>
                <w:rFonts w:ascii="Arial" w:eastAsia="Times New Roman" w:hAnsi="Arial" w:cs="Arial"/>
                <w:color w:val="222222"/>
                <w:sz w:val="24"/>
                <w:szCs w:val="24"/>
                <w:vertAlign w:val="superscript"/>
                <w:lang w:val="es-UY" w:eastAsia="es-UY"/>
              </w:rPr>
              <w:t>7</w:t>
            </w:r>
            <w:r w:rsidRPr="00506BE4">
              <w:rPr>
                <w:rFonts w:ascii="Arial" w:eastAsia="Times New Roman" w:hAnsi="Arial" w:cs="Arial"/>
                <w:color w:val="222222"/>
                <w:sz w:val="24"/>
                <w:szCs w:val="24"/>
                <w:lang w:val="es-UY" w:eastAsia="es-UY"/>
              </w:rPr>
              <w:t> Les digo que, </w:t>
            </w:r>
            <w:r w:rsidRPr="00506BE4">
              <w:rPr>
                <w:rFonts w:ascii="Arial" w:eastAsia="Times New Roman" w:hAnsi="Arial" w:cs="Arial"/>
                <w:i/>
                <w:iCs/>
                <w:color w:val="222222"/>
                <w:sz w:val="24"/>
                <w:szCs w:val="24"/>
                <w:lang w:val="es-UY" w:eastAsia="es-UY"/>
              </w:rPr>
              <w:t>de igual modo</w:t>
            </w:r>
            <w:r w:rsidRPr="00506BE4">
              <w:rPr>
                <w:rFonts w:ascii="Arial" w:eastAsia="Times New Roman" w:hAnsi="Arial" w:cs="Arial"/>
                <w:color w:val="222222"/>
                <w:sz w:val="24"/>
                <w:szCs w:val="24"/>
                <w:lang w:val="es-UY" w:eastAsia="es-UY"/>
              </w:rPr>
              <w:t>, habrá más </w:t>
            </w:r>
            <w:r w:rsidRPr="00506BE4">
              <w:rPr>
                <w:rFonts w:ascii="Arial" w:eastAsia="Times New Roman" w:hAnsi="Arial" w:cs="Arial"/>
                <w:i/>
                <w:iCs/>
                <w:color w:val="222222"/>
                <w:sz w:val="24"/>
                <w:szCs w:val="24"/>
                <w:lang w:val="es-UY" w:eastAsia="es-UY"/>
              </w:rPr>
              <w:t>alegría en el cielo por un solo pecador que se convierta</w:t>
            </w:r>
            <w:r w:rsidRPr="00506BE4">
              <w:rPr>
                <w:rFonts w:ascii="Arial" w:eastAsia="Times New Roman" w:hAnsi="Arial" w:cs="Arial"/>
                <w:color w:val="222222"/>
                <w:sz w:val="24"/>
                <w:szCs w:val="24"/>
                <w:lang w:val="es-UY" w:eastAsia="es-UY"/>
              </w:rPr>
              <w:t> que por 99 justos que no tengan necesidad de conversión.</w:t>
            </w:r>
          </w:p>
        </w:tc>
        <w:tc>
          <w:tcPr>
            <w:tcW w:w="4322"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2B8D901C" w14:textId="77777777" w:rsidR="00506BE4" w:rsidRPr="00506BE4" w:rsidRDefault="00506BE4" w:rsidP="00506BE4">
            <w:pPr>
              <w:spacing w:after="0" w:line="240" w:lineRule="auto"/>
              <w:rPr>
                <w:rFonts w:ascii="Roboto" w:eastAsia="Times New Roman" w:hAnsi="Roboto" w:cs="Arial"/>
                <w:color w:val="222222"/>
                <w:sz w:val="24"/>
                <w:szCs w:val="24"/>
                <w:lang w:val="es-UY" w:eastAsia="es-UY"/>
              </w:rPr>
            </w:pPr>
            <w:r w:rsidRPr="00506BE4">
              <w:rPr>
                <w:rFonts w:ascii="Arial" w:eastAsia="Times New Roman" w:hAnsi="Arial" w:cs="Arial"/>
                <w:color w:val="222222"/>
                <w:sz w:val="24"/>
                <w:szCs w:val="24"/>
                <w:vertAlign w:val="superscript"/>
                <w:lang w:val="es-UY" w:eastAsia="es-UY"/>
              </w:rPr>
              <w:t>10</w:t>
            </w:r>
            <w:r w:rsidRPr="00506BE4">
              <w:rPr>
                <w:rFonts w:ascii="Arial" w:eastAsia="Times New Roman" w:hAnsi="Arial" w:cs="Arial"/>
                <w:color w:val="222222"/>
                <w:sz w:val="24"/>
                <w:szCs w:val="24"/>
                <w:lang w:val="es-UY" w:eastAsia="es-UY"/>
              </w:rPr>
              <w:t> Del mismo modo, les digo, se produce </w:t>
            </w:r>
            <w:r w:rsidRPr="00506BE4">
              <w:rPr>
                <w:rFonts w:ascii="Arial" w:eastAsia="Times New Roman" w:hAnsi="Arial" w:cs="Arial"/>
                <w:i/>
                <w:iCs/>
                <w:color w:val="222222"/>
                <w:sz w:val="24"/>
                <w:szCs w:val="24"/>
                <w:lang w:val="es-UY" w:eastAsia="es-UY"/>
              </w:rPr>
              <w:t>alegría ante los ángeles de Dios por un solo pecador que se convierta</w:t>
            </w:r>
            <w:r w:rsidRPr="00506BE4">
              <w:rPr>
                <w:rFonts w:ascii="Arial" w:eastAsia="Times New Roman" w:hAnsi="Arial" w:cs="Arial"/>
                <w:color w:val="222222"/>
                <w:sz w:val="24"/>
                <w:szCs w:val="24"/>
                <w:lang w:val="es-UY" w:eastAsia="es-UY"/>
              </w:rPr>
              <w:t>».</w:t>
            </w:r>
          </w:p>
        </w:tc>
      </w:tr>
    </w:tbl>
    <w:p w14:paraId="1B5A8956" w14:textId="77777777" w:rsidR="00506BE4" w:rsidRPr="00506BE4" w:rsidRDefault="00506BE4" w:rsidP="00506BE4">
      <w:pPr>
        <w:shd w:val="clear" w:color="auto" w:fill="FFFFFF"/>
        <w:spacing w:after="0" w:line="240" w:lineRule="auto"/>
        <w:jc w:val="both"/>
        <w:rPr>
          <w:rFonts w:ascii="Arial" w:eastAsia="Times New Roman" w:hAnsi="Arial" w:cs="Arial"/>
          <w:color w:val="222222"/>
          <w:sz w:val="24"/>
          <w:szCs w:val="24"/>
          <w:lang w:val="es-UY" w:eastAsia="es-UY"/>
        </w:rPr>
      </w:pPr>
      <w:r w:rsidRPr="00506BE4">
        <w:rPr>
          <w:rFonts w:ascii="Times New Roman" w:eastAsia="Times New Roman" w:hAnsi="Times New Roman" w:cs="Times New Roman"/>
          <w:color w:val="000000"/>
          <w:sz w:val="27"/>
          <w:szCs w:val="27"/>
          <w:lang w:val="es-UY" w:eastAsia="es-UY"/>
        </w:rPr>
        <w:t> </w:t>
      </w:r>
    </w:p>
    <w:p w14:paraId="7B536B00" w14:textId="77777777" w:rsidR="00506BE4" w:rsidRPr="00506BE4" w:rsidRDefault="00506BE4" w:rsidP="00506BE4">
      <w:pPr>
        <w:shd w:val="clear" w:color="auto" w:fill="FFFFFF"/>
        <w:spacing w:after="0" w:line="240" w:lineRule="auto"/>
        <w:jc w:val="both"/>
        <w:rPr>
          <w:rFonts w:ascii="Arial" w:eastAsia="Times New Roman" w:hAnsi="Arial" w:cs="Arial"/>
          <w:color w:val="222222"/>
          <w:sz w:val="24"/>
          <w:szCs w:val="24"/>
          <w:lang w:val="es-UY" w:eastAsia="es-UY"/>
        </w:rPr>
      </w:pPr>
      <w:r w:rsidRPr="00506BE4">
        <w:rPr>
          <w:rFonts w:ascii="Times New Roman" w:eastAsia="Times New Roman" w:hAnsi="Times New Roman" w:cs="Times New Roman"/>
          <w:color w:val="000000"/>
          <w:sz w:val="27"/>
          <w:szCs w:val="27"/>
          <w:lang w:val="es-UY" w:eastAsia="es-UY"/>
        </w:rPr>
        <w:t> </w:t>
      </w:r>
    </w:p>
    <w:p w14:paraId="4A3CD922" w14:textId="77777777" w:rsidR="00506BE4" w:rsidRPr="00506BE4" w:rsidRDefault="00506BE4" w:rsidP="00506BE4">
      <w:pPr>
        <w:shd w:val="clear" w:color="auto" w:fill="FFFFFF"/>
        <w:spacing w:after="0" w:line="240" w:lineRule="auto"/>
        <w:jc w:val="both"/>
        <w:rPr>
          <w:rFonts w:ascii="Arial" w:eastAsia="Times New Roman" w:hAnsi="Arial" w:cs="Arial"/>
          <w:color w:val="222222"/>
          <w:sz w:val="24"/>
          <w:szCs w:val="24"/>
          <w:lang w:val="es-UY" w:eastAsia="es-UY"/>
        </w:rPr>
      </w:pPr>
      <w:r w:rsidRPr="00506BE4">
        <w:rPr>
          <w:rFonts w:ascii="Arial" w:eastAsia="Times New Roman" w:hAnsi="Arial" w:cs="Arial"/>
          <w:color w:val="000000"/>
          <w:sz w:val="27"/>
          <w:szCs w:val="27"/>
          <w:lang w:val="es-UY" w:eastAsia="es-UY"/>
        </w:rPr>
        <w:t>La semejanza es evidente, y podemos afirmar que se trata de la misma idea aunque –como es habitual en Lucas- poniendo en paralelo un varón y una mujer (Simeón y Ana [2,25-38]; una viuda y un leproso [4,25-27], uno que siembra mostaza y una que mete levadura en la masa [13,18-21]…).  Como corresponde en una parábola debemos buscar el tema principal, ¿a dónde “apunta”? Y ciertamente en este caso se trata de la alegría por haber encontrado lo perdido; los/as amigos/as y vecinos/as están invitados a compartir la alegría por ello. La conclusión de la parábola (¡</w:t>
      </w:r>
      <w:r w:rsidRPr="00506BE4">
        <w:rPr>
          <w:rFonts w:ascii="Arial" w:eastAsia="Times New Roman" w:hAnsi="Arial" w:cs="Arial"/>
          <w:i/>
          <w:iCs/>
          <w:color w:val="000000"/>
          <w:sz w:val="27"/>
          <w:szCs w:val="27"/>
          <w:lang w:val="es-UY" w:eastAsia="es-UY"/>
        </w:rPr>
        <w:t>Alégrense</w:t>
      </w:r>
      <w:r w:rsidRPr="00506BE4">
        <w:rPr>
          <w:rFonts w:ascii="Arial" w:eastAsia="Times New Roman" w:hAnsi="Arial" w:cs="Arial"/>
          <w:color w:val="000000"/>
          <w:sz w:val="27"/>
          <w:szCs w:val="27"/>
          <w:lang w:val="es-UY" w:eastAsia="es-UY"/>
        </w:rPr>
        <w:t>!) es refrendada por una conclusión del narrador (“</w:t>
      </w:r>
      <w:r w:rsidRPr="00506BE4">
        <w:rPr>
          <w:rFonts w:ascii="Arial" w:eastAsia="Times New Roman" w:hAnsi="Arial" w:cs="Arial"/>
          <w:i/>
          <w:iCs/>
          <w:color w:val="000000"/>
          <w:sz w:val="27"/>
          <w:szCs w:val="27"/>
          <w:lang w:val="es-UY" w:eastAsia="es-UY"/>
        </w:rPr>
        <w:t>del mismo modo</w:t>
      </w:r>
      <w:r w:rsidRPr="00506BE4">
        <w:rPr>
          <w:rFonts w:ascii="Arial" w:eastAsia="Times New Roman" w:hAnsi="Arial" w:cs="Arial"/>
          <w:color w:val="000000"/>
          <w:sz w:val="27"/>
          <w:szCs w:val="27"/>
          <w:lang w:val="es-UY" w:eastAsia="es-UY"/>
        </w:rPr>
        <w:t>”) reforzando la idea de la alegría (15,5.6.7.9.10.32 que –por otra parte- es un tema frecuente en toda la obra de Lucas; cf. 1,14.28.58; 2,10; 6,3; 8,13; 10,17.20; 13,17; 19,6.37; 22,5; 23,8; 24,41.52; Hch 5,41; 8,39; 11,23; 12,14; 13,48.52; 15,3.23.31; 23,26). </w:t>
      </w:r>
    </w:p>
    <w:p w14:paraId="1B62CA31" w14:textId="77777777" w:rsidR="00506BE4" w:rsidRPr="00506BE4" w:rsidRDefault="00506BE4" w:rsidP="00506BE4">
      <w:pPr>
        <w:shd w:val="clear" w:color="auto" w:fill="FFFFFF"/>
        <w:spacing w:after="0" w:line="240" w:lineRule="auto"/>
        <w:jc w:val="both"/>
        <w:rPr>
          <w:rFonts w:ascii="Arial" w:eastAsia="Times New Roman" w:hAnsi="Arial" w:cs="Arial"/>
          <w:color w:val="222222"/>
          <w:sz w:val="24"/>
          <w:szCs w:val="24"/>
          <w:lang w:val="es-UY" w:eastAsia="es-UY"/>
        </w:rPr>
      </w:pPr>
      <w:r w:rsidRPr="00506BE4">
        <w:rPr>
          <w:rFonts w:ascii="Times New Roman" w:eastAsia="Times New Roman" w:hAnsi="Times New Roman" w:cs="Times New Roman"/>
          <w:color w:val="000000"/>
          <w:sz w:val="27"/>
          <w:szCs w:val="27"/>
          <w:lang w:val="es-UY" w:eastAsia="es-UY"/>
        </w:rPr>
        <w:t> </w:t>
      </w:r>
    </w:p>
    <w:p w14:paraId="37F36F4D" w14:textId="77777777" w:rsidR="00506BE4" w:rsidRPr="00506BE4" w:rsidRDefault="00506BE4" w:rsidP="00506BE4">
      <w:pPr>
        <w:shd w:val="clear" w:color="auto" w:fill="FFFFFF"/>
        <w:spacing w:after="0" w:line="240" w:lineRule="auto"/>
        <w:jc w:val="both"/>
        <w:rPr>
          <w:rFonts w:ascii="Arial" w:eastAsia="Times New Roman" w:hAnsi="Arial" w:cs="Arial"/>
          <w:color w:val="222222"/>
          <w:sz w:val="24"/>
          <w:szCs w:val="24"/>
          <w:lang w:val="es-UY" w:eastAsia="es-UY"/>
        </w:rPr>
      </w:pPr>
      <w:r w:rsidRPr="00506BE4">
        <w:rPr>
          <w:rFonts w:ascii="Arial" w:eastAsia="Times New Roman" w:hAnsi="Arial" w:cs="Arial"/>
          <w:color w:val="000000"/>
          <w:sz w:val="27"/>
          <w:szCs w:val="27"/>
          <w:lang w:val="es-UY" w:eastAsia="es-UY"/>
        </w:rPr>
        <w:t>Obviamente, en el contexto de Lucas, la idea es que Jesús se acerca a publicanos y pecadores para darles la ocasión a la conversión. Es decir: Jesús no les cuestiona la justicia a los “fariseos y escribas” (“</w:t>
      </w:r>
      <w:r w:rsidRPr="00506BE4">
        <w:rPr>
          <w:rFonts w:ascii="Arial" w:eastAsia="Times New Roman" w:hAnsi="Arial" w:cs="Arial"/>
          <w:i/>
          <w:iCs/>
          <w:color w:val="000000"/>
          <w:sz w:val="27"/>
          <w:szCs w:val="27"/>
          <w:lang w:val="es-UY" w:eastAsia="es-UY"/>
        </w:rPr>
        <w:t>justos que no tengan necesidad de conversión</w:t>
      </w:r>
      <w:r w:rsidRPr="00506BE4">
        <w:rPr>
          <w:rFonts w:ascii="Arial" w:eastAsia="Times New Roman" w:hAnsi="Arial" w:cs="Arial"/>
          <w:color w:val="000000"/>
          <w:sz w:val="27"/>
          <w:szCs w:val="27"/>
          <w:lang w:val="es-UY" w:eastAsia="es-UY"/>
        </w:rPr>
        <w:t>”) pero se resiste a un sistema religioso que les cierra definitivamente las puertas; sale a buscarlos, se aproxima “</w:t>
      </w:r>
      <w:r w:rsidRPr="00506BE4">
        <w:rPr>
          <w:rFonts w:ascii="Arial" w:eastAsia="Times New Roman" w:hAnsi="Arial" w:cs="Arial"/>
          <w:i/>
          <w:iCs/>
          <w:color w:val="000000"/>
          <w:sz w:val="27"/>
          <w:szCs w:val="27"/>
          <w:lang w:val="es-UY" w:eastAsia="es-UY"/>
        </w:rPr>
        <w:t>¡y hasta come con ellos!</w:t>
      </w:r>
      <w:r w:rsidRPr="00506BE4">
        <w:rPr>
          <w:rFonts w:ascii="Arial" w:eastAsia="Times New Roman" w:hAnsi="Arial" w:cs="Arial"/>
          <w:color w:val="000000"/>
          <w:sz w:val="27"/>
          <w:szCs w:val="27"/>
          <w:lang w:val="es-UY" w:eastAsia="es-UY"/>
        </w:rPr>
        <w:t>” </w:t>
      </w:r>
    </w:p>
    <w:p w14:paraId="1101AAFA" w14:textId="77777777" w:rsidR="00506BE4" w:rsidRPr="00506BE4" w:rsidRDefault="00506BE4" w:rsidP="00506BE4">
      <w:pPr>
        <w:shd w:val="clear" w:color="auto" w:fill="FFFFFF"/>
        <w:spacing w:after="0" w:line="240" w:lineRule="auto"/>
        <w:jc w:val="both"/>
        <w:rPr>
          <w:rFonts w:ascii="Arial" w:eastAsia="Times New Roman" w:hAnsi="Arial" w:cs="Arial"/>
          <w:color w:val="222222"/>
          <w:sz w:val="24"/>
          <w:szCs w:val="24"/>
          <w:lang w:val="es-UY" w:eastAsia="es-UY"/>
        </w:rPr>
      </w:pPr>
      <w:r w:rsidRPr="00506BE4">
        <w:rPr>
          <w:rFonts w:ascii="Times New Roman" w:eastAsia="Times New Roman" w:hAnsi="Times New Roman" w:cs="Times New Roman"/>
          <w:color w:val="000000"/>
          <w:sz w:val="27"/>
          <w:szCs w:val="27"/>
          <w:lang w:val="es-UY" w:eastAsia="es-UY"/>
        </w:rPr>
        <w:t> </w:t>
      </w:r>
    </w:p>
    <w:p w14:paraId="0808EFAC" w14:textId="77777777" w:rsidR="00506BE4" w:rsidRPr="00506BE4" w:rsidRDefault="00506BE4" w:rsidP="00506BE4">
      <w:pPr>
        <w:shd w:val="clear" w:color="auto" w:fill="FFFFFF"/>
        <w:spacing w:after="0" w:line="240" w:lineRule="auto"/>
        <w:jc w:val="both"/>
        <w:rPr>
          <w:rFonts w:ascii="Arial" w:eastAsia="Times New Roman" w:hAnsi="Arial" w:cs="Arial"/>
          <w:color w:val="222222"/>
          <w:sz w:val="24"/>
          <w:szCs w:val="24"/>
          <w:lang w:val="es-UY" w:eastAsia="es-UY"/>
        </w:rPr>
      </w:pPr>
      <w:r w:rsidRPr="00506BE4">
        <w:rPr>
          <w:rFonts w:ascii="Arial" w:eastAsia="Times New Roman" w:hAnsi="Arial" w:cs="Arial"/>
          <w:color w:val="000000"/>
          <w:sz w:val="27"/>
          <w:szCs w:val="27"/>
          <w:lang w:val="es-UY" w:eastAsia="es-UY"/>
        </w:rPr>
        <w:t>Pero en estas dos parábolas el acento está en lo perdido. Y Lucas quiere ahondar todavía más, y recurre entonces a otra parábola. Parábola semejante ya que repite la idea de lo perdido encontrado (vv. 24.32) pero, en este caso, contrastando dos procederes ante ello. En ese sentido estamos ante las frecuentes parábolas de dos personajes, habituales en Lucas (Lázaro y el rico [16,19-31], el fariseo y el publicano [18,9-14]); en estos casos se contrastan dos actitudes opuestas y se invita a los oyentes a tomar posición por una de ellas. En este caso, la actitud del padre y del hijo mayor son contrastantes ante el hijo “</w:t>
      </w:r>
      <w:r w:rsidRPr="00506BE4">
        <w:rPr>
          <w:rFonts w:ascii="Arial" w:eastAsia="Times New Roman" w:hAnsi="Arial" w:cs="Arial"/>
          <w:i/>
          <w:iCs/>
          <w:color w:val="000000"/>
          <w:sz w:val="27"/>
          <w:szCs w:val="27"/>
          <w:lang w:val="es-UY" w:eastAsia="es-UY"/>
        </w:rPr>
        <w:t>perdido y encontrado</w:t>
      </w:r>
      <w:r w:rsidRPr="00506BE4">
        <w:rPr>
          <w:rFonts w:ascii="Arial" w:eastAsia="Times New Roman" w:hAnsi="Arial" w:cs="Arial"/>
          <w:color w:val="000000"/>
          <w:sz w:val="27"/>
          <w:szCs w:val="27"/>
          <w:lang w:val="es-UY" w:eastAsia="es-UY"/>
        </w:rPr>
        <w:t>”. Ciertamente, el hijo mayor, que “</w:t>
      </w:r>
      <w:r w:rsidRPr="00506BE4">
        <w:rPr>
          <w:rFonts w:ascii="Arial" w:eastAsia="Times New Roman" w:hAnsi="Arial" w:cs="Arial"/>
          <w:i/>
          <w:iCs/>
          <w:color w:val="000000"/>
          <w:sz w:val="27"/>
          <w:szCs w:val="27"/>
          <w:lang w:val="es-UY" w:eastAsia="es-UY"/>
        </w:rPr>
        <w:t>jamás desobedeció una orden suya</w:t>
      </w:r>
      <w:r w:rsidRPr="00506BE4">
        <w:rPr>
          <w:rFonts w:ascii="Arial" w:eastAsia="Times New Roman" w:hAnsi="Arial" w:cs="Arial"/>
          <w:color w:val="000000"/>
          <w:sz w:val="27"/>
          <w:szCs w:val="27"/>
          <w:lang w:val="es-UY" w:eastAsia="es-UY"/>
        </w:rPr>
        <w:t>”, al que el padre le reconoce que “</w:t>
      </w:r>
      <w:r w:rsidRPr="00506BE4">
        <w:rPr>
          <w:rFonts w:ascii="Arial" w:eastAsia="Times New Roman" w:hAnsi="Arial" w:cs="Arial"/>
          <w:i/>
          <w:iCs/>
          <w:color w:val="000000"/>
          <w:sz w:val="27"/>
          <w:szCs w:val="27"/>
          <w:lang w:val="es-UY" w:eastAsia="es-UY"/>
        </w:rPr>
        <w:t>tiene razón</w:t>
      </w:r>
      <w:r w:rsidRPr="00506BE4">
        <w:rPr>
          <w:rFonts w:ascii="Arial" w:eastAsia="Times New Roman" w:hAnsi="Arial" w:cs="Arial"/>
          <w:color w:val="000000"/>
          <w:sz w:val="27"/>
          <w:szCs w:val="27"/>
          <w:lang w:val="es-UY" w:eastAsia="es-UY"/>
        </w:rPr>
        <w:t>” y que “</w:t>
      </w:r>
      <w:r w:rsidRPr="00506BE4">
        <w:rPr>
          <w:rFonts w:ascii="Arial" w:eastAsia="Times New Roman" w:hAnsi="Arial" w:cs="Arial"/>
          <w:i/>
          <w:iCs/>
          <w:color w:val="000000"/>
          <w:sz w:val="27"/>
          <w:szCs w:val="27"/>
          <w:lang w:val="es-UY" w:eastAsia="es-UY"/>
        </w:rPr>
        <w:t>todo lo mío es tuyo</w:t>
      </w:r>
      <w:r w:rsidRPr="00506BE4">
        <w:rPr>
          <w:rFonts w:ascii="Arial" w:eastAsia="Times New Roman" w:hAnsi="Arial" w:cs="Arial"/>
          <w:color w:val="000000"/>
          <w:sz w:val="27"/>
          <w:szCs w:val="27"/>
          <w:lang w:val="es-UY" w:eastAsia="es-UY"/>
        </w:rPr>
        <w:t>”, representa claramente a las 99 que no tienen necesidad de conversión, a los justos. No está en cuestión ni en duda la justicia de los fariseos y los escribas, lo que está en cuestión es su actitud frente al hermano. </w:t>
      </w:r>
    </w:p>
    <w:p w14:paraId="59DF4B76" w14:textId="77777777" w:rsidR="00506BE4" w:rsidRPr="00506BE4" w:rsidRDefault="00506BE4" w:rsidP="00506BE4">
      <w:pPr>
        <w:shd w:val="clear" w:color="auto" w:fill="FFFFFF"/>
        <w:spacing w:after="0" w:line="240" w:lineRule="auto"/>
        <w:jc w:val="both"/>
        <w:rPr>
          <w:rFonts w:ascii="Arial" w:eastAsia="Times New Roman" w:hAnsi="Arial" w:cs="Arial"/>
          <w:color w:val="222222"/>
          <w:sz w:val="24"/>
          <w:szCs w:val="24"/>
          <w:lang w:val="es-UY" w:eastAsia="es-UY"/>
        </w:rPr>
      </w:pPr>
      <w:r w:rsidRPr="00506BE4">
        <w:rPr>
          <w:rFonts w:ascii="Times New Roman" w:eastAsia="Times New Roman" w:hAnsi="Times New Roman" w:cs="Times New Roman"/>
          <w:color w:val="000000"/>
          <w:sz w:val="27"/>
          <w:szCs w:val="27"/>
          <w:lang w:val="es-UY" w:eastAsia="es-UY"/>
        </w:rPr>
        <w:t> </w:t>
      </w:r>
    </w:p>
    <w:p w14:paraId="665ECDA0" w14:textId="77777777" w:rsidR="00506BE4" w:rsidRPr="00506BE4" w:rsidRDefault="00506BE4" w:rsidP="00506BE4">
      <w:pPr>
        <w:shd w:val="clear" w:color="auto" w:fill="FFFFFF"/>
        <w:spacing w:after="0" w:line="240" w:lineRule="auto"/>
        <w:jc w:val="both"/>
        <w:rPr>
          <w:rFonts w:ascii="Arial" w:eastAsia="Times New Roman" w:hAnsi="Arial" w:cs="Arial"/>
          <w:color w:val="222222"/>
          <w:sz w:val="24"/>
          <w:szCs w:val="24"/>
          <w:lang w:val="es-UY" w:eastAsia="es-UY"/>
        </w:rPr>
      </w:pPr>
      <w:r w:rsidRPr="00506BE4">
        <w:rPr>
          <w:rFonts w:ascii="Arial" w:eastAsia="Times New Roman" w:hAnsi="Arial" w:cs="Arial"/>
          <w:color w:val="000000"/>
          <w:sz w:val="27"/>
          <w:szCs w:val="27"/>
          <w:lang w:val="es-UY" w:eastAsia="es-UY"/>
        </w:rPr>
        <w:t>Veamos brevemente algunos elementos para profundizar los textos:</w:t>
      </w:r>
    </w:p>
    <w:p w14:paraId="5E035235" w14:textId="77777777" w:rsidR="00506BE4" w:rsidRPr="00506BE4" w:rsidRDefault="00506BE4" w:rsidP="00506BE4">
      <w:pPr>
        <w:shd w:val="clear" w:color="auto" w:fill="FFFFFF"/>
        <w:spacing w:after="0" w:line="240" w:lineRule="auto"/>
        <w:jc w:val="both"/>
        <w:rPr>
          <w:rFonts w:ascii="Arial" w:eastAsia="Times New Roman" w:hAnsi="Arial" w:cs="Arial"/>
          <w:color w:val="222222"/>
          <w:sz w:val="24"/>
          <w:szCs w:val="24"/>
          <w:lang w:val="es-UY" w:eastAsia="es-UY"/>
        </w:rPr>
      </w:pPr>
      <w:r w:rsidRPr="00506BE4">
        <w:rPr>
          <w:rFonts w:ascii="Times New Roman" w:eastAsia="Times New Roman" w:hAnsi="Times New Roman" w:cs="Times New Roman"/>
          <w:color w:val="000000"/>
          <w:sz w:val="27"/>
          <w:szCs w:val="27"/>
          <w:lang w:val="es-UY" w:eastAsia="es-UY"/>
        </w:rPr>
        <w:t> </w:t>
      </w:r>
    </w:p>
    <w:p w14:paraId="4075A85A" w14:textId="77777777" w:rsidR="00506BE4" w:rsidRPr="00506BE4" w:rsidRDefault="00506BE4" w:rsidP="00506BE4">
      <w:pPr>
        <w:shd w:val="clear" w:color="auto" w:fill="FFFFFF"/>
        <w:spacing w:after="0" w:line="240" w:lineRule="auto"/>
        <w:jc w:val="both"/>
        <w:rPr>
          <w:rFonts w:ascii="Arial" w:eastAsia="Times New Roman" w:hAnsi="Arial" w:cs="Arial"/>
          <w:color w:val="222222"/>
          <w:sz w:val="24"/>
          <w:szCs w:val="24"/>
          <w:lang w:val="es-UY" w:eastAsia="es-UY"/>
        </w:rPr>
      </w:pPr>
      <w:r w:rsidRPr="00506BE4">
        <w:rPr>
          <w:rFonts w:ascii="Arial" w:eastAsia="Times New Roman" w:hAnsi="Arial" w:cs="Arial"/>
          <w:color w:val="000000"/>
          <w:sz w:val="27"/>
          <w:szCs w:val="27"/>
          <w:lang w:val="es-UY" w:eastAsia="es-UY"/>
        </w:rPr>
        <w:t>La conclusión del cap. 14 había señalado “</w:t>
      </w:r>
      <w:r w:rsidRPr="00506BE4">
        <w:rPr>
          <w:rFonts w:ascii="Arial" w:eastAsia="Times New Roman" w:hAnsi="Arial" w:cs="Arial"/>
          <w:i/>
          <w:iCs/>
          <w:color w:val="000000"/>
          <w:sz w:val="27"/>
          <w:szCs w:val="27"/>
          <w:lang w:val="es-UY" w:eastAsia="es-UY"/>
        </w:rPr>
        <w:t>quién tenga oídos para oír, que oiga</w:t>
      </w:r>
      <w:r w:rsidRPr="00506BE4">
        <w:rPr>
          <w:rFonts w:ascii="Arial" w:eastAsia="Times New Roman" w:hAnsi="Arial" w:cs="Arial"/>
          <w:color w:val="000000"/>
          <w:sz w:val="27"/>
          <w:szCs w:val="27"/>
          <w:lang w:val="es-UY" w:eastAsia="es-UY"/>
        </w:rPr>
        <w:t>” (v.35), y los “</w:t>
      </w:r>
      <w:r w:rsidRPr="00506BE4">
        <w:rPr>
          <w:rFonts w:ascii="Arial" w:eastAsia="Times New Roman" w:hAnsi="Arial" w:cs="Arial"/>
          <w:i/>
          <w:iCs/>
          <w:color w:val="000000"/>
          <w:sz w:val="27"/>
          <w:szCs w:val="27"/>
          <w:lang w:val="es-UY" w:eastAsia="es-UY"/>
        </w:rPr>
        <w:t>publicanos y pecadores</w:t>
      </w:r>
      <w:r w:rsidRPr="00506BE4">
        <w:rPr>
          <w:rFonts w:ascii="Arial" w:eastAsia="Times New Roman" w:hAnsi="Arial" w:cs="Arial"/>
          <w:color w:val="000000"/>
          <w:sz w:val="27"/>
          <w:szCs w:val="27"/>
          <w:lang w:val="es-UY" w:eastAsia="es-UY"/>
        </w:rPr>
        <w:t>” se acercan para “</w:t>
      </w:r>
      <w:r w:rsidRPr="00506BE4">
        <w:rPr>
          <w:rFonts w:ascii="Arial" w:eastAsia="Times New Roman" w:hAnsi="Arial" w:cs="Arial"/>
          <w:i/>
          <w:iCs/>
          <w:color w:val="000000"/>
          <w:sz w:val="27"/>
          <w:szCs w:val="27"/>
          <w:lang w:val="es-UY" w:eastAsia="es-UY"/>
        </w:rPr>
        <w:t>escucharlo</w:t>
      </w:r>
      <w:r w:rsidRPr="00506BE4">
        <w:rPr>
          <w:rFonts w:ascii="Arial" w:eastAsia="Times New Roman" w:hAnsi="Arial" w:cs="Arial"/>
          <w:color w:val="000000"/>
          <w:sz w:val="27"/>
          <w:szCs w:val="27"/>
          <w:lang w:val="es-UY" w:eastAsia="es-UY"/>
        </w:rPr>
        <w:t>”. “Oír” (</w:t>
      </w:r>
      <w:proofErr w:type="spellStart"/>
      <w:r w:rsidRPr="00506BE4">
        <w:rPr>
          <w:rFonts w:ascii="Arial" w:eastAsia="Times New Roman" w:hAnsi="Arial" w:cs="Arial"/>
          <w:i/>
          <w:iCs/>
          <w:color w:val="000000"/>
          <w:sz w:val="27"/>
          <w:szCs w:val="27"/>
          <w:lang w:val="es-UY" w:eastAsia="es-UY"/>
        </w:rPr>
        <w:t>akouô</w:t>
      </w:r>
      <w:proofErr w:type="spellEnd"/>
      <w:r w:rsidRPr="00506BE4">
        <w:rPr>
          <w:rFonts w:ascii="Arial" w:eastAsia="Times New Roman" w:hAnsi="Arial" w:cs="Arial"/>
          <w:color w:val="000000"/>
          <w:sz w:val="27"/>
          <w:szCs w:val="27"/>
          <w:lang w:val="es-UY" w:eastAsia="es-UY"/>
        </w:rPr>
        <w:t>) es signo de conversión (5,1.15; 6,17.27.47.49; 7,29; 8,8-18.21; 9,35; 10,16.24.39; 11,28.31). El profeta Jesús “habla de parte de Dios” y busca que sean reconocidos como tales los “hijos de Abraham” despreciados (13,16; 16,25), y los rechazados se “acercan para oírlo”. El contraste entre los “escribas y fariseos” con los “publicanos y pecadores” ya lo encontramos en 7,29-30. </w:t>
      </w:r>
    </w:p>
    <w:p w14:paraId="7CC84A27" w14:textId="77777777" w:rsidR="00506BE4" w:rsidRPr="00506BE4" w:rsidRDefault="00506BE4" w:rsidP="00506BE4">
      <w:pPr>
        <w:shd w:val="clear" w:color="auto" w:fill="FFFFFF"/>
        <w:spacing w:after="0" w:line="240" w:lineRule="auto"/>
        <w:jc w:val="both"/>
        <w:rPr>
          <w:rFonts w:ascii="Arial" w:eastAsia="Times New Roman" w:hAnsi="Arial" w:cs="Arial"/>
          <w:color w:val="222222"/>
          <w:sz w:val="24"/>
          <w:szCs w:val="24"/>
          <w:lang w:val="es-UY" w:eastAsia="es-UY"/>
        </w:rPr>
      </w:pPr>
      <w:r w:rsidRPr="00506BE4">
        <w:rPr>
          <w:rFonts w:ascii="Times New Roman" w:eastAsia="Times New Roman" w:hAnsi="Times New Roman" w:cs="Times New Roman"/>
          <w:color w:val="000000"/>
          <w:sz w:val="27"/>
          <w:szCs w:val="27"/>
          <w:lang w:val="es-UY" w:eastAsia="es-UY"/>
        </w:rPr>
        <w:t> </w:t>
      </w:r>
    </w:p>
    <w:p w14:paraId="2AD1A29F" w14:textId="77777777" w:rsidR="00506BE4" w:rsidRPr="00506BE4" w:rsidRDefault="00506BE4" w:rsidP="00506BE4">
      <w:pPr>
        <w:shd w:val="clear" w:color="auto" w:fill="FFFFFF"/>
        <w:spacing w:after="0" w:line="240" w:lineRule="auto"/>
        <w:jc w:val="both"/>
        <w:rPr>
          <w:rFonts w:ascii="Arial" w:eastAsia="Times New Roman" w:hAnsi="Arial" w:cs="Arial"/>
          <w:color w:val="222222"/>
          <w:sz w:val="24"/>
          <w:szCs w:val="24"/>
          <w:lang w:val="es-UY" w:eastAsia="es-UY"/>
        </w:rPr>
      </w:pPr>
      <w:r w:rsidRPr="00506BE4">
        <w:rPr>
          <w:rFonts w:ascii="Arial" w:eastAsia="Times New Roman" w:hAnsi="Arial" w:cs="Arial"/>
          <w:color w:val="000000"/>
          <w:sz w:val="27"/>
          <w:szCs w:val="27"/>
          <w:lang w:val="es-UY" w:eastAsia="es-UY"/>
        </w:rPr>
        <w:t>No abunda insistir en el aspecto contracultural de las comidas de Jesús con los desclasados sociales, con aquellos con los que “no se debe” comer; estas comidas son un signo evidente de la presencia del reino de Dios. </w:t>
      </w:r>
    </w:p>
    <w:p w14:paraId="47586954" w14:textId="77777777" w:rsidR="00506BE4" w:rsidRPr="00506BE4" w:rsidRDefault="00506BE4" w:rsidP="00506BE4">
      <w:pPr>
        <w:shd w:val="clear" w:color="auto" w:fill="FFFFFF"/>
        <w:spacing w:after="0" w:line="240" w:lineRule="auto"/>
        <w:jc w:val="both"/>
        <w:rPr>
          <w:rFonts w:ascii="Arial" w:eastAsia="Times New Roman" w:hAnsi="Arial" w:cs="Arial"/>
          <w:color w:val="222222"/>
          <w:sz w:val="24"/>
          <w:szCs w:val="24"/>
          <w:lang w:val="es-UY" w:eastAsia="es-UY"/>
        </w:rPr>
      </w:pPr>
      <w:r w:rsidRPr="00506BE4">
        <w:rPr>
          <w:rFonts w:ascii="Times New Roman" w:eastAsia="Times New Roman" w:hAnsi="Times New Roman" w:cs="Times New Roman"/>
          <w:color w:val="000000"/>
          <w:sz w:val="27"/>
          <w:szCs w:val="27"/>
          <w:lang w:val="es-UY" w:eastAsia="es-UY"/>
        </w:rPr>
        <w:t> </w:t>
      </w:r>
    </w:p>
    <w:p w14:paraId="25CDA4DE" w14:textId="77777777" w:rsidR="00506BE4" w:rsidRPr="00506BE4" w:rsidRDefault="00506BE4" w:rsidP="00506BE4">
      <w:pPr>
        <w:shd w:val="clear" w:color="auto" w:fill="FFFFFF"/>
        <w:spacing w:after="0" w:line="240" w:lineRule="auto"/>
        <w:jc w:val="both"/>
        <w:rPr>
          <w:rFonts w:ascii="Arial" w:eastAsia="Times New Roman" w:hAnsi="Arial" w:cs="Arial"/>
          <w:color w:val="222222"/>
          <w:sz w:val="24"/>
          <w:szCs w:val="24"/>
          <w:lang w:val="es-UY" w:eastAsia="es-UY"/>
        </w:rPr>
      </w:pPr>
      <w:r w:rsidRPr="00506BE4">
        <w:rPr>
          <w:rFonts w:ascii="Arial" w:eastAsia="Times New Roman" w:hAnsi="Arial" w:cs="Arial"/>
          <w:color w:val="000000"/>
          <w:sz w:val="27"/>
          <w:szCs w:val="27"/>
          <w:lang w:val="es-UY" w:eastAsia="es-UY"/>
        </w:rPr>
        <w:t>La parábola de la oveja perdida se repite en Mateo, pero con un sentido diferente; Mateo insiste en la actitud del pastor que debe buscar la oveja, “</w:t>
      </w:r>
      <w:r w:rsidRPr="00506BE4">
        <w:rPr>
          <w:rFonts w:ascii="Arial" w:eastAsia="Times New Roman" w:hAnsi="Arial" w:cs="Arial"/>
          <w:i/>
          <w:iCs/>
          <w:color w:val="000000"/>
          <w:sz w:val="27"/>
          <w:szCs w:val="27"/>
          <w:lang w:val="es-UY" w:eastAsia="es-UY"/>
        </w:rPr>
        <w:t>porque no es voluntad del Padre de ustedes que se pierda ni un solo de estos pequeños</w:t>
      </w:r>
      <w:r w:rsidRPr="00506BE4">
        <w:rPr>
          <w:rFonts w:ascii="Arial" w:eastAsia="Times New Roman" w:hAnsi="Arial" w:cs="Arial"/>
          <w:color w:val="000000"/>
          <w:sz w:val="27"/>
          <w:szCs w:val="27"/>
          <w:lang w:val="es-UY" w:eastAsia="es-UY"/>
        </w:rPr>
        <w:t>”, 18,14. No es claro si Lucas añade la parábola de la moneda perdida a una parábola del documento Q, o si Mateo la omite porque no sirve a su intención en el capítulo “</w:t>
      </w:r>
      <w:r w:rsidRPr="00506BE4">
        <w:rPr>
          <w:rFonts w:ascii="Arial" w:eastAsia="Times New Roman" w:hAnsi="Arial" w:cs="Arial"/>
          <w:i/>
          <w:iCs/>
          <w:color w:val="000000"/>
          <w:sz w:val="27"/>
          <w:szCs w:val="27"/>
          <w:lang w:val="es-UY" w:eastAsia="es-UY"/>
        </w:rPr>
        <w:t>eclesial</w:t>
      </w:r>
      <w:r w:rsidRPr="00506BE4">
        <w:rPr>
          <w:rFonts w:ascii="Arial" w:eastAsia="Times New Roman" w:hAnsi="Arial" w:cs="Arial"/>
          <w:color w:val="000000"/>
          <w:sz w:val="27"/>
          <w:szCs w:val="27"/>
          <w:lang w:val="es-UY" w:eastAsia="es-UY"/>
        </w:rPr>
        <w:t>”. En Mateo, la oveja se “descarría”, mientras que en Lucas se pierde (verbo que –como se dijo- se repite en las otras dos parábolas).  </w:t>
      </w:r>
    </w:p>
    <w:p w14:paraId="5D3A9AF5" w14:textId="77777777" w:rsidR="00506BE4" w:rsidRPr="00506BE4" w:rsidRDefault="00506BE4" w:rsidP="00506BE4">
      <w:pPr>
        <w:shd w:val="clear" w:color="auto" w:fill="FFFFFF"/>
        <w:spacing w:after="0" w:line="240" w:lineRule="auto"/>
        <w:jc w:val="both"/>
        <w:rPr>
          <w:rFonts w:ascii="Arial" w:eastAsia="Times New Roman" w:hAnsi="Arial" w:cs="Arial"/>
          <w:color w:val="222222"/>
          <w:sz w:val="24"/>
          <w:szCs w:val="24"/>
          <w:lang w:val="es-UY" w:eastAsia="es-UY"/>
        </w:rPr>
      </w:pPr>
      <w:r w:rsidRPr="00506BE4">
        <w:rPr>
          <w:rFonts w:ascii="Times New Roman" w:eastAsia="Times New Roman" w:hAnsi="Times New Roman" w:cs="Times New Roman"/>
          <w:color w:val="000000"/>
          <w:sz w:val="27"/>
          <w:szCs w:val="27"/>
          <w:lang w:val="es-UY" w:eastAsia="es-UY"/>
        </w:rPr>
        <w:t> </w:t>
      </w:r>
    </w:p>
    <w:p w14:paraId="2C579FB1" w14:textId="77777777" w:rsidR="00506BE4" w:rsidRPr="00506BE4" w:rsidRDefault="00506BE4" w:rsidP="00506BE4">
      <w:pPr>
        <w:shd w:val="clear" w:color="auto" w:fill="FFFFFF"/>
        <w:spacing w:after="0" w:line="240" w:lineRule="auto"/>
        <w:jc w:val="both"/>
        <w:rPr>
          <w:rFonts w:ascii="Arial" w:eastAsia="Times New Roman" w:hAnsi="Arial" w:cs="Arial"/>
          <w:color w:val="222222"/>
          <w:sz w:val="24"/>
          <w:szCs w:val="24"/>
          <w:lang w:val="es-UY" w:eastAsia="es-UY"/>
        </w:rPr>
      </w:pPr>
      <w:r w:rsidRPr="00506BE4">
        <w:rPr>
          <w:rFonts w:ascii="Arial" w:eastAsia="Times New Roman" w:hAnsi="Arial" w:cs="Arial"/>
          <w:color w:val="000000"/>
          <w:sz w:val="27"/>
          <w:szCs w:val="27"/>
          <w:lang w:val="es-UY" w:eastAsia="es-UY"/>
        </w:rPr>
        <w:t>El acento en la </w:t>
      </w:r>
      <w:r w:rsidRPr="00506BE4">
        <w:rPr>
          <w:rFonts w:ascii="Arial" w:eastAsia="Times New Roman" w:hAnsi="Arial" w:cs="Arial"/>
          <w:i/>
          <w:iCs/>
          <w:color w:val="000000"/>
          <w:sz w:val="27"/>
          <w:szCs w:val="27"/>
          <w:lang w:val="es-UY" w:eastAsia="es-UY"/>
        </w:rPr>
        <w:t>conversión</w:t>
      </w:r>
      <w:r w:rsidRPr="00506BE4">
        <w:rPr>
          <w:rFonts w:ascii="Arial" w:eastAsia="Times New Roman" w:hAnsi="Arial" w:cs="Arial"/>
          <w:color w:val="000000"/>
          <w:sz w:val="27"/>
          <w:szCs w:val="27"/>
          <w:lang w:val="es-UY" w:eastAsia="es-UY"/>
        </w:rPr>
        <w:t> es propio de Lucas, para eso vino Jesús (5,32). Es importante señalar esto: Jesús quiere ser escuchado por todos, come con todos, se acerca a todos, este es el primer paso del discipulado –y que tanto molesta a los “justos”-, pero requiere un segundo paso que es la conversión. Hasta último momento se abre las puertas a los pecadores para dar ese paso, pero eso no implica que todo “quede ahí”. Como vimos los que quedan fuera le dirán: “</w:t>
      </w:r>
      <w:r w:rsidRPr="00506BE4">
        <w:rPr>
          <w:rFonts w:ascii="Arial" w:eastAsia="Times New Roman" w:hAnsi="Arial" w:cs="Arial"/>
          <w:i/>
          <w:iCs/>
          <w:color w:val="000000"/>
          <w:sz w:val="27"/>
          <w:szCs w:val="27"/>
          <w:lang w:val="es-UY" w:eastAsia="es-UY"/>
        </w:rPr>
        <w:t>hemos comido y bebido contigo</w:t>
      </w:r>
      <w:r w:rsidRPr="00506BE4">
        <w:rPr>
          <w:rFonts w:ascii="Arial" w:eastAsia="Times New Roman" w:hAnsi="Arial" w:cs="Arial"/>
          <w:color w:val="000000"/>
          <w:sz w:val="27"/>
          <w:szCs w:val="27"/>
          <w:lang w:val="es-UY" w:eastAsia="es-UY"/>
        </w:rPr>
        <w:t>” (13,26). No es sólo “escuchar la palabra” –lo señalamos en otra ocasión- este es el primer paso, pero esta palabra debe “guardarse” (8,21; 11,28; cf. 8,11-15).</w:t>
      </w:r>
    </w:p>
    <w:p w14:paraId="3896185A" w14:textId="77777777" w:rsidR="00506BE4" w:rsidRPr="00506BE4" w:rsidRDefault="00506BE4" w:rsidP="00506BE4">
      <w:pPr>
        <w:shd w:val="clear" w:color="auto" w:fill="FFFFFF"/>
        <w:spacing w:after="0" w:line="240" w:lineRule="auto"/>
        <w:jc w:val="both"/>
        <w:rPr>
          <w:rFonts w:ascii="Arial" w:eastAsia="Times New Roman" w:hAnsi="Arial" w:cs="Arial"/>
          <w:color w:val="222222"/>
          <w:sz w:val="24"/>
          <w:szCs w:val="24"/>
          <w:lang w:val="es-UY" w:eastAsia="es-UY"/>
        </w:rPr>
      </w:pPr>
      <w:r w:rsidRPr="00506BE4">
        <w:rPr>
          <w:rFonts w:ascii="Times New Roman" w:eastAsia="Times New Roman" w:hAnsi="Times New Roman" w:cs="Times New Roman"/>
          <w:color w:val="000000"/>
          <w:sz w:val="27"/>
          <w:szCs w:val="27"/>
          <w:lang w:val="es-UY" w:eastAsia="es-UY"/>
        </w:rPr>
        <w:t> </w:t>
      </w:r>
    </w:p>
    <w:p w14:paraId="7131005F" w14:textId="77777777" w:rsidR="00506BE4" w:rsidRPr="00506BE4" w:rsidRDefault="00506BE4" w:rsidP="00506BE4">
      <w:pPr>
        <w:shd w:val="clear" w:color="auto" w:fill="FFFFFF"/>
        <w:spacing w:after="0" w:line="240" w:lineRule="auto"/>
        <w:jc w:val="both"/>
        <w:rPr>
          <w:rFonts w:ascii="Arial" w:eastAsia="Times New Roman" w:hAnsi="Arial" w:cs="Arial"/>
          <w:color w:val="222222"/>
          <w:sz w:val="24"/>
          <w:szCs w:val="24"/>
          <w:lang w:val="es-UY" w:eastAsia="es-UY"/>
        </w:rPr>
      </w:pPr>
      <w:r w:rsidRPr="00506BE4">
        <w:rPr>
          <w:rFonts w:ascii="Arial" w:eastAsia="Times New Roman" w:hAnsi="Arial" w:cs="Arial"/>
          <w:color w:val="000000"/>
          <w:sz w:val="27"/>
          <w:szCs w:val="27"/>
          <w:lang w:val="es-UY" w:eastAsia="es-UY"/>
        </w:rPr>
        <w:t>La parábola en la que se contrastan las actitudes del padre y el hermano ante el hijo que vuelve tiene varios elementos que merecen ser mirados:</w:t>
      </w:r>
    </w:p>
    <w:p w14:paraId="7FE827E1" w14:textId="77777777" w:rsidR="00506BE4" w:rsidRPr="00506BE4" w:rsidRDefault="00506BE4" w:rsidP="00506BE4">
      <w:pPr>
        <w:shd w:val="clear" w:color="auto" w:fill="FFFFFF"/>
        <w:spacing w:after="0" w:line="240" w:lineRule="auto"/>
        <w:jc w:val="both"/>
        <w:rPr>
          <w:rFonts w:ascii="Arial" w:eastAsia="Times New Roman" w:hAnsi="Arial" w:cs="Arial"/>
          <w:color w:val="222222"/>
          <w:sz w:val="24"/>
          <w:szCs w:val="24"/>
          <w:lang w:val="es-UY" w:eastAsia="es-UY"/>
        </w:rPr>
      </w:pPr>
      <w:r w:rsidRPr="00506BE4">
        <w:rPr>
          <w:rFonts w:ascii="Times New Roman" w:eastAsia="Times New Roman" w:hAnsi="Times New Roman" w:cs="Times New Roman"/>
          <w:color w:val="000000"/>
          <w:sz w:val="27"/>
          <w:szCs w:val="27"/>
          <w:lang w:val="es-UY" w:eastAsia="es-UY"/>
        </w:rPr>
        <w:t> </w:t>
      </w:r>
    </w:p>
    <w:p w14:paraId="084EEE2F" w14:textId="77777777" w:rsidR="00506BE4" w:rsidRPr="00506BE4" w:rsidRDefault="00506BE4" w:rsidP="00506BE4">
      <w:pPr>
        <w:shd w:val="clear" w:color="auto" w:fill="FFFFFF"/>
        <w:spacing w:after="0" w:line="240" w:lineRule="auto"/>
        <w:jc w:val="both"/>
        <w:rPr>
          <w:rFonts w:ascii="Arial" w:eastAsia="Times New Roman" w:hAnsi="Arial" w:cs="Arial"/>
          <w:color w:val="222222"/>
          <w:sz w:val="24"/>
          <w:szCs w:val="24"/>
          <w:lang w:val="es-UY" w:eastAsia="es-UY"/>
        </w:rPr>
      </w:pPr>
      <w:r w:rsidRPr="00506BE4">
        <w:rPr>
          <w:rFonts w:ascii="Arial" w:eastAsia="Times New Roman" w:hAnsi="Arial" w:cs="Arial"/>
          <w:color w:val="000000"/>
          <w:sz w:val="27"/>
          <w:szCs w:val="27"/>
          <w:lang w:val="es-UY" w:eastAsia="es-UY"/>
        </w:rPr>
        <w:t xml:space="preserve">Sin duda, la imagen del Dios </w:t>
      </w:r>
      <w:proofErr w:type="spellStart"/>
      <w:r w:rsidRPr="00506BE4">
        <w:rPr>
          <w:rFonts w:ascii="Arial" w:eastAsia="Times New Roman" w:hAnsi="Arial" w:cs="Arial"/>
          <w:color w:val="000000"/>
          <w:sz w:val="27"/>
          <w:szCs w:val="27"/>
          <w:lang w:val="es-UY" w:eastAsia="es-UY"/>
        </w:rPr>
        <w:t>abbá</w:t>
      </w:r>
      <w:proofErr w:type="spellEnd"/>
      <w:r w:rsidRPr="00506BE4">
        <w:rPr>
          <w:rFonts w:ascii="Arial" w:eastAsia="Times New Roman" w:hAnsi="Arial" w:cs="Arial"/>
          <w:color w:val="000000"/>
          <w:sz w:val="27"/>
          <w:szCs w:val="27"/>
          <w:lang w:val="es-UY" w:eastAsia="es-UY"/>
        </w:rPr>
        <w:t xml:space="preserve"> que Jesús muestra se ve reflejada en la actitud del padre de la parábola. Pero muy lejos está este padre del “padre patriarcal", autoritario, inflexible que se espera en la sociedad. Como el padre de otros dos hijos (Mt 21,28-31) es un padre que no es respetado, que no ejerce su autoridad. Podríamos decir que ambos muestran un padre “blando” en comparación con lo que se espera culturalmente de un “buen padre”, lo que permite vislumbrar qué tipo de padre entiende Jesús que es su “</w:t>
      </w:r>
      <w:proofErr w:type="spellStart"/>
      <w:r w:rsidRPr="00506BE4">
        <w:rPr>
          <w:rFonts w:ascii="Arial" w:eastAsia="Times New Roman" w:hAnsi="Arial" w:cs="Arial"/>
          <w:color w:val="000000"/>
          <w:sz w:val="27"/>
          <w:szCs w:val="27"/>
          <w:lang w:val="es-UY" w:eastAsia="es-UY"/>
        </w:rPr>
        <w:t>abbá</w:t>
      </w:r>
      <w:proofErr w:type="spellEnd"/>
      <w:r w:rsidRPr="00506BE4">
        <w:rPr>
          <w:rFonts w:ascii="Arial" w:eastAsia="Times New Roman" w:hAnsi="Arial" w:cs="Arial"/>
          <w:color w:val="000000"/>
          <w:sz w:val="27"/>
          <w:szCs w:val="27"/>
          <w:lang w:val="es-UY" w:eastAsia="es-UY"/>
        </w:rPr>
        <w:t>” (no por blando, sino por respetuoso de las decisiones de los hijos, compasivo, tierno). </w:t>
      </w:r>
    </w:p>
    <w:p w14:paraId="571435E6" w14:textId="77777777" w:rsidR="00506BE4" w:rsidRPr="00506BE4" w:rsidRDefault="00506BE4" w:rsidP="00506BE4">
      <w:pPr>
        <w:shd w:val="clear" w:color="auto" w:fill="FFFFFF"/>
        <w:spacing w:after="0" w:line="240" w:lineRule="auto"/>
        <w:jc w:val="both"/>
        <w:rPr>
          <w:rFonts w:ascii="Arial" w:eastAsia="Times New Roman" w:hAnsi="Arial" w:cs="Arial"/>
          <w:color w:val="222222"/>
          <w:sz w:val="24"/>
          <w:szCs w:val="24"/>
          <w:lang w:val="es-UY" w:eastAsia="es-UY"/>
        </w:rPr>
      </w:pPr>
      <w:r w:rsidRPr="00506BE4">
        <w:rPr>
          <w:rFonts w:ascii="Times New Roman" w:eastAsia="Times New Roman" w:hAnsi="Times New Roman" w:cs="Times New Roman"/>
          <w:color w:val="000000"/>
          <w:sz w:val="27"/>
          <w:szCs w:val="27"/>
          <w:lang w:val="es-UY" w:eastAsia="es-UY"/>
        </w:rPr>
        <w:t> </w:t>
      </w:r>
    </w:p>
    <w:p w14:paraId="3D649491" w14:textId="77777777" w:rsidR="00506BE4" w:rsidRPr="00506BE4" w:rsidRDefault="00506BE4" w:rsidP="00506BE4">
      <w:pPr>
        <w:shd w:val="clear" w:color="auto" w:fill="FFFFFF"/>
        <w:spacing w:after="0" w:line="240" w:lineRule="auto"/>
        <w:jc w:val="both"/>
        <w:rPr>
          <w:rFonts w:ascii="Arial" w:eastAsia="Times New Roman" w:hAnsi="Arial" w:cs="Arial"/>
          <w:color w:val="222222"/>
          <w:sz w:val="24"/>
          <w:szCs w:val="24"/>
          <w:lang w:val="es-UY" w:eastAsia="es-UY"/>
        </w:rPr>
      </w:pPr>
      <w:r w:rsidRPr="00506BE4">
        <w:rPr>
          <w:rFonts w:ascii="Arial" w:eastAsia="Times New Roman" w:hAnsi="Arial" w:cs="Arial"/>
          <w:color w:val="000000"/>
          <w:sz w:val="27"/>
          <w:szCs w:val="27"/>
          <w:lang w:val="es-UY" w:eastAsia="es-UY"/>
        </w:rPr>
        <w:t>Los temas legales acerca de la herencia no son importantes en este relato. La imagen de “país lejano”, “malgastó”, “dispendiosamente”, “cerdos” refuerza la idea de la distancia, de “alejamiento” de lo que se espera de un buen judío, aunque no se refiere expresamente a lo que después dirá el hermano mayor que “devoró tu hacienda con prostitutas”. </w:t>
      </w:r>
    </w:p>
    <w:p w14:paraId="56A45A9D" w14:textId="77777777" w:rsidR="00506BE4" w:rsidRPr="00506BE4" w:rsidRDefault="00506BE4" w:rsidP="00506BE4">
      <w:pPr>
        <w:shd w:val="clear" w:color="auto" w:fill="FFFFFF"/>
        <w:spacing w:after="0" w:line="240" w:lineRule="auto"/>
        <w:jc w:val="both"/>
        <w:rPr>
          <w:rFonts w:ascii="Arial" w:eastAsia="Times New Roman" w:hAnsi="Arial" w:cs="Arial"/>
          <w:color w:val="222222"/>
          <w:sz w:val="24"/>
          <w:szCs w:val="24"/>
          <w:lang w:val="es-UY" w:eastAsia="es-UY"/>
        </w:rPr>
      </w:pPr>
      <w:r w:rsidRPr="00506BE4">
        <w:rPr>
          <w:rFonts w:ascii="Times New Roman" w:eastAsia="Times New Roman" w:hAnsi="Times New Roman" w:cs="Times New Roman"/>
          <w:color w:val="000000"/>
          <w:sz w:val="27"/>
          <w:szCs w:val="27"/>
          <w:lang w:val="es-UY" w:eastAsia="es-UY"/>
        </w:rPr>
        <w:t> </w:t>
      </w:r>
    </w:p>
    <w:p w14:paraId="7A350E00" w14:textId="77777777" w:rsidR="00506BE4" w:rsidRPr="00506BE4" w:rsidRDefault="00506BE4" w:rsidP="00506BE4">
      <w:pPr>
        <w:shd w:val="clear" w:color="auto" w:fill="FFFFFF"/>
        <w:spacing w:after="0" w:line="240" w:lineRule="auto"/>
        <w:jc w:val="both"/>
        <w:rPr>
          <w:rFonts w:ascii="Arial" w:eastAsia="Times New Roman" w:hAnsi="Arial" w:cs="Arial"/>
          <w:color w:val="222222"/>
          <w:sz w:val="24"/>
          <w:szCs w:val="24"/>
          <w:lang w:val="es-UY" w:eastAsia="es-UY"/>
        </w:rPr>
      </w:pPr>
      <w:r w:rsidRPr="00506BE4">
        <w:rPr>
          <w:rFonts w:ascii="Arial" w:eastAsia="Times New Roman" w:hAnsi="Arial" w:cs="Arial"/>
          <w:color w:val="000000"/>
          <w:sz w:val="27"/>
          <w:szCs w:val="27"/>
          <w:lang w:val="es-UY" w:eastAsia="es-UY"/>
        </w:rPr>
        <w:t xml:space="preserve">El acento en la vida del hermano menor está puesto en la comida (lo que no es ajeno a las “comidas de Jesús”): “hambre” (v.14), “alimentarse con la comida de los cerdos” (v.16), “pan en abundancia… me muero de hambre” (v.17), “novillo cebado, mátenlo, comamos, y celebremos una fiesta” (v.23), “un cabrito para tener una fiesta” (v.29), “devoró tu hacienda… matar el ternero cebado” (v.30). El retorno a la casa paterna está motivado por el hambre en aquella región (el tema del hambre es frecuente en la Biblia: Gen 12,10; 26,1; 41,27-47; 42,5; 43,1; 47,4; Rut 1,1; 1 </w:t>
      </w:r>
      <w:proofErr w:type="gramStart"/>
      <w:r w:rsidRPr="00506BE4">
        <w:rPr>
          <w:rFonts w:ascii="Arial" w:eastAsia="Times New Roman" w:hAnsi="Arial" w:cs="Arial"/>
          <w:color w:val="000000"/>
          <w:sz w:val="27"/>
          <w:szCs w:val="27"/>
          <w:lang w:val="es-UY" w:eastAsia="es-UY"/>
        </w:rPr>
        <w:t>Re 18,2</w:t>
      </w:r>
      <w:proofErr w:type="gramEnd"/>
      <w:r w:rsidRPr="00506BE4">
        <w:rPr>
          <w:rFonts w:ascii="Arial" w:eastAsia="Times New Roman" w:hAnsi="Arial" w:cs="Arial"/>
          <w:color w:val="000000"/>
          <w:sz w:val="27"/>
          <w:szCs w:val="27"/>
          <w:lang w:val="es-UY" w:eastAsia="es-UY"/>
        </w:rPr>
        <w:t xml:space="preserve">; 2 Re 4,38; </w:t>
      </w:r>
      <w:proofErr w:type="spellStart"/>
      <w:r w:rsidRPr="00506BE4">
        <w:rPr>
          <w:rFonts w:ascii="Arial" w:eastAsia="Times New Roman" w:hAnsi="Arial" w:cs="Arial"/>
          <w:color w:val="000000"/>
          <w:sz w:val="27"/>
          <w:szCs w:val="27"/>
          <w:lang w:val="es-UY" w:eastAsia="es-UY"/>
        </w:rPr>
        <w:t>Lc</w:t>
      </w:r>
      <w:proofErr w:type="spellEnd"/>
      <w:r w:rsidRPr="00506BE4">
        <w:rPr>
          <w:rFonts w:ascii="Arial" w:eastAsia="Times New Roman" w:hAnsi="Arial" w:cs="Arial"/>
          <w:color w:val="000000"/>
          <w:sz w:val="27"/>
          <w:szCs w:val="27"/>
          <w:lang w:val="es-UY" w:eastAsia="es-UY"/>
        </w:rPr>
        <w:t xml:space="preserve"> 4,25; Hch 11,28). </w:t>
      </w:r>
    </w:p>
    <w:p w14:paraId="60671574" w14:textId="77777777" w:rsidR="00506BE4" w:rsidRPr="00506BE4" w:rsidRDefault="00506BE4" w:rsidP="00506BE4">
      <w:pPr>
        <w:shd w:val="clear" w:color="auto" w:fill="FFFFFF"/>
        <w:spacing w:after="0" w:line="240" w:lineRule="auto"/>
        <w:jc w:val="both"/>
        <w:rPr>
          <w:rFonts w:ascii="Arial" w:eastAsia="Times New Roman" w:hAnsi="Arial" w:cs="Arial"/>
          <w:color w:val="222222"/>
          <w:sz w:val="24"/>
          <w:szCs w:val="24"/>
          <w:lang w:val="es-UY" w:eastAsia="es-UY"/>
        </w:rPr>
      </w:pPr>
      <w:r w:rsidRPr="00506BE4">
        <w:rPr>
          <w:rFonts w:ascii="Times New Roman" w:eastAsia="Times New Roman" w:hAnsi="Times New Roman" w:cs="Times New Roman"/>
          <w:color w:val="000000"/>
          <w:sz w:val="27"/>
          <w:szCs w:val="27"/>
          <w:lang w:val="es-UY" w:eastAsia="es-UY"/>
        </w:rPr>
        <w:t> </w:t>
      </w:r>
    </w:p>
    <w:p w14:paraId="6DAEDBEE" w14:textId="77777777" w:rsidR="00506BE4" w:rsidRPr="00506BE4" w:rsidRDefault="00506BE4" w:rsidP="00506BE4">
      <w:pPr>
        <w:shd w:val="clear" w:color="auto" w:fill="FFFFFF"/>
        <w:spacing w:after="0" w:line="240" w:lineRule="auto"/>
        <w:jc w:val="both"/>
        <w:rPr>
          <w:rFonts w:ascii="Arial" w:eastAsia="Times New Roman" w:hAnsi="Arial" w:cs="Arial"/>
          <w:color w:val="222222"/>
          <w:sz w:val="24"/>
          <w:szCs w:val="24"/>
          <w:lang w:val="es-UY" w:eastAsia="es-UY"/>
        </w:rPr>
      </w:pPr>
      <w:r w:rsidRPr="00506BE4">
        <w:rPr>
          <w:rFonts w:ascii="Arial" w:eastAsia="Times New Roman" w:hAnsi="Arial" w:cs="Arial"/>
          <w:color w:val="000000"/>
          <w:sz w:val="27"/>
          <w:szCs w:val="27"/>
          <w:lang w:val="es-UY" w:eastAsia="es-UY"/>
        </w:rPr>
        <w:t xml:space="preserve">La </w:t>
      </w:r>
      <w:proofErr w:type="spellStart"/>
      <w:r w:rsidRPr="00506BE4">
        <w:rPr>
          <w:rFonts w:ascii="Arial" w:eastAsia="Times New Roman" w:hAnsi="Arial" w:cs="Arial"/>
          <w:color w:val="000000"/>
          <w:sz w:val="27"/>
          <w:szCs w:val="27"/>
          <w:lang w:val="es-UY" w:eastAsia="es-UY"/>
        </w:rPr>
        <w:t>Misna</w:t>
      </w:r>
      <w:proofErr w:type="spellEnd"/>
      <w:r w:rsidRPr="00506BE4">
        <w:rPr>
          <w:rFonts w:ascii="Arial" w:eastAsia="Times New Roman" w:hAnsi="Arial" w:cs="Arial"/>
          <w:color w:val="000000"/>
          <w:sz w:val="27"/>
          <w:szCs w:val="27"/>
          <w:lang w:val="es-UY" w:eastAsia="es-UY"/>
        </w:rPr>
        <w:t>, dentro de los animales y lugares donde pueden criarse afirma que “</w:t>
      </w:r>
      <w:r w:rsidRPr="00506BE4">
        <w:rPr>
          <w:rFonts w:ascii="Arial" w:eastAsia="Times New Roman" w:hAnsi="Arial" w:cs="Arial"/>
          <w:i/>
          <w:iCs/>
          <w:color w:val="000000"/>
          <w:sz w:val="27"/>
          <w:szCs w:val="27"/>
          <w:lang w:val="es-UY" w:eastAsia="es-UY"/>
        </w:rPr>
        <w:t>no se pueden criar cerdos en ninguna parte</w:t>
      </w:r>
      <w:r w:rsidRPr="00506BE4">
        <w:rPr>
          <w:rFonts w:ascii="Arial" w:eastAsia="Times New Roman" w:hAnsi="Arial" w:cs="Arial"/>
          <w:color w:val="000000"/>
          <w:sz w:val="27"/>
          <w:szCs w:val="27"/>
          <w:lang w:val="es-UY" w:eastAsia="es-UY"/>
        </w:rPr>
        <w:t>” (</w:t>
      </w:r>
      <w:proofErr w:type="spellStart"/>
      <w:r w:rsidRPr="00506BE4">
        <w:rPr>
          <w:rFonts w:ascii="Arial" w:eastAsia="Times New Roman" w:hAnsi="Arial" w:cs="Arial"/>
          <w:color w:val="000000"/>
          <w:sz w:val="27"/>
          <w:szCs w:val="27"/>
          <w:lang w:val="es-UY" w:eastAsia="es-UY"/>
        </w:rPr>
        <w:t>Bab</w:t>
      </w:r>
      <w:proofErr w:type="spellEnd"/>
      <w:r w:rsidRPr="00506BE4">
        <w:rPr>
          <w:rFonts w:ascii="Arial" w:eastAsia="Times New Roman" w:hAnsi="Arial" w:cs="Arial"/>
          <w:color w:val="000000"/>
          <w:sz w:val="27"/>
          <w:szCs w:val="27"/>
          <w:lang w:val="es-UY" w:eastAsia="es-UY"/>
        </w:rPr>
        <w:t xml:space="preserve"> </w:t>
      </w:r>
      <w:proofErr w:type="spellStart"/>
      <w:r w:rsidRPr="00506BE4">
        <w:rPr>
          <w:rFonts w:ascii="Arial" w:eastAsia="Times New Roman" w:hAnsi="Arial" w:cs="Arial"/>
          <w:color w:val="000000"/>
          <w:sz w:val="27"/>
          <w:szCs w:val="27"/>
          <w:lang w:val="es-UY" w:eastAsia="es-UY"/>
        </w:rPr>
        <w:t>Qam</w:t>
      </w:r>
      <w:proofErr w:type="spellEnd"/>
      <w:r w:rsidRPr="00506BE4">
        <w:rPr>
          <w:rFonts w:ascii="Arial" w:eastAsia="Times New Roman" w:hAnsi="Arial" w:cs="Arial"/>
          <w:color w:val="000000"/>
          <w:sz w:val="27"/>
          <w:szCs w:val="27"/>
          <w:lang w:val="es-UY" w:eastAsia="es-UY"/>
        </w:rPr>
        <w:t xml:space="preserve"> 7,7); estos son alimentados con los frutos de la encina (bellotas). </w:t>
      </w:r>
    </w:p>
    <w:p w14:paraId="68381CAA" w14:textId="77777777" w:rsidR="00506BE4" w:rsidRPr="00506BE4" w:rsidRDefault="00506BE4" w:rsidP="00506BE4">
      <w:pPr>
        <w:shd w:val="clear" w:color="auto" w:fill="FFFFFF"/>
        <w:spacing w:after="0" w:line="240" w:lineRule="auto"/>
        <w:jc w:val="both"/>
        <w:rPr>
          <w:rFonts w:ascii="Arial" w:eastAsia="Times New Roman" w:hAnsi="Arial" w:cs="Arial"/>
          <w:color w:val="222222"/>
          <w:sz w:val="24"/>
          <w:szCs w:val="24"/>
          <w:lang w:val="es-UY" w:eastAsia="es-UY"/>
        </w:rPr>
      </w:pPr>
      <w:r w:rsidRPr="00506BE4">
        <w:rPr>
          <w:rFonts w:ascii="Times New Roman" w:eastAsia="Times New Roman" w:hAnsi="Times New Roman" w:cs="Times New Roman"/>
          <w:color w:val="000000"/>
          <w:sz w:val="27"/>
          <w:szCs w:val="27"/>
          <w:lang w:val="es-UY" w:eastAsia="es-UY"/>
        </w:rPr>
        <w:t> </w:t>
      </w:r>
    </w:p>
    <w:p w14:paraId="4BB0927A" w14:textId="77777777" w:rsidR="00506BE4" w:rsidRPr="00506BE4" w:rsidRDefault="00506BE4" w:rsidP="00506BE4">
      <w:pPr>
        <w:shd w:val="clear" w:color="auto" w:fill="FFFFFF"/>
        <w:spacing w:after="0" w:line="240" w:lineRule="auto"/>
        <w:jc w:val="both"/>
        <w:rPr>
          <w:rFonts w:ascii="Arial" w:eastAsia="Times New Roman" w:hAnsi="Arial" w:cs="Arial"/>
          <w:color w:val="222222"/>
          <w:sz w:val="24"/>
          <w:szCs w:val="24"/>
          <w:lang w:val="es-UY" w:eastAsia="es-UY"/>
        </w:rPr>
      </w:pPr>
      <w:r w:rsidRPr="00506BE4">
        <w:rPr>
          <w:rFonts w:ascii="Arial" w:eastAsia="Times New Roman" w:hAnsi="Arial" w:cs="Arial"/>
          <w:color w:val="000000"/>
          <w:sz w:val="27"/>
          <w:szCs w:val="27"/>
          <w:lang w:val="es-UY" w:eastAsia="es-UY"/>
        </w:rPr>
        <w:t>Literalmente el texto afirma que “</w:t>
      </w:r>
      <w:r w:rsidRPr="00506BE4">
        <w:rPr>
          <w:rFonts w:ascii="Arial" w:eastAsia="Times New Roman" w:hAnsi="Arial" w:cs="Arial"/>
          <w:i/>
          <w:iCs/>
          <w:color w:val="000000"/>
          <w:sz w:val="27"/>
          <w:szCs w:val="27"/>
          <w:lang w:val="es-UY" w:eastAsia="es-UY"/>
        </w:rPr>
        <w:t>entró en sí mismo</w:t>
      </w:r>
      <w:r w:rsidRPr="00506BE4">
        <w:rPr>
          <w:rFonts w:ascii="Arial" w:eastAsia="Times New Roman" w:hAnsi="Arial" w:cs="Arial"/>
          <w:color w:val="000000"/>
          <w:sz w:val="27"/>
          <w:szCs w:val="27"/>
          <w:lang w:val="es-UY" w:eastAsia="es-UY"/>
        </w:rPr>
        <w:t>”, y recapacitó la abundancia (cf. 9,17; 12,15) de pan (entendido en sentido de alimento, cf. 14,1.15) de los servidores de su padre. Lo que motiva el regreso es –evidentemente- el hambre. Podemos afirmar que la parábola no presenta un contexto de arrepentimiento expresamente (sí lo presenta el marco narrativo de los “pecadores que se convierten”), lo que presenta es un regreso a la casa del padre, y para ser tratado “como un jornalero” (</w:t>
      </w:r>
      <w:proofErr w:type="spellStart"/>
      <w:r w:rsidRPr="00506BE4">
        <w:rPr>
          <w:rFonts w:ascii="Arial" w:eastAsia="Times New Roman" w:hAnsi="Arial" w:cs="Arial"/>
          <w:i/>
          <w:iCs/>
          <w:color w:val="000000"/>
          <w:sz w:val="27"/>
          <w:szCs w:val="27"/>
          <w:lang w:val="es-UY" w:eastAsia="es-UY"/>
        </w:rPr>
        <w:t>misthios</w:t>
      </w:r>
      <w:proofErr w:type="spellEnd"/>
      <w:r w:rsidRPr="00506BE4">
        <w:rPr>
          <w:rFonts w:ascii="Arial" w:eastAsia="Times New Roman" w:hAnsi="Arial" w:cs="Arial"/>
          <w:color w:val="000000"/>
          <w:sz w:val="27"/>
          <w:szCs w:val="27"/>
          <w:lang w:val="es-UY" w:eastAsia="es-UY"/>
        </w:rPr>
        <w:t>), es decir, para poder tener pan. </w:t>
      </w:r>
    </w:p>
    <w:p w14:paraId="4FF041AA" w14:textId="77777777" w:rsidR="00506BE4" w:rsidRPr="00506BE4" w:rsidRDefault="00506BE4" w:rsidP="00506BE4">
      <w:pPr>
        <w:shd w:val="clear" w:color="auto" w:fill="FFFFFF"/>
        <w:spacing w:after="0" w:line="240" w:lineRule="auto"/>
        <w:jc w:val="both"/>
        <w:rPr>
          <w:rFonts w:ascii="Arial" w:eastAsia="Times New Roman" w:hAnsi="Arial" w:cs="Arial"/>
          <w:color w:val="222222"/>
          <w:sz w:val="24"/>
          <w:szCs w:val="24"/>
          <w:lang w:val="es-UY" w:eastAsia="es-UY"/>
        </w:rPr>
      </w:pPr>
      <w:r w:rsidRPr="00506BE4">
        <w:rPr>
          <w:rFonts w:ascii="Times New Roman" w:eastAsia="Times New Roman" w:hAnsi="Times New Roman" w:cs="Times New Roman"/>
          <w:color w:val="000000"/>
          <w:sz w:val="27"/>
          <w:szCs w:val="27"/>
          <w:lang w:val="es-UY" w:eastAsia="es-UY"/>
        </w:rPr>
        <w:t> </w:t>
      </w:r>
    </w:p>
    <w:p w14:paraId="4F13ED73" w14:textId="77777777" w:rsidR="00506BE4" w:rsidRPr="00506BE4" w:rsidRDefault="00506BE4" w:rsidP="00506BE4">
      <w:pPr>
        <w:shd w:val="clear" w:color="auto" w:fill="FFFFFF"/>
        <w:spacing w:after="0" w:line="240" w:lineRule="auto"/>
        <w:jc w:val="both"/>
        <w:rPr>
          <w:rFonts w:ascii="Arial" w:eastAsia="Times New Roman" w:hAnsi="Arial" w:cs="Arial"/>
          <w:color w:val="222222"/>
          <w:sz w:val="24"/>
          <w:szCs w:val="24"/>
          <w:lang w:val="es-UY" w:eastAsia="es-UY"/>
        </w:rPr>
      </w:pPr>
      <w:r w:rsidRPr="00506BE4">
        <w:rPr>
          <w:rFonts w:ascii="Arial" w:eastAsia="Times New Roman" w:hAnsi="Arial" w:cs="Arial"/>
          <w:color w:val="000000"/>
          <w:sz w:val="27"/>
          <w:szCs w:val="27"/>
          <w:lang w:val="es-UY" w:eastAsia="es-UY"/>
        </w:rPr>
        <w:t>El verbo “pecar” (</w:t>
      </w:r>
      <w:proofErr w:type="spellStart"/>
      <w:r w:rsidRPr="00506BE4">
        <w:rPr>
          <w:rFonts w:ascii="Arial" w:eastAsia="Times New Roman" w:hAnsi="Arial" w:cs="Arial"/>
          <w:i/>
          <w:iCs/>
          <w:color w:val="000000"/>
          <w:sz w:val="27"/>
          <w:szCs w:val="27"/>
          <w:lang w:val="es-UY" w:eastAsia="es-UY"/>
        </w:rPr>
        <w:t>hamartanô</w:t>
      </w:r>
      <w:proofErr w:type="spellEnd"/>
      <w:r w:rsidRPr="00506BE4">
        <w:rPr>
          <w:rFonts w:ascii="Arial" w:eastAsia="Times New Roman" w:hAnsi="Arial" w:cs="Arial"/>
          <w:color w:val="000000"/>
          <w:sz w:val="27"/>
          <w:szCs w:val="27"/>
          <w:lang w:val="es-UY" w:eastAsia="es-UY"/>
        </w:rPr>
        <w:t>) no debe entenderse en el sentido que usamos habitualmente. Se refiere a una falta, pero puede ser un error o una equivocación (ver Hch 25,8: “Pablo se defendía diciendo: «Yo no he cometido </w:t>
      </w:r>
      <w:r w:rsidRPr="00506BE4">
        <w:rPr>
          <w:rFonts w:ascii="Arial" w:eastAsia="Times New Roman" w:hAnsi="Arial" w:cs="Arial"/>
          <w:i/>
          <w:iCs/>
          <w:color w:val="000000"/>
          <w:sz w:val="27"/>
          <w:szCs w:val="27"/>
          <w:lang w:val="es-UY" w:eastAsia="es-UY"/>
        </w:rPr>
        <w:t>falta</w:t>
      </w:r>
      <w:r w:rsidRPr="00506BE4">
        <w:rPr>
          <w:rFonts w:ascii="Arial" w:eastAsia="Times New Roman" w:hAnsi="Arial" w:cs="Arial"/>
          <w:color w:val="000000"/>
          <w:sz w:val="27"/>
          <w:szCs w:val="27"/>
          <w:lang w:val="es-UY" w:eastAsia="es-UY"/>
        </w:rPr>
        <w:t xml:space="preserve"> alguna ni contra la Ley de los judíos ni contra el Templo ni contra el César.»”) cf. Mt 18,15.21; 27,4; </w:t>
      </w:r>
      <w:proofErr w:type="spellStart"/>
      <w:r w:rsidRPr="00506BE4">
        <w:rPr>
          <w:rFonts w:ascii="Arial" w:eastAsia="Times New Roman" w:hAnsi="Arial" w:cs="Arial"/>
          <w:color w:val="000000"/>
          <w:sz w:val="27"/>
          <w:szCs w:val="27"/>
          <w:lang w:val="es-UY" w:eastAsia="es-UY"/>
        </w:rPr>
        <w:t>Lc</w:t>
      </w:r>
      <w:proofErr w:type="spellEnd"/>
      <w:r w:rsidRPr="00506BE4">
        <w:rPr>
          <w:rFonts w:ascii="Arial" w:eastAsia="Times New Roman" w:hAnsi="Arial" w:cs="Arial"/>
          <w:color w:val="000000"/>
          <w:sz w:val="27"/>
          <w:szCs w:val="27"/>
          <w:lang w:val="es-UY" w:eastAsia="es-UY"/>
        </w:rPr>
        <w:t xml:space="preserve"> 17,3.4; Jn 8,11; 9,2.3. El “cielo” es una manera de aludir a Dios sin nombrarlo (cf. 6,23; 12,33; cf. Mc 11,30); como es habitual en el mundo judío, las relaciones con Dios y con los seres humanos están interconectadas. En Israel, un jornalero (literalmente, un “asalariado”, </w:t>
      </w:r>
      <w:proofErr w:type="spellStart"/>
      <w:r w:rsidRPr="00506BE4">
        <w:rPr>
          <w:rFonts w:ascii="Arial" w:eastAsia="Times New Roman" w:hAnsi="Arial" w:cs="Arial"/>
          <w:i/>
          <w:iCs/>
          <w:color w:val="000000"/>
          <w:sz w:val="27"/>
          <w:szCs w:val="27"/>
          <w:lang w:val="es-UY" w:eastAsia="es-UY"/>
        </w:rPr>
        <w:t>misthios</w:t>
      </w:r>
      <w:proofErr w:type="spellEnd"/>
      <w:r w:rsidRPr="00506BE4">
        <w:rPr>
          <w:rFonts w:ascii="Arial" w:eastAsia="Times New Roman" w:hAnsi="Arial" w:cs="Arial"/>
          <w:color w:val="000000"/>
          <w:sz w:val="27"/>
          <w:szCs w:val="27"/>
          <w:lang w:val="es-UY" w:eastAsia="es-UY"/>
        </w:rPr>
        <w:t>, de salario, “</w:t>
      </w:r>
      <w:proofErr w:type="spellStart"/>
      <w:r w:rsidRPr="00506BE4">
        <w:rPr>
          <w:rFonts w:ascii="Arial" w:eastAsia="Times New Roman" w:hAnsi="Arial" w:cs="Arial"/>
          <w:i/>
          <w:iCs/>
          <w:color w:val="000000"/>
          <w:sz w:val="27"/>
          <w:szCs w:val="27"/>
          <w:lang w:val="es-UY" w:eastAsia="es-UY"/>
        </w:rPr>
        <w:t>misthós</w:t>
      </w:r>
      <w:proofErr w:type="spellEnd"/>
      <w:r w:rsidRPr="00506BE4">
        <w:rPr>
          <w:rFonts w:ascii="Arial" w:eastAsia="Times New Roman" w:hAnsi="Arial" w:cs="Arial"/>
          <w:color w:val="000000"/>
          <w:sz w:val="27"/>
          <w:szCs w:val="27"/>
          <w:lang w:val="es-UY" w:eastAsia="es-UY"/>
        </w:rPr>
        <w:t>”) debe ser tratado con justicia. No se puede retener su salario (Lev 19,13), ni se lo debe maltratar (Sir 7,20) y quien no se ocupa de sus sustento es comparado a un asesino (Sir 34,22). A pesar de llamarlo “padre”, sabe que “no merece” ser tenido por hijo, no es “digno”. </w:t>
      </w:r>
    </w:p>
    <w:p w14:paraId="4A8934AF" w14:textId="77777777" w:rsidR="00506BE4" w:rsidRPr="00506BE4" w:rsidRDefault="00506BE4" w:rsidP="00506BE4">
      <w:pPr>
        <w:shd w:val="clear" w:color="auto" w:fill="FFFFFF"/>
        <w:spacing w:after="0" w:line="240" w:lineRule="auto"/>
        <w:jc w:val="both"/>
        <w:rPr>
          <w:rFonts w:ascii="Arial" w:eastAsia="Times New Roman" w:hAnsi="Arial" w:cs="Arial"/>
          <w:color w:val="222222"/>
          <w:sz w:val="24"/>
          <w:szCs w:val="24"/>
          <w:lang w:val="es-UY" w:eastAsia="es-UY"/>
        </w:rPr>
      </w:pPr>
      <w:r w:rsidRPr="00506BE4">
        <w:rPr>
          <w:rFonts w:ascii="Times New Roman" w:eastAsia="Times New Roman" w:hAnsi="Times New Roman" w:cs="Times New Roman"/>
          <w:color w:val="000000"/>
          <w:sz w:val="27"/>
          <w:szCs w:val="27"/>
          <w:lang w:val="es-UY" w:eastAsia="es-UY"/>
        </w:rPr>
        <w:t> </w:t>
      </w:r>
    </w:p>
    <w:p w14:paraId="0CB70A99" w14:textId="77777777" w:rsidR="00506BE4" w:rsidRPr="00506BE4" w:rsidRDefault="00506BE4" w:rsidP="00506BE4">
      <w:pPr>
        <w:shd w:val="clear" w:color="auto" w:fill="FFFFFF"/>
        <w:spacing w:after="0" w:line="240" w:lineRule="auto"/>
        <w:jc w:val="both"/>
        <w:rPr>
          <w:rFonts w:ascii="Arial" w:eastAsia="Times New Roman" w:hAnsi="Arial" w:cs="Arial"/>
          <w:color w:val="222222"/>
          <w:sz w:val="24"/>
          <w:szCs w:val="24"/>
          <w:lang w:val="es-UY" w:eastAsia="es-UY"/>
        </w:rPr>
      </w:pPr>
      <w:r w:rsidRPr="00506BE4">
        <w:rPr>
          <w:rFonts w:ascii="Arial" w:eastAsia="Times New Roman" w:hAnsi="Arial" w:cs="Arial"/>
          <w:color w:val="000000"/>
          <w:sz w:val="27"/>
          <w:szCs w:val="27"/>
          <w:lang w:val="es-UY" w:eastAsia="es-UY"/>
        </w:rPr>
        <w:t>Lo que se afirma del padre es que tuvo compasión; el verbo </w:t>
      </w:r>
      <w:proofErr w:type="spellStart"/>
      <w:r w:rsidRPr="00506BE4">
        <w:rPr>
          <w:rFonts w:ascii="Arial" w:eastAsia="Times New Roman" w:hAnsi="Arial" w:cs="Arial"/>
          <w:i/>
          <w:iCs/>
          <w:color w:val="000000"/>
          <w:sz w:val="27"/>
          <w:szCs w:val="27"/>
          <w:lang w:val="es-UY" w:eastAsia="es-UY"/>
        </w:rPr>
        <w:t>splagjnizomai</w:t>
      </w:r>
      <w:proofErr w:type="spellEnd"/>
      <w:r w:rsidRPr="00506BE4">
        <w:rPr>
          <w:rFonts w:ascii="Arial" w:eastAsia="Times New Roman" w:hAnsi="Arial" w:cs="Arial"/>
          <w:i/>
          <w:iCs/>
          <w:color w:val="000000"/>
          <w:sz w:val="27"/>
          <w:szCs w:val="27"/>
          <w:lang w:val="es-UY" w:eastAsia="es-UY"/>
        </w:rPr>
        <w:t> </w:t>
      </w:r>
      <w:r w:rsidRPr="00506BE4">
        <w:rPr>
          <w:rFonts w:ascii="Arial" w:eastAsia="Times New Roman" w:hAnsi="Arial" w:cs="Arial"/>
          <w:color w:val="000000"/>
          <w:sz w:val="27"/>
          <w:szCs w:val="27"/>
          <w:lang w:val="es-UY" w:eastAsia="es-UY"/>
        </w:rPr>
        <w:t xml:space="preserve">es el usado en </w:t>
      </w:r>
      <w:proofErr w:type="spellStart"/>
      <w:r w:rsidRPr="00506BE4">
        <w:rPr>
          <w:rFonts w:ascii="Arial" w:eastAsia="Times New Roman" w:hAnsi="Arial" w:cs="Arial"/>
          <w:color w:val="000000"/>
          <w:sz w:val="27"/>
          <w:szCs w:val="27"/>
          <w:lang w:val="es-UY" w:eastAsia="es-UY"/>
        </w:rPr>
        <w:t>Lc</w:t>
      </w:r>
      <w:proofErr w:type="spellEnd"/>
      <w:r w:rsidRPr="00506BE4">
        <w:rPr>
          <w:rFonts w:ascii="Arial" w:eastAsia="Times New Roman" w:hAnsi="Arial" w:cs="Arial"/>
          <w:color w:val="000000"/>
          <w:sz w:val="27"/>
          <w:szCs w:val="27"/>
          <w:lang w:val="es-UY" w:eastAsia="es-UY"/>
        </w:rPr>
        <w:t xml:space="preserve"> 7,13 (el hijo único muerto de una viuda), 10,33, (el samaritano ante el caído). Es un verbo que salvo en parábolas, en los Sinópticos sólo se dice de Jesús, algo que lo mueve a obrar. Como matiz interesante, en los tres casos de Lucas se da ante una situación de muerte [hijo muerto, caído medio muerto, “mi hijo estaba muerto”)] y mueve a la recuperación de la vida. </w:t>
      </w:r>
    </w:p>
    <w:p w14:paraId="651E4E12" w14:textId="77777777" w:rsidR="00506BE4" w:rsidRPr="00506BE4" w:rsidRDefault="00506BE4" w:rsidP="00506BE4">
      <w:pPr>
        <w:shd w:val="clear" w:color="auto" w:fill="FFFFFF"/>
        <w:spacing w:after="0" w:line="240" w:lineRule="auto"/>
        <w:jc w:val="both"/>
        <w:rPr>
          <w:rFonts w:ascii="Arial" w:eastAsia="Times New Roman" w:hAnsi="Arial" w:cs="Arial"/>
          <w:color w:val="222222"/>
          <w:sz w:val="24"/>
          <w:szCs w:val="24"/>
          <w:lang w:val="es-UY" w:eastAsia="es-UY"/>
        </w:rPr>
      </w:pPr>
      <w:r w:rsidRPr="00506BE4">
        <w:rPr>
          <w:rFonts w:ascii="Arial" w:eastAsia="Times New Roman" w:hAnsi="Arial" w:cs="Arial"/>
          <w:color w:val="000000"/>
          <w:sz w:val="27"/>
          <w:szCs w:val="27"/>
          <w:lang w:val="es-UY" w:eastAsia="es-UY"/>
        </w:rPr>
        <w:br/>
        <w:t>Lo que obra el padre es notablemente llamativo e inesperado: correr no es algo que se espera de un padre oriental. La iniciativa es del padre: ver, conmoverse, correr, echarse al cuello, besar. Incluso no lo deja terminar el discurso que el hijo tenía preparado y se deshace en gestos: el mejor vestido y las sandalias es un acto de dignidad, el anillo (el sello familiar) lo reconoce como hijo, el novillo alimentado a grano (</w:t>
      </w:r>
      <w:r w:rsidRPr="00506BE4">
        <w:rPr>
          <w:rFonts w:ascii="Arial" w:eastAsia="Times New Roman" w:hAnsi="Arial" w:cs="Arial"/>
          <w:i/>
          <w:iCs/>
          <w:color w:val="000000"/>
          <w:sz w:val="27"/>
          <w:szCs w:val="27"/>
          <w:lang w:val="es-UY" w:eastAsia="es-UY"/>
        </w:rPr>
        <w:t>sitos</w:t>
      </w:r>
      <w:r w:rsidRPr="00506BE4">
        <w:rPr>
          <w:rFonts w:ascii="Arial" w:eastAsia="Times New Roman" w:hAnsi="Arial" w:cs="Arial"/>
          <w:color w:val="000000"/>
          <w:sz w:val="27"/>
          <w:szCs w:val="27"/>
          <w:lang w:val="es-UY" w:eastAsia="es-UY"/>
        </w:rPr>
        <w:t xml:space="preserve">) para que su carne sea blanda a la espera de un gran acontecimiento (ver Jue 6,25.28; </w:t>
      </w:r>
      <w:proofErr w:type="spellStart"/>
      <w:r w:rsidRPr="00506BE4">
        <w:rPr>
          <w:rFonts w:ascii="Arial" w:eastAsia="Times New Roman" w:hAnsi="Arial" w:cs="Arial"/>
          <w:color w:val="000000"/>
          <w:sz w:val="27"/>
          <w:szCs w:val="27"/>
          <w:lang w:val="es-UY" w:eastAsia="es-UY"/>
        </w:rPr>
        <w:t>Jer</w:t>
      </w:r>
      <w:proofErr w:type="spellEnd"/>
      <w:r w:rsidRPr="00506BE4">
        <w:rPr>
          <w:rFonts w:ascii="Arial" w:eastAsia="Times New Roman" w:hAnsi="Arial" w:cs="Arial"/>
          <w:color w:val="000000"/>
          <w:sz w:val="27"/>
          <w:szCs w:val="27"/>
          <w:lang w:val="es-UY" w:eastAsia="es-UY"/>
        </w:rPr>
        <w:t xml:space="preserve"> 46,21). La fiesta será la conclusión de la actitud del padre y lo que marcará el contraste con lo que resta de la parábola. </w:t>
      </w:r>
    </w:p>
    <w:p w14:paraId="56A5F51C" w14:textId="77777777" w:rsidR="00506BE4" w:rsidRPr="00506BE4" w:rsidRDefault="00506BE4" w:rsidP="00506BE4">
      <w:pPr>
        <w:shd w:val="clear" w:color="auto" w:fill="FFFFFF"/>
        <w:spacing w:after="0" w:line="240" w:lineRule="auto"/>
        <w:jc w:val="both"/>
        <w:rPr>
          <w:rFonts w:ascii="Arial" w:eastAsia="Times New Roman" w:hAnsi="Arial" w:cs="Arial"/>
          <w:color w:val="222222"/>
          <w:sz w:val="24"/>
          <w:szCs w:val="24"/>
          <w:lang w:val="es-UY" w:eastAsia="es-UY"/>
        </w:rPr>
      </w:pPr>
      <w:r w:rsidRPr="00506BE4">
        <w:rPr>
          <w:rFonts w:ascii="Times New Roman" w:eastAsia="Times New Roman" w:hAnsi="Times New Roman" w:cs="Times New Roman"/>
          <w:color w:val="000000"/>
          <w:sz w:val="27"/>
          <w:szCs w:val="27"/>
          <w:lang w:val="es-UY" w:eastAsia="es-UY"/>
        </w:rPr>
        <w:t> </w:t>
      </w:r>
    </w:p>
    <w:p w14:paraId="37B91494" w14:textId="77777777" w:rsidR="00506BE4" w:rsidRPr="00506BE4" w:rsidRDefault="00506BE4" w:rsidP="00506BE4">
      <w:pPr>
        <w:shd w:val="clear" w:color="auto" w:fill="FFFFFF"/>
        <w:spacing w:after="0" w:line="240" w:lineRule="auto"/>
        <w:jc w:val="both"/>
        <w:rPr>
          <w:rFonts w:ascii="Arial" w:eastAsia="Times New Roman" w:hAnsi="Arial" w:cs="Arial"/>
          <w:color w:val="222222"/>
          <w:sz w:val="24"/>
          <w:szCs w:val="24"/>
          <w:lang w:val="es-UY" w:eastAsia="es-UY"/>
        </w:rPr>
      </w:pPr>
      <w:r w:rsidRPr="00506BE4">
        <w:rPr>
          <w:rFonts w:ascii="Arial" w:eastAsia="Times New Roman" w:hAnsi="Arial" w:cs="Arial"/>
          <w:color w:val="000000"/>
          <w:sz w:val="27"/>
          <w:szCs w:val="27"/>
          <w:lang w:val="es-UY" w:eastAsia="es-UY"/>
        </w:rPr>
        <w:t>La razón de la fiesta se ubica en el contexto de lo perdido - encontrado, como las parábolas anteriores, y reforzado con la idea de muerte - resurrección (</w:t>
      </w:r>
      <w:proofErr w:type="spellStart"/>
      <w:r w:rsidRPr="00506BE4">
        <w:rPr>
          <w:rFonts w:ascii="Arial" w:eastAsia="Times New Roman" w:hAnsi="Arial" w:cs="Arial"/>
          <w:i/>
          <w:iCs/>
          <w:color w:val="000000"/>
          <w:sz w:val="27"/>
          <w:szCs w:val="27"/>
          <w:lang w:val="es-UY" w:eastAsia="es-UY"/>
        </w:rPr>
        <w:t>anézêsen</w:t>
      </w:r>
      <w:proofErr w:type="spellEnd"/>
      <w:r w:rsidRPr="00506BE4">
        <w:rPr>
          <w:rFonts w:ascii="Arial" w:eastAsia="Times New Roman" w:hAnsi="Arial" w:cs="Arial"/>
          <w:color w:val="000000"/>
          <w:sz w:val="27"/>
          <w:szCs w:val="27"/>
          <w:lang w:val="es-UY" w:eastAsia="es-UY"/>
        </w:rPr>
        <w:t>).</w:t>
      </w:r>
    </w:p>
    <w:p w14:paraId="525750B3" w14:textId="77777777" w:rsidR="00506BE4" w:rsidRPr="00506BE4" w:rsidRDefault="00506BE4" w:rsidP="00506BE4">
      <w:pPr>
        <w:shd w:val="clear" w:color="auto" w:fill="FFFFFF"/>
        <w:spacing w:after="0" w:line="240" w:lineRule="auto"/>
        <w:jc w:val="both"/>
        <w:rPr>
          <w:rFonts w:ascii="Arial" w:eastAsia="Times New Roman" w:hAnsi="Arial" w:cs="Arial"/>
          <w:color w:val="222222"/>
          <w:sz w:val="24"/>
          <w:szCs w:val="24"/>
          <w:lang w:val="es-UY" w:eastAsia="es-UY"/>
        </w:rPr>
      </w:pPr>
      <w:r w:rsidRPr="00506BE4">
        <w:rPr>
          <w:rFonts w:ascii="Times New Roman" w:eastAsia="Times New Roman" w:hAnsi="Times New Roman" w:cs="Times New Roman"/>
          <w:color w:val="000000"/>
          <w:sz w:val="27"/>
          <w:szCs w:val="27"/>
          <w:lang w:val="es-UY" w:eastAsia="es-UY"/>
        </w:rPr>
        <w:t> </w:t>
      </w:r>
    </w:p>
    <w:p w14:paraId="7ABFC22F" w14:textId="77777777" w:rsidR="00506BE4" w:rsidRPr="00506BE4" w:rsidRDefault="00506BE4" w:rsidP="00506BE4">
      <w:pPr>
        <w:shd w:val="clear" w:color="auto" w:fill="FFFFFF"/>
        <w:spacing w:after="0" w:line="240" w:lineRule="auto"/>
        <w:jc w:val="both"/>
        <w:rPr>
          <w:rFonts w:ascii="Arial" w:eastAsia="Times New Roman" w:hAnsi="Arial" w:cs="Arial"/>
          <w:color w:val="222222"/>
          <w:sz w:val="24"/>
          <w:szCs w:val="24"/>
          <w:lang w:val="es-UY" w:eastAsia="es-UY"/>
        </w:rPr>
      </w:pPr>
      <w:r w:rsidRPr="00506BE4">
        <w:rPr>
          <w:rFonts w:ascii="Arial" w:eastAsia="Times New Roman" w:hAnsi="Arial" w:cs="Arial"/>
          <w:color w:val="000000"/>
          <w:sz w:val="27"/>
          <w:szCs w:val="27"/>
          <w:lang w:val="es-UY" w:eastAsia="es-UY"/>
        </w:rPr>
        <w:t>A continuación entra en escena el segundo personaje: el hermano mayor. Al acercarse y escuchar la fiesta, consulta a uno de los “muchachos” que le informa el motivo.  La alegría por encontrar a su hijo “sano” motivó el obrar del padre. Jesús ya había señalado que necesitan médico los que están mal, no los “sanos”, en un contexto semejante (5,31; cf. 7,10). La irritación del hermano mayor (cf. 14,21) lo hace no querer entrar, lo que provoca una nueva “salida” del padre. El padre lo “exhorta”, “anima”, “consuela”, “suplicar” (el verbo </w:t>
      </w:r>
      <w:proofErr w:type="spellStart"/>
      <w:r w:rsidRPr="00506BE4">
        <w:rPr>
          <w:rFonts w:ascii="Arial" w:eastAsia="Times New Roman" w:hAnsi="Arial" w:cs="Arial"/>
          <w:i/>
          <w:iCs/>
          <w:color w:val="000000"/>
          <w:sz w:val="27"/>
          <w:szCs w:val="27"/>
          <w:lang w:val="es-UY" w:eastAsia="es-UY"/>
        </w:rPr>
        <w:t>parakaleô</w:t>
      </w:r>
      <w:proofErr w:type="spellEnd"/>
      <w:r w:rsidRPr="00506BE4">
        <w:rPr>
          <w:rFonts w:ascii="Arial" w:eastAsia="Times New Roman" w:hAnsi="Arial" w:cs="Arial"/>
          <w:color w:val="000000"/>
          <w:sz w:val="27"/>
          <w:szCs w:val="27"/>
          <w:lang w:val="es-UY" w:eastAsia="es-UY"/>
        </w:rPr>
        <w:t xml:space="preserve"> permite estas, y otras traducciones según sea el caso; cf. </w:t>
      </w:r>
      <w:proofErr w:type="spellStart"/>
      <w:r w:rsidRPr="00506BE4">
        <w:rPr>
          <w:rFonts w:ascii="Arial" w:eastAsia="Times New Roman" w:hAnsi="Arial" w:cs="Arial"/>
          <w:color w:val="000000"/>
          <w:sz w:val="27"/>
          <w:szCs w:val="27"/>
          <w:lang w:val="es-UY" w:eastAsia="es-UY"/>
        </w:rPr>
        <w:t>Lc</w:t>
      </w:r>
      <w:proofErr w:type="spellEnd"/>
      <w:r w:rsidRPr="00506BE4">
        <w:rPr>
          <w:rFonts w:ascii="Arial" w:eastAsia="Times New Roman" w:hAnsi="Arial" w:cs="Arial"/>
          <w:color w:val="000000"/>
          <w:sz w:val="27"/>
          <w:szCs w:val="27"/>
          <w:lang w:val="es-UY" w:eastAsia="es-UY"/>
        </w:rPr>
        <w:t xml:space="preserve"> 3,18; 7,4; 8,31; 16,25; Hch 14,22; 20,2); siendo que el hijo le “replica”, traducir por “suplicar” parece conveniente. </w:t>
      </w:r>
    </w:p>
    <w:p w14:paraId="29897924" w14:textId="77777777" w:rsidR="00506BE4" w:rsidRPr="00506BE4" w:rsidRDefault="00506BE4" w:rsidP="00506BE4">
      <w:pPr>
        <w:shd w:val="clear" w:color="auto" w:fill="FFFFFF"/>
        <w:spacing w:after="0" w:line="240" w:lineRule="auto"/>
        <w:jc w:val="both"/>
        <w:rPr>
          <w:rFonts w:ascii="Arial" w:eastAsia="Times New Roman" w:hAnsi="Arial" w:cs="Arial"/>
          <w:color w:val="222222"/>
          <w:sz w:val="24"/>
          <w:szCs w:val="24"/>
          <w:lang w:val="es-UY" w:eastAsia="es-UY"/>
        </w:rPr>
      </w:pPr>
      <w:r w:rsidRPr="00506BE4">
        <w:rPr>
          <w:rFonts w:ascii="Times New Roman" w:eastAsia="Times New Roman" w:hAnsi="Times New Roman" w:cs="Times New Roman"/>
          <w:color w:val="000000"/>
          <w:sz w:val="27"/>
          <w:szCs w:val="27"/>
          <w:lang w:val="es-UY" w:eastAsia="es-UY"/>
        </w:rPr>
        <w:t> </w:t>
      </w:r>
    </w:p>
    <w:p w14:paraId="19F91B7E" w14:textId="77777777" w:rsidR="00506BE4" w:rsidRPr="00506BE4" w:rsidRDefault="00506BE4" w:rsidP="00506BE4">
      <w:pPr>
        <w:shd w:val="clear" w:color="auto" w:fill="FFFFFF"/>
        <w:spacing w:after="0" w:line="240" w:lineRule="auto"/>
        <w:jc w:val="both"/>
        <w:rPr>
          <w:rFonts w:ascii="Arial" w:eastAsia="Times New Roman" w:hAnsi="Arial" w:cs="Arial"/>
          <w:color w:val="222222"/>
          <w:sz w:val="24"/>
          <w:szCs w:val="24"/>
          <w:lang w:val="es-UY" w:eastAsia="es-UY"/>
        </w:rPr>
      </w:pPr>
      <w:r w:rsidRPr="00506BE4">
        <w:rPr>
          <w:rFonts w:ascii="Arial" w:eastAsia="Times New Roman" w:hAnsi="Arial" w:cs="Arial"/>
          <w:color w:val="000000"/>
          <w:sz w:val="27"/>
          <w:szCs w:val="27"/>
          <w:lang w:val="es-UY" w:eastAsia="es-UY"/>
        </w:rPr>
        <w:t>Lo que el hijo mayor afirma es algo cierto: “hace tanto”, “jamás desobedeció” y el padre lo reconoce: “tú siempre estás conmigo”. El tema es otro: es el hermano. Sin embargo, es llamativo que el hijo diga que “sirve” al padre, usando el verbo “esclavizar” (</w:t>
      </w:r>
      <w:proofErr w:type="spellStart"/>
      <w:r w:rsidRPr="00506BE4">
        <w:rPr>
          <w:rFonts w:ascii="Arial" w:eastAsia="Times New Roman" w:hAnsi="Arial" w:cs="Arial"/>
          <w:i/>
          <w:iCs/>
          <w:color w:val="000000"/>
          <w:sz w:val="27"/>
          <w:szCs w:val="27"/>
          <w:lang w:val="es-UY" w:eastAsia="es-UY"/>
        </w:rPr>
        <w:t>douleô</w:t>
      </w:r>
      <w:proofErr w:type="spellEnd"/>
      <w:r w:rsidRPr="00506BE4">
        <w:rPr>
          <w:rFonts w:ascii="Arial" w:eastAsia="Times New Roman" w:hAnsi="Arial" w:cs="Arial"/>
          <w:color w:val="000000"/>
          <w:sz w:val="27"/>
          <w:szCs w:val="27"/>
          <w:lang w:val="es-UY" w:eastAsia="es-UY"/>
        </w:rPr>
        <w:t>) añadiendo una nota de amargura al reclamo; jamás desobedeció un “mandamiento” (</w:t>
      </w:r>
      <w:proofErr w:type="spellStart"/>
      <w:r w:rsidRPr="00506BE4">
        <w:rPr>
          <w:rFonts w:ascii="Arial" w:eastAsia="Times New Roman" w:hAnsi="Arial" w:cs="Arial"/>
          <w:i/>
          <w:iCs/>
          <w:color w:val="000000"/>
          <w:sz w:val="27"/>
          <w:szCs w:val="27"/>
          <w:lang w:val="es-UY" w:eastAsia="es-UY"/>
        </w:rPr>
        <w:t>entolê</w:t>
      </w:r>
      <w:proofErr w:type="spellEnd"/>
      <w:r w:rsidRPr="00506BE4">
        <w:rPr>
          <w:rFonts w:ascii="Arial" w:eastAsia="Times New Roman" w:hAnsi="Arial" w:cs="Arial"/>
          <w:i/>
          <w:iCs/>
          <w:color w:val="000000"/>
          <w:sz w:val="27"/>
          <w:szCs w:val="27"/>
          <w:lang w:val="es-UY" w:eastAsia="es-UY"/>
        </w:rPr>
        <w:t>; </w:t>
      </w:r>
      <w:r w:rsidRPr="00506BE4">
        <w:rPr>
          <w:rFonts w:ascii="Arial" w:eastAsia="Times New Roman" w:hAnsi="Arial" w:cs="Arial"/>
          <w:color w:val="000000"/>
          <w:sz w:val="27"/>
          <w:szCs w:val="27"/>
          <w:lang w:val="es-UY" w:eastAsia="es-UY"/>
        </w:rPr>
        <w:t>cf. 1,6; 18,20; 23,56). Así se nos remite a los judíos justos que no tienen necesidad de conversión (v.7). El clima de amargura sigue: “jamás me diste un cabrito”, lo que –evidentemente- contrasta con el novillo engordado, y se ocupa de contrastarlo. </w:t>
      </w:r>
    </w:p>
    <w:p w14:paraId="04A07A35" w14:textId="77777777" w:rsidR="00506BE4" w:rsidRPr="00506BE4" w:rsidRDefault="00506BE4" w:rsidP="00506BE4">
      <w:pPr>
        <w:shd w:val="clear" w:color="auto" w:fill="FFFFFF"/>
        <w:spacing w:after="0" w:line="240" w:lineRule="auto"/>
        <w:jc w:val="both"/>
        <w:rPr>
          <w:rFonts w:ascii="Arial" w:eastAsia="Times New Roman" w:hAnsi="Arial" w:cs="Arial"/>
          <w:color w:val="222222"/>
          <w:sz w:val="24"/>
          <w:szCs w:val="24"/>
          <w:lang w:val="es-UY" w:eastAsia="es-UY"/>
        </w:rPr>
      </w:pPr>
      <w:r w:rsidRPr="00506BE4">
        <w:rPr>
          <w:rFonts w:ascii="Times New Roman" w:eastAsia="Times New Roman" w:hAnsi="Times New Roman" w:cs="Times New Roman"/>
          <w:color w:val="000000"/>
          <w:sz w:val="27"/>
          <w:szCs w:val="27"/>
          <w:lang w:val="es-UY" w:eastAsia="es-UY"/>
        </w:rPr>
        <w:t> </w:t>
      </w:r>
    </w:p>
    <w:p w14:paraId="1B7CF708" w14:textId="77777777" w:rsidR="00506BE4" w:rsidRPr="00506BE4" w:rsidRDefault="00506BE4" w:rsidP="00506BE4">
      <w:pPr>
        <w:shd w:val="clear" w:color="auto" w:fill="FFFFFF"/>
        <w:spacing w:after="0" w:line="240" w:lineRule="auto"/>
        <w:jc w:val="both"/>
        <w:rPr>
          <w:rFonts w:ascii="Arial" w:eastAsia="Times New Roman" w:hAnsi="Arial" w:cs="Arial"/>
          <w:color w:val="222222"/>
          <w:sz w:val="24"/>
          <w:szCs w:val="24"/>
          <w:lang w:val="es-UY" w:eastAsia="es-UY"/>
        </w:rPr>
      </w:pPr>
      <w:r w:rsidRPr="00506BE4">
        <w:rPr>
          <w:rFonts w:ascii="Arial" w:eastAsia="Times New Roman" w:hAnsi="Arial" w:cs="Arial"/>
          <w:color w:val="000000"/>
          <w:sz w:val="27"/>
          <w:szCs w:val="27"/>
          <w:lang w:val="es-UY" w:eastAsia="es-UY"/>
        </w:rPr>
        <w:t>El hermano mayor supone lo que ha sido de su hermano en este tiempo ("devorado tu hacienda con prostitutas"; la parábola no lo ha dicho) mostrando desprecio por ello (cf. 7,34.39 donde se afirma eso de Jesús). </w:t>
      </w:r>
    </w:p>
    <w:p w14:paraId="241DB517" w14:textId="77777777" w:rsidR="00506BE4" w:rsidRPr="00506BE4" w:rsidRDefault="00506BE4" w:rsidP="00506BE4">
      <w:pPr>
        <w:shd w:val="clear" w:color="auto" w:fill="FFFFFF"/>
        <w:spacing w:after="0" w:line="240" w:lineRule="auto"/>
        <w:jc w:val="both"/>
        <w:rPr>
          <w:rFonts w:ascii="Arial" w:eastAsia="Times New Roman" w:hAnsi="Arial" w:cs="Arial"/>
          <w:color w:val="222222"/>
          <w:sz w:val="24"/>
          <w:szCs w:val="24"/>
          <w:lang w:val="es-UY" w:eastAsia="es-UY"/>
        </w:rPr>
      </w:pPr>
      <w:r w:rsidRPr="00506BE4">
        <w:rPr>
          <w:rFonts w:ascii="Times New Roman" w:eastAsia="Times New Roman" w:hAnsi="Times New Roman" w:cs="Times New Roman"/>
          <w:color w:val="000000"/>
          <w:sz w:val="27"/>
          <w:szCs w:val="27"/>
          <w:lang w:val="es-UY" w:eastAsia="es-UY"/>
        </w:rPr>
        <w:t> </w:t>
      </w:r>
    </w:p>
    <w:p w14:paraId="22B8FC43" w14:textId="77777777" w:rsidR="00506BE4" w:rsidRPr="00506BE4" w:rsidRDefault="00506BE4" w:rsidP="00506BE4">
      <w:pPr>
        <w:shd w:val="clear" w:color="auto" w:fill="FFFFFF"/>
        <w:spacing w:after="0" w:line="240" w:lineRule="auto"/>
        <w:jc w:val="both"/>
        <w:rPr>
          <w:rFonts w:ascii="Arial" w:eastAsia="Times New Roman" w:hAnsi="Arial" w:cs="Arial"/>
          <w:color w:val="222222"/>
          <w:sz w:val="24"/>
          <w:szCs w:val="24"/>
          <w:lang w:val="es-UY" w:eastAsia="es-UY"/>
        </w:rPr>
      </w:pPr>
      <w:r w:rsidRPr="00506BE4">
        <w:rPr>
          <w:rFonts w:ascii="Arial" w:eastAsia="Times New Roman" w:hAnsi="Arial" w:cs="Arial"/>
          <w:color w:val="000000"/>
          <w:sz w:val="27"/>
          <w:szCs w:val="27"/>
          <w:lang w:val="es-UY" w:eastAsia="es-UY"/>
        </w:rPr>
        <w:t xml:space="preserve">“Todo lo mío es tuyo” es algo que los griegos afirmaban de la amistad (cf. Hch 4,32); la </w:t>
      </w:r>
      <w:proofErr w:type="spellStart"/>
      <w:r w:rsidRPr="00506BE4">
        <w:rPr>
          <w:rFonts w:ascii="Arial" w:eastAsia="Times New Roman" w:hAnsi="Arial" w:cs="Arial"/>
          <w:color w:val="000000"/>
          <w:sz w:val="27"/>
          <w:szCs w:val="27"/>
          <w:lang w:val="es-UY" w:eastAsia="es-UY"/>
        </w:rPr>
        <w:t>Misna</w:t>
      </w:r>
      <w:proofErr w:type="spellEnd"/>
      <w:r w:rsidRPr="00506BE4">
        <w:rPr>
          <w:rFonts w:ascii="Arial" w:eastAsia="Times New Roman" w:hAnsi="Arial" w:cs="Arial"/>
          <w:color w:val="000000"/>
          <w:sz w:val="27"/>
          <w:szCs w:val="27"/>
          <w:lang w:val="es-UY" w:eastAsia="es-UY"/>
        </w:rPr>
        <w:t xml:space="preserve"> afirma que el que dice “lo mío es tuyo y lo tuyo es mío es un ignorante” (</w:t>
      </w:r>
      <w:proofErr w:type="spellStart"/>
      <w:r w:rsidRPr="00506BE4">
        <w:rPr>
          <w:rFonts w:ascii="Arial" w:eastAsia="Times New Roman" w:hAnsi="Arial" w:cs="Arial"/>
          <w:color w:val="000000"/>
          <w:sz w:val="27"/>
          <w:szCs w:val="27"/>
          <w:lang w:val="es-UY" w:eastAsia="es-UY"/>
        </w:rPr>
        <w:t>Abot</w:t>
      </w:r>
      <w:proofErr w:type="spellEnd"/>
      <w:r w:rsidRPr="00506BE4">
        <w:rPr>
          <w:rFonts w:ascii="Arial" w:eastAsia="Times New Roman" w:hAnsi="Arial" w:cs="Arial"/>
          <w:color w:val="000000"/>
          <w:sz w:val="27"/>
          <w:szCs w:val="27"/>
          <w:lang w:val="es-UY" w:eastAsia="es-UY"/>
        </w:rPr>
        <w:t xml:space="preserve"> 5,10).  </w:t>
      </w:r>
    </w:p>
    <w:p w14:paraId="2DB26611" w14:textId="77777777" w:rsidR="00506BE4" w:rsidRPr="00506BE4" w:rsidRDefault="00506BE4" w:rsidP="00506BE4">
      <w:pPr>
        <w:shd w:val="clear" w:color="auto" w:fill="FFFFFF"/>
        <w:spacing w:after="0" w:line="240" w:lineRule="auto"/>
        <w:jc w:val="both"/>
        <w:rPr>
          <w:rFonts w:ascii="Arial" w:eastAsia="Times New Roman" w:hAnsi="Arial" w:cs="Arial"/>
          <w:color w:val="222222"/>
          <w:sz w:val="24"/>
          <w:szCs w:val="24"/>
          <w:lang w:val="es-UY" w:eastAsia="es-UY"/>
        </w:rPr>
      </w:pPr>
      <w:r w:rsidRPr="00506BE4">
        <w:rPr>
          <w:rFonts w:ascii="Times New Roman" w:eastAsia="Times New Roman" w:hAnsi="Times New Roman" w:cs="Times New Roman"/>
          <w:color w:val="000000"/>
          <w:sz w:val="27"/>
          <w:szCs w:val="27"/>
          <w:lang w:val="es-UY" w:eastAsia="es-UY"/>
        </w:rPr>
        <w:t> </w:t>
      </w:r>
    </w:p>
    <w:p w14:paraId="300257D8" w14:textId="77777777" w:rsidR="00506BE4" w:rsidRPr="00506BE4" w:rsidRDefault="00506BE4" w:rsidP="00506BE4">
      <w:pPr>
        <w:shd w:val="clear" w:color="auto" w:fill="FFFFFF"/>
        <w:spacing w:after="0" w:line="240" w:lineRule="auto"/>
        <w:jc w:val="both"/>
        <w:rPr>
          <w:rFonts w:ascii="Arial" w:eastAsia="Times New Roman" w:hAnsi="Arial" w:cs="Arial"/>
          <w:color w:val="222222"/>
          <w:sz w:val="24"/>
          <w:szCs w:val="24"/>
          <w:lang w:val="es-UY" w:eastAsia="es-UY"/>
        </w:rPr>
      </w:pPr>
      <w:r w:rsidRPr="00506BE4">
        <w:rPr>
          <w:rFonts w:ascii="Arial" w:eastAsia="Times New Roman" w:hAnsi="Arial" w:cs="Arial"/>
          <w:color w:val="000000"/>
          <w:sz w:val="27"/>
          <w:szCs w:val="27"/>
          <w:lang w:val="es-UY" w:eastAsia="es-UY"/>
        </w:rPr>
        <w:t>“</w:t>
      </w:r>
      <w:r w:rsidRPr="00506BE4">
        <w:rPr>
          <w:rFonts w:ascii="Arial" w:eastAsia="Times New Roman" w:hAnsi="Arial" w:cs="Arial"/>
          <w:i/>
          <w:iCs/>
          <w:color w:val="000000"/>
          <w:sz w:val="27"/>
          <w:szCs w:val="27"/>
          <w:lang w:val="es-UY" w:eastAsia="es-UY"/>
        </w:rPr>
        <w:t>Era necesario</w:t>
      </w:r>
      <w:r w:rsidRPr="00506BE4">
        <w:rPr>
          <w:rFonts w:ascii="Arial" w:eastAsia="Times New Roman" w:hAnsi="Arial" w:cs="Arial"/>
          <w:color w:val="000000"/>
          <w:sz w:val="27"/>
          <w:szCs w:val="27"/>
          <w:lang w:val="es-UY" w:eastAsia="es-UY"/>
        </w:rPr>
        <w:t>” (</w:t>
      </w:r>
      <w:proofErr w:type="spellStart"/>
      <w:r w:rsidRPr="00506BE4">
        <w:rPr>
          <w:rFonts w:ascii="Arial" w:eastAsia="Times New Roman" w:hAnsi="Arial" w:cs="Arial"/>
          <w:i/>
          <w:iCs/>
          <w:color w:val="000000"/>
          <w:sz w:val="27"/>
          <w:szCs w:val="27"/>
          <w:lang w:val="es-UY" w:eastAsia="es-UY"/>
        </w:rPr>
        <w:t>dei</w:t>
      </w:r>
      <w:proofErr w:type="spellEnd"/>
      <w:r w:rsidRPr="00506BE4">
        <w:rPr>
          <w:rFonts w:ascii="Arial" w:eastAsia="Times New Roman" w:hAnsi="Arial" w:cs="Arial"/>
          <w:color w:val="000000"/>
          <w:sz w:val="27"/>
          <w:szCs w:val="27"/>
          <w:lang w:val="es-UY" w:eastAsia="es-UY"/>
        </w:rPr>
        <w:t>, cf. 13,16) implica que las necesidades humanas están por encima de los mandamientos. Por eso Lucas retoma en la conclusión el tema de la alegría que marcaba las parábolas anteriores. </w:t>
      </w:r>
    </w:p>
    <w:p w14:paraId="64F0BFC0" w14:textId="77777777" w:rsidR="00506BE4" w:rsidRPr="00506BE4" w:rsidRDefault="00506BE4" w:rsidP="00506BE4">
      <w:pPr>
        <w:shd w:val="clear" w:color="auto" w:fill="FFFFFF"/>
        <w:spacing w:after="0" w:line="240" w:lineRule="auto"/>
        <w:jc w:val="both"/>
        <w:rPr>
          <w:rFonts w:ascii="Arial" w:eastAsia="Times New Roman" w:hAnsi="Arial" w:cs="Arial"/>
          <w:color w:val="222222"/>
          <w:sz w:val="24"/>
          <w:szCs w:val="24"/>
          <w:lang w:val="es-UY" w:eastAsia="es-UY"/>
        </w:rPr>
      </w:pPr>
      <w:r w:rsidRPr="00506BE4">
        <w:rPr>
          <w:rFonts w:ascii="Times New Roman" w:eastAsia="Times New Roman" w:hAnsi="Times New Roman" w:cs="Times New Roman"/>
          <w:color w:val="000000"/>
          <w:sz w:val="27"/>
          <w:szCs w:val="27"/>
          <w:lang w:val="es-UY" w:eastAsia="es-UY"/>
        </w:rPr>
        <w:t> </w:t>
      </w:r>
    </w:p>
    <w:p w14:paraId="02F91121" w14:textId="77777777" w:rsidR="00506BE4" w:rsidRPr="00506BE4" w:rsidRDefault="00506BE4" w:rsidP="00506BE4">
      <w:pPr>
        <w:shd w:val="clear" w:color="auto" w:fill="FFFFFF"/>
        <w:spacing w:after="0" w:line="240" w:lineRule="auto"/>
        <w:jc w:val="both"/>
        <w:rPr>
          <w:rFonts w:ascii="Arial" w:eastAsia="Times New Roman" w:hAnsi="Arial" w:cs="Arial"/>
          <w:color w:val="222222"/>
          <w:sz w:val="24"/>
          <w:szCs w:val="24"/>
          <w:lang w:val="es-UY" w:eastAsia="es-UY"/>
        </w:rPr>
      </w:pPr>
      <w:r w:rsidRPr="00506BE4">
        <w:rPr>
          <w:rFonts w:ascii="Arial" w:eastAsia="Times New Roman" w:hAnsi="Arial" w:cs="Arial"/>
          <w:color w:val="000000"/>
          <w:sz w:val="27"/>
          <w:szCs w:val="27"/>
          <w:lang w:val="es-UY" w:eastAsia="es-UY"/>
        </w:rPr>
        <w:t>El contexto ilustra claramente el sentido de la parábola. Dos actitudes ante el joven que vuelve a casa. La del padre y la del hermano. Es sintomático (y permite entender la actitud de Jesús ante los escribas y fariseos frente a los publicanos y pecadores) que el hermano mayor se niega a reconocer a su hermano como tal. “</w:t>
      </w:r>
      <w:r w:rsidRPr="00506BE4">
        <w:rPr>
          <w:rFonts w:ascii="Arial" w:eastAsia="Times New Roman" w:hAnsi="Arial" w:cs="Arial"/>
          <w:i/>
          <w:iCs/>
          <w:color w:val="000000"/>
          <w:sz w:val="27"/>
          <w:szCs w:val="27"/>
          <w:lang w:val="es-UY" w:eastAsia="es-UY"/>
        </w:rPr>
        <w:t>Este hijo tuyo</w:t>
      </w:r>
      <w:r w:rsidRPr="00506BE4">
        <w:rPr>
          <w:rFonts w:ascii="Arial" w:eastAsia="Times New Roman" w:hAnsi="Arial" w:cs="Arial"/>
          <w:color w:val="000000"/>
          <w:sz w:val="27"/>
          <w:szCs w:val="27"/>
          <w:lang w:val="es-UY" w:eastAsia="es-UY"/>
        </w:rPr>
        <w:t>” (v.30) contrasta con lo dicho por el muchacho y por el padre: “</w:t>
      </w:r>
      <w:r w:rsidRPr="00506BE4">
        <w:rPr>
          <w:rFonts w:ascii="Arial" w:eastAsia="Times New Roman" w:hAnsi="Arial" w:cs="Arial"/>
          <w:i/>
          <w:iCs/>
          <w:color w:val="000000"/>
          <w:sz w:val="27"/>
          <w:szCs w:val="27"/>
          <w:lang w:val="es-UY" w:eastAsia="es-UY"/>
        </w:rPr>
        <w:t>este hermano tuyo</w:t>
      </w:r>
      <w:r w:rsidRPr="00506BE4">
        <w:rPr>
          <w:rFonts w:ascii="Arial" w:eastAsia="Times New Roman" w:hAnsi="Arial" w:cs="Arial"/>
          <w:color w:val="000000"/>
          <w:sz w:val="27"/>
          <w:szCs w:val="27"/>
          <w:lang w:val="es-UY" w:eastAsia="es-UY"/>
        </w:rPr>
        <w:t>” (vv.27.32). Los que se tienen o se saben justos, se niegan a reconocer como hermanos a los pecadores (y es justo recordar que ser hermanos es una de las características de todo judío hacia el otro miembro de su pueblo, a los “hijos de Abraham”). Esta negativa de reconocer como hermanos a los pecadores marca el sentido fundamental de la parábola y el contraste con la actitud de Jesús, como profeta de parte de Dios.</w:t>
      </w:r>
    </w:p>
    <w:p w14:paraId="2812D371" w14:textId="77777777" w:rsidR="00506BE4" w:rsidRPr="00506BE4" w:rsidRDefault="00506BE4" w:rsidP="00506BE4">
      <w:pPr>
        <w:shd w:val="clear" w:color="auto" w:fill="FFFFFF"/>
        <w:spacing w:after="0" w:line="240" w:lineRule="auto"/>
        <w:jc w:val="both"/>
        <w:rPr>
          <w:rFonts w:ascii="Arial" w:eastAsia="Times New Roman" w:hAnsi="Arial" w:cs="Arial"/>
          <w:color w:val="222222"/>
          <w:sz w:val="24"/>
          <w:szCs w:val="24"/>
          <w:lang w:val="es-UY" w:eastAsia="es-UY"/>
        </w:rPr>
      </w:pPr>
      <w:r w:rsidRPr="00506BE4">
        <w:rPr>
          <w:rFonts w:ascii="Times New Roman" w:eastAsia="Times New Roman" w:hAnsi="Times New Roman" w:cs="Times New Roman"/>
          <w:color w:val="000000"/>
          <w:sz w:val="27"/>
          <w:szCs w:val="27"/>
          <w:lang w:val="es-UY" w:eastAsia="es-UY"/>
        </w:rPr>
        <w:t> </w:t>
      </w:r>
    </w:p>
    <w:p w14:paraId="75464F38" w14:textId="77777777" w:rsidR="00506BE4" w:rsidRPr="00506BE4" w:rsidRDefault="00506BE4" w:rsidP="00506BE4">
      <w:pPr>
        <w:shd w:val="clear" w:color="auto" w:fill="FFFFFF"/>
        <w:spacing w:after="0" w:line="240" w:lineRule="auto"/>
        <w:jc w:val="both"/>
        <w:rPr>
          <w:rFonts w:ascii="Arial" w:eastAsia="Times New Roman" w:hAnsi="Arial" w:cs="Arial"/>
          <w:color w:val="222222"/>
          <w:sz w:val="24"/>
          <w:szCs w:val="24"/>
          <w:lang w:val="es-UY" w:eastAsia="es-UY"/>
        </w:rPr>
      </w:pPr>
      <w:r w:rsidRPr="00506BE4">
        <w:rPr>
          <w:rFonts w:ascii="Times New Roman" w:eastAsia="Times New Roman" w:hAnsi="Times New Roman" w:cs="Times New Roman"/>
          <w:color w:val="000000"/>
          <w:sz w:val="27"/>
          <w:szCs w:val="27"/>
          <w:lang w:val="es-UY" w:eastAsia="es-UY"/>
        </w:rPr>
        <w:t> </w:t>
      </w:r>
    </w:p>
    <w:p w14:paraId="255A1EE4" w14:textId="77777777" w:rsidR="00506BE4" w:rsidRPr="00506BE4" w:rsidRDefault="00506BE4" w:rsidP="00506BE4">
      <w:pPr>
        <w:shd w:val="clear" w:color="auto" w:fill="FFFFFF"/>
        <w:spacing w:after="0" w:line="240" w:lineRule="auto"/>
        <w:rPr>
          <w:rFonts w:ascii="Arial" w:eastAsia="Times New Roman" w:hAnsi="Arial" w:cs="Arial"/>
          <w:color w:val="222222"/>
          <w:sz w:val="24"/>
          <w:szCs w:val="24"/>
          <w:lang w:val="es-UY" w:eastAsia="es-UY"/>
        </w:rPr>
      </w:pPr>
      <w:r w:rsidRPr="00506BE4">
        <w:rPr>
          <w:rFonts w:ascii="Arial" w:eastAsia="Times New Roman" w:hAnsi="Arial" w:cs="Arial"/>
          <w:color w:val="000000"/>
          <w:sz w:val="27"/>
          <w:szCs w:val="27"/>
          <w:shd w:val="clear" w:color="auto" w:fill="FCFF01"/>
          <w:lang w:val="es-UY" w:eastAsia="es-UY"/>
        </w:rPr>
        <w:t>El video con comentario al Evangelio puede verse en</w:t>
      </w:r>
    </w:p>
    <w:p w14:paraId="0D5FDAF0" w14:textId="77777777" w:rsidR="00506BE4" w:rsidRPr="00506BE4" w:rsidRDefault="00506BE4" w:rsidP="00506BE4">
      <w:pPr>
        <w:shd w:val="clear" w:color="auto" w:fill="FCFF01"/>
        <w:spacing w:after="0" w:line="240" w:lineRule="auto"/>
        <w:rPr>
          <w:rFonts w:ascii="Arial" w:eastAsia="Times New Roman" w:hAnsi="Arial" w:cs="Arial"/>
          <w:color w:val="222222"/>
          <w:sz w:val="24"/>
          <w:szCs w:val="24"/>
          <w:lang w:val="es-UY" w:eastAsia="es-UY"/>
        </w:rPr>
      </w:pPr>
      <w:hyperlink r:id="rId5" w:tgtFrame="_blank" w:history="1">
        <w:r w:rsidRPr="00506BE4">
          <w:rPr>
            <w:rFonts w:ascii="Arial" w:eastAsia="Times New Roman" w:hAnsi="Arial" w:cs="Arial"/>
            <w:color w:val="1155CC"/>
            <w:sz w:val="27"/>
            <w:szCs w:val="27"/>
            <w:u w:val="single"/>
            <w:lang w:val="es-UY" w:eastAsia="es-UY"/>
          </w:rPr>
          <w:t>https://blogeduopp1.blogspot.com/2022/09/video-con-comentario-al-evangelio-del.html</w:t>
        </w:r>
      </w:hyperlink>
    </w:p>
    <w:p w14:paraId="315ECEF4" w14:textId="77777777" w:rsidR="00506BE4" w:rsidRPr="00506BE4" w:rsidRDefault="00506BE4" w:rsidP="00506BE4">
      <w:pPr>
        <w:shd w:val="clear" w:color="auto" w:fill="FFFFFF"/>
        <w:spacing w:after="0" w:line="240" w:lineRule="auto"/>
        <w:rPr>
          <w:rFonts w:ascii="Arial" w:eastAsia="Times New Roman" w:hAnsi="Arial" w:cs="Arial"/>
          <w:color w:val="222222"/>
          <w:sz w:val="24"/>
          <w:szCs w:val="24"/>
          <w:lang w:val="es-UY" w:eastAsia="es-UY"/>
        </w:rPr>
      </w:pPr>
      <w:r w:rsidRPr="00506BE4">
        <w:rPr>
          <w:rFonts w:ascii="Arial" w:eastAsia="Times New Roman" w:hAnsi="Arial" w:cs="Arial"/>
          <w:color w:val="000000"/>
          <w:sz w:val="27"/>
          <w:szCs w:val="27"/>
          <w:shd w:val="clear" w:color="auto" w:fill="FCFF01"/>
          <w:lang w:val="es-UY" w:eastAsia="es-UY"/>
        </w:rPr>
        <w:t>o también en</w:t>
      </w:r>
    </w:p>
    <w:p w14:paraId="1D362F19" w14:textId="77777777" w:rsidR="00506BE4" w:rsidRPr="00506BE4" w:rsidRDefault="00506BE4" w:rsidP="00506BE4">
      <w:pPr>
        <w:shd w:val="clear" w:color="auto" w:fill="FCFF01"/>
        <w:spacing w:after="0" w:line="240" w:lineRule="auto"/>
        <w:rPr>
          <w:rFonts w:ascii="Arial" w:eastAsia="Times New Roman" w:hAnsi="Arial" w:cs="Arial"/>
          <w:color w:val="222222"/>
          <w:sz w:val="24"/>
          <w:szCs w:val="24"/>
          <w:lang w:val="es-UY" w:eastAsia="es-UY"/>
        </w:rPr>
      </w:pPr>
      <w:hyperlink r:id="rId6" w:tgtFrame="_blank" w:history="1">
        <w:r w:rsidRPr="00506BE4">
          <w:rPr>
            <w:rFonts w:ascii="Arial" w:eastAsia="Times New Roman" w:hAnsi="Arial" w:cs="Arial"/>
            <w:color w:val="1155CC"/>
            <w:sz w:val="27"/>
            <w:szCs w:val="27"/>
            <w:u w:val="single"/>
            <w:lang w:val="es-UY" w:eastAsia="es-UY"/>
          </w:rPr>
          <w:t>https://youtu.be/4mLzuMUFocY</w:t>
        </w:r>
      </w:hyperlink>
    </w:p>
    <w:p w14:paraId="42B99E5C" w14:textId="77777777" w:rsidR="00506BE4" w:rsidRPr="00506BE4" w:rsidRDefault="00506BE4" w:rsidP="00506BE4">
      <w:pPr>
        <w:shd w:val="clear" w:color="auto" w:fill="FFFFFF"/>
        <w:spacing w:after="0" w:line="240" w:lineRule="auto"/>
        <w:rPr>
          <w:rFonts w:ascii="Arial" w:eastAsia="Times New Roman" w:hAnsi="Arial" w:cs="Arial"/>
          <w:color w:val="222222"/>
          <w:sz w:val="24"/>
          <w:szCs w:val="24"/>
          <w:lang w:val="es-UY" w:eastAsia="es-UY"/>
        </w:rPr>
      </w:pPr>
      <w:r w:rsidRPr="00506BE4">
        <w:rPr>
          <w:rFonts w:ascii="Times New Roman" w:eastAsia="Times New Roman" w:hAnsi="Times New Roman" w:cs="Times New Roman"/>
          <w:color w:val="000000"/>
          <w:sz w:val="27"/>
          <w:szCs w:val="27"/>
          <w:lang w:val="es-UY" w:eastAsia="es-UY"/>
        </w:rPr>
        <w:t> </w:t>
      </w:r>
    </w:p>
    <w:p w14:paraId="65FD05D0" w14:textId="77777777" w:rsidR="00506BE4" w:rsidRPr="00506BE4" w:rsidRDefault="00506BE4" w:rsidP="00506BE4">
      <w:pPr>
        <w:shd w:val="clear" w:color="auto" w:fill="FFFFFF"/>
        <w:spacing w:after="0" w:line="240" w:lineRule="auto"/>
        <w:rPr>
          <w:rFonts w:ascii="Arial" w:eastAsia="Times New Roman" w:hAnsi="Arial" w:cs="Arial"/>
          <w:color w:val="222222"/>
          <w:sz w:val="24"/>
          <w:szCs w:val="24"/>
          <w:lang w:val="es-UY" w:eastAsia="es-UY"/>
        </w:rPr>
      </w:pPr>
      <w:r w:rsidRPr="00506BE4">
        <w:rPr>
          <w:rFonts w:ascii="Times New Roman" w:eastAsia="Times New Roman" w:hAnsi="Times New Roman" w:cs="Times New Roman"/>
          <w:color w:val="000000"/>
          <w:sz w:val="27"/>
          <w:szCs w:val="27"/>
          <w:lang w:val="es-UY" w:eastAsia="es-UY"/>
        </w:rPr>
        <w:t> </w:t>
      </w:r>
    </w:p>
    <w:p w14:paraId="36D4E6F6" w14:textId="77777777" w:rsidR="00506BE4" w:rsidRPr="00506BE4" w:rsidRDefault="00506BE4" w:rsidP="00506BE4">
      <w:pPr>
        <w:shd w:val="clear" w:color="auto" w:fill="FFFFFF"/>
        <w:spacing w:after="0" w:line="240" w:lineRule="auto"/>
        <w:rPr>
          <w:rFonts w:ascii="Arial" w:eastAsia="Times New Roman" w:hAnsi="Arial" w:cs="Arial"/>
          <w:color w:val="222222"/>
          <w:sz w:val="24"/>
          <w:szCs w:val="24"/>
          <w:lang w:val="es-UY" w:eastAsia="es-UY"/>
        </w:rPr>
      </w:pPr>
      <w:r w:rsidRPr="00506BE4">
        <w:rPr>
          <w:rFonts w:ascii="Arial" w:eastAsia="Times New Roman" w:hAnsi="Arial" w:cs="Arial"/>
          <w:color w:val="000000"/>
          <w:sz w:val="27"/>
          <w:szCs w:val="27"/>
          <w:lang w:val="es-UY" w:eastAsia="es-UY"/>
        </w:rPr>
        <w:t>Dibujo tomado de </w:t>
      </w:r>
      <w:hyperlink r:id="rId7" w:tgtFrame="_blank" w:history="1">
        <w:r w:rsidRPr="00506BE4">
          <w:rPr>
            <w:rFonts w:ascii="Arial" w:eastAsia="Times New Roman" w:hAnsi="Arial" w:cs="Arial"/>
            <w:color w:val="1155CC"/>
            <w:sz w:val="27"/>
            <w:szCs w:val="27"/>
            <w:u w:val="single"/>
            <w:lang w:val="es-UY" w:eastAsia="es-UY"/>
          </w:rPr>
          <w:t>ayudateconmusica.com</w:t>
        </w:r>
      </w:hyperlink>
      <w:r w:rsidRPr="00506BE4">
        <w:rPr>
          <w:rFonts w:ascii="Arial" w:eastAsia="Times New Roman" w:hAnsi="Arial" w:cs="Arial"/>
          <w:color w:val="000000"/>
          <w:sz w:val="27"/>
          <w:szCs w:val="27"/>
          <w:lang w:val="es-UY" w:eastAsia="es-UY"/>
        </w:rPr>
        <w:t> </w:t>
      </w:r>
    </w:p>
    <w:p w14:paraId="777B3569" w14:textId="77777777" w:rsidR="002E2F5B" w:rsidRDefault="002E2F5B"/>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Roboto">
    <w:charset w:val="00"/>
    <w:family w:val="auto"/>
    <w:pitch w:val="variable"/>
    <w:sig w:usb0="E00002FF" w:usb1="5000205B" w:usb2="0000002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06BE4"/>
    <w:rsid w:val="002E2F5B"/>
    <w:rsid w:val="00506BE4"/>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E55EC6"/>
  <w15:chartTrackingRefBased/>
  <w15:docId w15:val="{00116D2A-C939-475A-9B42-7E1488FF00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704565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www.blogger.com/blog/post/edit/2845060600014161194/5880470106288084866"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youtu.be/4mLzuMUFocY" TargetMode="External"/><Relationship Id="rId5" Type="http://schemas.openxmlformats.org/officeDocument/2006/relationships/hyperlink" Target="https://blogeduopp1.blogspot.com/2022/09/video-con-comentario-al-evangelio-del.html" TargetMode="External"/><Relationship Id="rId4" Type="http://schemas.openxmlformats.org/officeDocument/2006/relationships/image" Target="media/image1.png"/><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10</Pages>
  <Words>3386</Words>
  <Characters>18624</Characters>
  <Application>Microsoft Office Word</Application>
  <DocSecurity>0</DocSecurity>
  <Lines>155</Lines>
  <Paragraphs>43</Paragraphs>
  <ScaleCrop>false</ScaleCrop>
  <Company/>
  <LinksUpToDate>false</LinksUpToDate>
  <CharactersWithSpaces>21967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2022-09-06T14:09:00Z</dcterms:created>
  <dcterms:modified xsi:type="dcterms:W3CDTF">2022-09-06T14:10:00Z</dcterms:modified>
</cp:coreProperties>
</file>