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38A07" w14:textId="77777777" w:rsidR="00CC5E08" w:rsidRPr="004A44AC" w:rsidRDefault="00CC5E08" w:rsidP="004A44AC">
      <w:pPr>
        <w:spacing w:line="276" w:lineRule="auto"/>
        <w:jc w:val="center"/>
        <w:rPr>
          <w:rFonts w:ascii="Arial" w:hAnsi="Arial" w:cs="Arial"/>
          <w:sz w:val="24"/>
          <w:szCs w:val="24"/>
          <w:lang w:val="es-ES"/>
        </w:rPr>
      </w:pPr>
      <w:r w:rsidRPr="004A44AC">
        <w:rPr>
          <w:rFonts w:ascii="Arial" w:hAnsi="Arial" w:cs="Arial"/>
          <w:b/>
          <w:sz w:val="24"/>
          <w:szCs w:val="24"/>
          <w:lang w:val="es-ES"/>
        </w:rPr>
        <w:t>Colombia, una nueva oportunidad</w:t>
      </w:r>
    </w:p>
    <w:p w14:paraId="34432561" w14:textId="77777777" w:rsidR="00CC5E08" w:rsidRPr="004A44AC" w:rsidRDefault="00CC35E2" w:rsidP="004A44AC">
      <w:pPr>
        <w:spacing w:after="0" w:line="276" w:lineRule="auto"/>
        <w:jc w:val="both"/>
        <w:rPr>
          <w:rFonts w:ascii="Arial" w:hAnsi="Arial" w:cs="Arial"/>
          <w:sz w:val="24"/>
          <w:szCs w:val="24"/>
          <w:lang w:val="es-ES"/>
        </w:rPr>
      </w:pPr>
      <w:r>
        <w:rPr>
          <w:rFonts w:ascii="Arial" w:hAnsi="Arial" w:cs="Arial"/>
          <w:sz w:val="24"/>
          <w:szCs w:val="24"/>
          <w:lang w:val="es-ES"/>
        </w:rPr>
        <w:t xml:space="preserve">Lic. José A. Amesty Rivera </w:t>
      </w:r>
    </w:p>
    <w:p w14:paraId="0EFDD73A" w14:textId="77777777" w:rsidR="00CC5E08" w:rsidRPr="004A44AC" w:rsidRDefault="00CC5E08" w:rsidP="004A44AC">
      <w:pPr>
        <w:spacing w:after="0" w:line="276" w:lineRule="auto"/>
        <w:jc w:val="both"/>
        <w:rPr>
          <w:rFonts w:ascii="Arial" w:hAnsi="Arial" w:cs="Arial"/>
          <w:sz w:val="24"/>
          <w:szCs w:val="24"/>
          <w:lang w:val="es-ES"/>
        </w:rPr>
      </w:pPr>
      <w:r w:rsidRPr="004A44AC">
        <w:rPr>
          <w:rFonts w:ascii="Arial" w:hAnsi="Arial" w:cs="Arial"/>
          <w:sz w:val="24"/>
          <w:szCs w:val="24"/>
          <w:lang w:val="es-ES"/>
        </w:rPr>
        <w:t>agosto 2022</w:t>
      </w:r>
    </w:p>
    <w:p w14:paraId="3B368F82" w14:textId="77777777" w:rsidR="00CC5E08" w:rsidRPr="004A44AC" w:rsidRDefault="00CC5E08" w:rsidP="004A44AC">
      <w:pPr>
        <w:spacing w:after="0" w:line="276" w:lineRule="auto"/>
        <w:jc w:val="both"/>
        <w:rPr>
          <w:rFonts w:ascii="Arial" w:hAnsi="Arial" w:cs="Arial"/>
          <w:sz w:val="24"/>
          <w:szCs w:val="24"/>
          <w:lang w:val="es-ES"/>
        </w:rPr>
      </w:pPr>
    </w:p>
    <w:p w14:paraId="372C33FC"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El 7 de agosto pasado, fue investido como Presidente de la República de Colombia, Gustavo Francisco Petro Urrego, (nacido en Ciénaga de Oro, Córdoba, el 19 de abril de 1960), es un político, economista, exsenador colombiano y exguerrillero del Movimiento 19 de abril (M-19). Es fundador del partido político, Colombia Humana y líder de la coalición política Pacto Histórico.</w:t>
      </w:r>
    </w:p>
    <w:p w14:paraId="35D32882"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Su vicepresidenta, Francia Elena Márquez Mina, (nacida en Suárez, Cauca, el 1 de diciembre de 1981), es una lideresa social negra, activista medioambiental, defensora de derechos humanos, feminista, abogada, y política colombiana. Ambos, prometieron que “es la hora del cambio, empieza la Colombia de lo posible”.</w:t>
      </w:r>
    </w:p>
    <w:p w14:paraId="00C5D487"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De inmediato, anotamos unos tips, tomado de varios escritos de rebelion.org, preparados para el programa de radio y redes, del Colectivo Reflexión-Acción “Alternativas” de Costa Rica, en el cual participamos como organizadores y que deseamos compartir con todos/ ustedes.</w:t>
      </w:r>
    </w:p>
    <w:p w14:paraId="4076F597"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1. Petro, con visión estratégica (global) de largo plazo, el día 7 de agosto, durante su posesión de mandato, en su discurso mostró “una visión estratégica alejada de los clásicos discursos generalistas que se suelen escuchar cuando se asume la presidencia de un país y tiene ejes que lo distinguen”.</w:t>
      </w:r>
    </w:p>
    <w:p w14:paraId="2EB884B0"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 Agregó conceptos poco desarrollados por la mayoría de gobiernos progresistas en América Latina, a saber: “la problemática de la seguridad alimentaria, los efectos del cambio climático, la importancia de la Amazonía, fue muy crítico con la falta de una respuesta unida por parte de América Latina frente a la pandemia”.</w:t>
      </w:r>
    </w:p>
    <w:p w14:paraId="77C72947"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 Cuando hablamos de gobiernos progresistas, nos referimos a sus propuestas que “van desde una identificación con el socialismo y la izquierda, pasando por el nacionalismo, el populismo y la social democracia, hasta llegar al peronismo (en el caso argentino), aunque para simplificar se hable de progresismo”.</w:t>
      </w:r>
    </w:p>
    <w:p w14:paraId="2E8784BA"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2. Durante la posesión de Petro, hubo tres elementos simbólicos históricos, por ejemplo, “la fecha del 7 de agosto (día en el que se conmemora la batalla de Boyacá, dada en 1819, hace 203 años, cuando el abnegado y leal ejército patriota conducido por el libertador Simón Bolívar, en una sorprendente y heroica hazaña militar y humana, desde las tórridas llanuras del Orinoco, trasmonta el helado páramo de Pisba y sorprende en su propia retaguardia al ejército realista en el altiplano cundiboyacense, para derrotarlo definitivamente y poner en fuga al rey español).</w:t>
      </w:r>
    </w:p>
    <w:p w14:paraId="1FFB97D5"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 El otro elemento fue al presentar la “espada de Bolívar” con la que (simbólicamente) Bolívar derrotó al rey de España. Con razón, el rey Felipe VI de España, no se levantó al pasar la espada de Bolívar.</w:t>
      </w:r>
    </w:p>
    <w:p w14:paraId="11FC8C11"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lastRenderedPageBreak/>
        <w:t>- El tercer elemento simbólico, recuerda “lo sucedido en la noche del 17 de enero de 1974, cuando el movimiento revolucionario M19 robó la espada de Bolívar”.</w:t>
      </w:r>
    </w:p>
    <w:p w14:paraId="209618CE"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3. Entre las primeras definiciones como nuevo presidente, Gustavo Petro, subrayó “su voluntad de cumplir el Acuerdo de Paz de La Habana y abrir en diálogo con los grupos armados para terminar con seis décadas de conflicto violento, que dejó al menos 450 mil muertos, la mayoría civiles, solamente entre 1985 y 2018”.</w:t>
      </w:r>
    </w:p>
    <w:p w14:paraId="39426C41"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4. Decálogo de Petro y Francia. “Corresponde ahora a las experiencias de reconciliación, no repetición y fortalecimiento de las políticas de la vida, la iniciativa de fortalecer los lazos de la nación olvidada, los "nadies", excluidos, marginados, trabajadores, estudiantes, jóvenes, mujeres, viejos, para recorrer la ruta planteada del decálogo del presidente Petro y Francia.</w:t>
      </w:r>
    </w:p>
    <w:p w14:paraId="443FD626"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Tomarse como propio, el Decálogo anima a construir paulatinamente, con paciencia, sin exaltaciones, revanchas, ni desilusiones, las bases de un poder popular real, efectivo y eficaz. Una política de la vida, del amor, del vivir sabroso es producto de la entrega, la convicción ética y el cuidado propio y del otro humano”.</w:t>
      </w:r>
    </w:p>
    <w:p w14:paraId="60075628"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5. Desafí</w:t>
      </w:r>
      <w:r w:rsidR="004A44AC">
        <w:rPr>
          <w:rFonts w:ascii="Arial" w:hAnsi="Arial" w:cs="Arial"/>
          <w:sz w:val="24"/>
          <w:szCs w:val="24"/>
          <w:lang w:val="es-ES"/>
        </w:rPr>
        <w:t>os de Petro y su nuevo gobierno.</w:t>
      </w:r>
      <w:r w:rsidRPr="004A44AC">
        <w:rPr>
          <w:rFonts w:ascii="Arial" w:hAnsi="Arial" w:cs="Arial"/>
          <w:sz w:val="24"/>
          <w:szCs w:val="24"/>
          <w:lang w:val="es-ES"/>
        </w:rPr>
        <w:t xml:space="preserve"> El mayor desafío que tiene el próximo gobierno colombiano “es el de promover la paz, silenciar los fusiles, pero también, atacar las causas de la violencia armada como el hambre, la enorme desigualdad social y la garantía de derechos, que mucho tienen que ver con el abandono del Estado, el racismo, la plutocracia, la corrupción, el narcotráfico y el paramilitarismo que garantizan la producción y el envío de coca a Estados Unidos”.</w:t>
      </w:r>
    </w:p>
    <w:p w14:paraId="14811B05"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6. El modelo político de Petro. Se trata de ir “desandando el modelo neoliberal arraigado desde hace décadas en Colombia y para ello el nuevo gobierno propone como primeras medidas para enfrentar la pobreza, que afecta a más del 45 por ciento de la población de unos 50 millones de habitantes, una ley contra el hambre y una renta básica, que figuran en el programa del Pacto Histórico. Cuatro de cada diez colombianos pasa hambre, señalan las encuestas”. Un desafío para algunos, inalcanzables.</w:t>
      </w:r>
    </w:p>
    <w:p w14:paraId="37F6442B"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7. Al otro lado de la frontera, Venezuela. “Si bien el presidente de la República Bolivariana, Nicolás Maduro Moros, no fue invitado a la ceremonia de asunción como último acto de hostigamiento del gobierno saliente, pocos días antes se reunieron en San Cristóbal, localidad venezolana próxima a la frontera, Carlos Faria, Ministro del Poder Popular para las relaciones exteriores de Venezuela y Álvaro Leyva, designado canciller del nuevo gobierno colombiano. En el cónclave, acordaron fortalecer una agenda de trabajo para la normalización gradual de relaciones binacionales y comenzar la recomposición de las interrumpidas relaciones bilaterales con el nombramiento de embajadores y funcionarios diplomáticos y consulares”.</w:t>
      </w:r>
    </w:p>
    <w:p w14:paraId="7DA1E5AE"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8. Pueblo, mucho pueblo. “Lleno de simbolismo fue el espacio que Petro dio a seis invitados de honor, personas del común en representación de los excluidos de Colombia, con quienes Petro había estado ya en el marco de su campaña. Entre ellos Arnulfo Muñoz, pescador artesanal del Tolima, Katherine Gil, líder juvenil del Chocó, Genoveva Palacios, vendedora ambulante de Quibdó y Kelly Garcés, la barrendera de una empresa de aseo, cuya resistencia al hostigamiento que sufrió por tener un volante del Pacto Histórico entre sus utensilios de labor. Rigoberto López, campesino de Caldas, y Jorge Iván Londoño, silletero de Medellín, completaron el cuadro”.</w:t>
      </w:r>
    </w:p>
    <w:p w14:paraId="46F55007"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9. Finalmente, a escasos días de su posesión, el presidente Gustavo Petro “ha cogido “el toro por los cuernos” y le metió el diente a la “cuestión militar” con mano de cirujano de alta precisión”. (ha hecho una barrida).</w:t>
      </w:r>
    </w:p>
    <w:p w14:paraId="4C0BF449"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 “Las determinaciones tomadas con su Ministro de la Defensa, Iván Velásquez, están implicando un amplio remezón de la cúpula militar y policial, al tiempo que se formaliza la política de seguridad humana y la paz recupera su ruta perdida con el anuncio de la instalación de la Mesa de diálogos y acuerdos con la guerrilla del Ejército de Liberación Nacional en la Habana, Cuba”.</w:t>
      </w:r>
    </w:p>
    <w:p w14:paraId="01A762E6"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 “Sobre los cambios militares, el criterio del presidente Petro ha sido acoger las recomendaciones de la Comisión de la Verdad, para depurar las cúpulas militares de oficiales. Nombrando nuevos comandantes militares y policiales sin antecedentes en atropellos y desfalcos de los recursos públicos en las compras militares de armamento, alimentos y dotaciones, algo bien difícil dada la degradación de los aparatos armados del Estado encuadrados en las doctrinas anticomunistas de la seguridad nacional, del enemigo interno y del mercado neoliberal como regulador del gasto de la defensa”.</w:t>
      </w:r>
    </w:p>
    <w:p w14:paraId="0D89C4E2"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 “El presidente excluyo 55 generales para conformar el nuevo cuadro directivo, militar y policial. Es la reestructuración más grande del generalato en la historia reciente del país. Lo que se quiere es una oficialidad que no esté manchada por la sangre de los humildes masacrados a mansalva y que no sean una gavilla de rateros. La cirugía petrista en la alta dirección militar, se dio con rapidez”.</w:t>
      </w:r>
    </w:p>
    <w:p w14:paraId="7952D5D6" w14:textId="77777777" w:rsidR="00CC5E08" w:rsidRPr="004A44AC" w:rsidRDefault="00CC5E08" w:rsidP="004A44AC">
      <w:pPr>
        <w:spacing w:line="276" w:lineRule="auto"/>
        <w:jc w:val="both"/>
        <w:rPr>
          <w:rFonts w:ascii="Arial" w:hAnsi="Arial" w:cs="Arial"/>
          <w:sz w:val="24"/>
          <w:szCs w:val="24"/>
          <w:lang w:val="es-ES"/>
        </w:rPr>
      </w:pPr>
      <w:r w:rsidRPr="004A44AC">
        <w:rPr>
          <w:rFonts w:ascii="Arial" w:hAnsi="Arial" w:cs="Arial"/>
          <w:sz w:val="24"/>
          <w:szCs w:val="24"/>
          <w:lang w:val="es-ES"/>
        </w:rPr>
        <w:t>Como es costumbre, esperemos los primeros cien días de gestión del presidente Gustavo Petro, y veremos cómo le va hasta entonces. Y ojalá, no nos decepcionemos, sino más bien que nos alegremos por sus logros y por el pueblo colombiano, que tiene tantas expectativas.</w:t>
      </w:r>
      <w:r w:rsidR="004A44AC">
        <w:rPr>
          <w:rFonts w:ascii="Arial" w:hAnsi="Arial" w:cs="Arial"/>
          <w:sz w:val="24"/>
          <w:szCs w:val="24"/>
          <w:lang w:val="es-ES"/>
        </w:rPr>
        <w:t xml:space="preserve"> </w:t>
      </w:r>
    </w:p>
    <w:p w14:paraId="79E25FDF" w14:textId="77777777" w:rsidR="007A28CB" w:rsidRPr="004A44AC" w:rsidRDefault="007A28CB" w:rsidP="004A44AC">
      <w:pPr>
        <w:spacing w:line="276" w:lineRule="auto"/>
        <w:ind w:left="720"/>
        <w:jc w:val="both"/>
        <w:rPr>
          <w:rFonts w:ascii="Arial" w:hAnsi="Arial" w:cs="Arial"/>
          <w:sz w:val="24"/>
          <w:szCs w:val="24"/>
          <w:lang w:val="es-ES"/>
        </w:rPr>
      </w:pPr>
    </w:p>
    <w:sectPr w:rsidR="007A28CB" w:rsidRPr="004A44AC"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41913"/>
    <w:multiLevelType w:val="hybridMultilevel"/>
    <w:tmpl w:val="72E64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56654"/>
    <w:multiLevelType w:val="hybridMultilevel"/>
    <w:tmpl w:val="18C6E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F4F51"/>
    <w:multiLevelType w:val="hybridMultilevel"/>
    <w:tmpl w:val="024ED4B6"/>
    <w:lvl w:ilvl="0" w:tplc="FF26F606">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98F707A"/>
    <w:multiLevelType w:val="hybridMultilevel"/>
    <w:tmpl w:val="AFAE2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7484404">
    <w:abstractNumId w:val="1"/>
  </w:num>
  <w:num w:numId="2" w16cid:durableId="1612662071">
    <w:abstractNumId w:val="2"/>
  </w:num>
  <w:num w:numId="3" w16cid:durableId="345790678">
    <w:abstractNumId w:val="3"/>
  </w:num>
  <w:num w:numId="4" w16cid:durableId="1420718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A51"/>
    <w:rsid w:val="00035851"/>
    <w:rsid w:val="00042F62"/>
    <w:rsid w:val="000F0660"/>
    <w:rsid w:val="0011249E"/>
    <w:rsid w:val="00180AC0"/>
    <w:rsid w:val="00190A28"/>
    <w:rsid w:val="0023248E"/>
    <w:rsid w:val="003F48D4"/>
    <w:rsid w:val="004A44AC"/>
    <w:rsid w:val="005116BA"/>
    <w:rsid w:val="00592F72"/>
    <w:rsid w:val="005C03F4"/>
    <w:rsid w:val="00602A51"/>
    <w:rsid w:val="00626BBA"/>
    <w:rsid w:val="0064480A"/>
    <w:rsid w:val="0065675B"/>
    <w:rsid w:val="00663BEE"/>
    <w:rsid w:val="006825E1"/>
    <w:rsid w:val="006C3770"/>
    <w:rsid w:val="006E579F"/>
    <w:rsid w:val="007854A8"/>
    <w:rsid w:val="007A28CB"/>
    <w:rsid w:val="007F4E0E"/>
    <w:rsid w:val="008714CA"/>
    <w:rsid w:val="00881E1A"/>
    <w:rsid w:val="008E3750"/>
    <w:rsid w:val="008E5B1F"/>
    <w:rsid w:val="009B04D7"/>
    <w:rsid w:val="009C69AC"/>
    <w:rsid w:val="00B12440"/>
    <w:rsid w:val="00B36A04"/>
    <w:rsid w:val="00B50494"/>
    <w:rsid w:val="00BC7F1C"/>
    <w:rsid w:val="00BD3D97"/>
    <w:rsid w:val="00C04EDB"/>
    <w:rsid w:val="00C11B0B"/>
    <w:rsid w:val="00CB52EB"/>
    <w:rsid w:val="00CB7455"/>
    <w:rsid w:val="00CC35E2"/>
    <w:rsid w:val="00CC5E08"/>
    <w:rsid w:val="00CD031D"/>
    <w:rsid w:val="00D118B0"/>
    <w:rsid w:val="00D905B9"/>
    <w:rsid w:val="00D97150"/>
    <w:rsid w:val="00EE4361"/>
    <w:rsid w:val="00F26D73"/>
    <w:rsid w:val="00F67C90"/>
    <w:rsid w:val="00F91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8198"/>
  <w15:chartTrackingRefBased/>
  <w15:docId w15:val="{4065B09F-7B86-4409-BC5F-29BC4DB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B04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1251</Words>
  <Characters>6881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2022-08-22T13:42:00Z</dcterms:created>
  <dcterms:modified xsi:type="dcterms:W3CDTF">2022-08-22T13:42:00Z</dcterms:modified>
</cp:coreProperties>
</file>