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E0F13" w14:textId="4A26D58B" w:rsidR="001E6A98" w:rsidRDefault="001E6A98" w:rsidP="001E6A98">
      <w:pPr>
        <w:spacing w:after="0" w:line="240" w:lineRule="auto"/>
        <w:rPr>
          <w:rFonts w:ascii="Arial" w:eastAsia="Times New Roman" w:hAnsi="Arial" w:cs="Arial"/>
          <w:color w:val="222222"/>
          <w:sz w:val="24"/>
          <w:szCs w:val="24"/>
          <w:shd w:val="clear" w:color="auto" w:fill="FFFFFF"/>
          <w:lang w:val="es-UY" w:eastAsia="es-UY"/>
        </w:rPr>
      </w:pPr>
      <w:r w:rsidRPr="001E6A98">
        <w:rPr>
          <w:rFonts w:ascii="Arial" w:eastAsia="Times New Roman" w:hAnsi="Arial" w:cs="Arial"/>
          <w:b/>
          <w:bCs/>
          <w:color w:val="222222"/>
          <w:sz w:val="32"/>
          <w:szCs w:val="32"/>
          <w:shd w:val="clear" w:color="auto" w:fill="FFFFFF"/>
          <w:lang w:val="es-UY" w:eastAsia="es-UY"/>
        </w:rPr>
        <w:t>HACERSE TRIGO CON EL SEÑOR</w:t>
      </w:r>
      <w:r w:rsidRPr="001E6A98">
        <w:rPr>
          <w:rFonts w:ascii="Arial" w:eastAsia="Times New Roman" w:hAnsi="Arial" w:cs="Arial"/>
          <w:b/>
          <w:bCs/>
          <w:color w:val="222222"/>
          <w:sz w:val="32"/>
          <w:szCs w:val="32"/>
          <w:lang w:val="es-UY" w:eastAsia="es-UY"/>
        </w:rPr>
        <w:br/>
      </w:r>
      <w:r w:rsidRPr="001E6A98">
        <w:rPr>
          <w:rFonts w:ascii="Arial" w:eastAsia="Times New Roman" w:hAnsi="Arial" w:cs="Arial"/>
          <w:color w:val="222222"/>
          <w:sz w:val="24"/>
          <w:szCs w:val="24"/>
          <w:shd w:val="clear" w:color="auto" w:fill="FFFFFF"/>
          <w:lang w:val="es-UY" w:eastAsia="es-UY"/>
        </w:rPr>
        <w:t> </w:t>
      </w:r>
    </w:p>
    <w:p w14:paraId="4951CA62" w14:textId="77777777" w:rsidR="001E6A98" w:rsidRDefault="001E6A98" w:rsidP="001E6A98">
      <w:pPr>
        <w:spacing w:after="0" w:line="240" w:lineRule="auto"/>
        <w:jc w:val="right"/>
        <w:rPr>
          <w:rFonts w:ascii="Arial" w:eastAsia="Times New Roman" w:hAnsi="Arial" w:cs="Arial"/>
          <w:color w:val="222222"/>
          <w:sz w:val="24"/>
          <w:szCs w:val="24"/>
          <w:shd w:val="clear" w:color="auto" w:fill="FFFFFF"/>
          <w:lang w:val="es-UY" w:eastAsia="es-UY"/>
        </w:rPr>
      </w:pPr>
      <w:proofErr w:type="spellStart"/>
      <w:r w:rsidRPr="001E6A98">
        <w:rPr>
          <w:rFonts w:ascii="Arial" w:eastAsia="Times New Roman" w:hAnsi="Arial" w:cs="Arial"/>
          <w:color w:val="222222"/>
          <w:sz w:val="18"/>
          <w:szCs w:val="18"/>
          <w:shd w:val="clear" w:color="auto" w:fill="FFFFFF"/>
          <w:lang w:val="es-UY" w:eastAsia="es-UY"/>
        </w:rPr>
        <w:t>Hna</w:t>
      </w:r>
      <w:proofErr w:type="spellEnd"/>
      <w:r w:rsidRPr="001E6A98">
        <w:rPr>
          <w:rFonts w:ascii="Arial" w:eastAsia="Times New Roman" w:hAnsi="Arial" w:cs="Arial"/>
          <w:color w:val="222222"/>
          <w:sz w:val="18"/>
          <w:szCs w:val="18"/>
          <w:shd w:val="clear" w:color="auto" w:fill="FFFFFF"/>
          <w:lang w:val="es-UY" w:eastAsia="es-UY"/>
        </w:rPr>
        <w:t xml:space="preserve"> Angela Cabrera – Rep. Dominicana</w:t>
      </w:r>
    </w:p>
    <w:p w14:paraId="5F6BB33F" w14:textId="77B3D726" w:rsidR="001E6A98" w:rsidRPr="001E6A98" w:rsidRDefault="001E6A98" w:rsidP="001E6A98">
      <w:pPr>
        <w:spacing w:after="0" w:line="240" w:lineRule="auto"/>
        <w:rPr>
          <w:rFonts w:ascii="Times New Roman" w:eastAsia="Times New Roman" w:hAnsi="Times New Roman" w:cs="Times New Roman"/>
          <w:sz w:val="24"/>
          <w:szCs w:val="24"/>
          <w:lang w:val="es-UY" w:eastAsia="es-UY"/>
        </w:rPr>
      </w:pPr>
      <w:r w:rsidRPr="001E6A98">
        <w:rPr>
          <w:rFonts w:ascii="Arial" w:eastAsia="Times New Roman" w:hAnsi="Arial" w:cs="Arial"/>
          <w:color w:val="222222"/>
          <w:sz w:val="24"/>
          <w:szCs w:val="24"/>
          <w:shd w:val="clear" w:color="auto" w:fill="FFFFFF"/>
          <w:lang w:val="es-UY" w:eastAsia="es-UY"/>
        </w:rPr>
        <w:br/>
        <w:t>Hoy celebramos el día de san Lorenzo, diácono de la Iglesia en Roma, quien murió mártir, asado vivo en una parrilla, en el año 258. Una de la misión confiada a sus manos fue atender a los pobres. Cuando los perseguidores le exigieron entregar los tesoros de la Iglesia, él señaló a éstos: "los pobres son el tesoro de la Iglesia". El evangelio de hoy nos ofrece luz de cómo vivir el martirio cotidiano. Meditemos:</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 </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 Si el grano de trigo no cae en tierra y muere, queda infecundo”. En esta frase el Señor nos señala el sentido de la vida cristiana. Somos “trigo”, no destinados al almacén ni al granero, sino a la “tierra”. La imagen de “caer” evoca la realidad de quien se va gastando, sirviendo, ayudando, hasta “dar en tierra”, el escenario de la vida cotidiana. Luego viene la “muerte”, ésta es el destino de quien se da sin medidas por amor a Dios y a los hermanos. En la vida espiritual diariamente vamos cayendo y, al mismo tiempo, muriendo.</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 </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“Cae” y “muere” quien no se reserva nada para sí ni economiza la vida. En el lenguaje de san Pablo, esta es la persona que no “siembra tacañamente”. No da, ni se da, con disgusto ni por compromiso, sino de buena gana. Esta disposición interior es valorada a los ojos de Dios. Quien se entrega a sí mismo, con humildad y prudencia, entra en la dinámica del mismo Cristo, y se hace uno con Él; se hace trigo con el Señor. Por eso el Padre lo ama y su morir no queda infecundo. El proceso de caída y de muerte denuncia la tendencia de amarse a sí mismo.</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 </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“Si muere da mucho fruto”. La mata de mango no se come sus propios mangos, esto sería una locura. El cristiano no está llamado a tener “éxito”, sino a dar frutos para el alimento de los demás. Si deseamos encauzar la única vida que tenemos en esta aventura de amor, la cosa comienza con la propuesta de Jesús: “El que quiera servirme, que me siga, y donde esté yo, allí también estará mi servidor”. No morimos solos, sino con Él, Trigo de vida.</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 </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Rezamos con el Salmo 111: “Dichoso el que se apiada y presta, y administra rectamente sus asuntos… su caridad es constante, sin falta, y alzará la frente con dignidad”.</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 </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1. ¿He sembrado, a lo largo de mi vida, tacañamente o de manera generosa?</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2. ¿Cómo acojo y valoro el tesoro de la Iglesia, los pobres?</w:t>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lang w:val="es-UY" w:eastAsia="es-UY"/>
        </w:rPr>
        <w:br/>
      </w:r>
      <w:r w:rsidRPr="001E6A98">
        <w:rPr>
          <w:rFonts w:ascii="Arial" w:eastAsia="Times New Roman" w:hAnsi="Arial" w:cs="Arial"/>
          <w:color w:val="222222"/>
          <w:sz w:val="24"/>
          <w:szCs w:val="24"/>
          <w:shd w:val="clear" w:color="auto" w:fill="FFFFFF"/>
          <w:lang w:val="es-UY" w:eastAsia="es-UY"/>
        </w:rPr>
        <w:t>3. ¿Qué estoy haciendo con mi trigo: va para el "almacén" o para la "tierra"?</w:t>
      </w:r>
    </w:p>
    <w:p w14:paraId="41C86A9A" w14:textId="77777777" w:rsidR="001E6A98" w:rsidRPr="001E6A98" w:rsidRDefault="001E6A98" w:rsidP="001E6A98">
      <w:pPr>
        <w:shd w:val="clear" w:color="auto" w:fill="FFFFFF"/>
        <w:spacing w:after="0" w:line="240" w:lineRule="auto"/>
        <w:rPr>
          <w:rFonts w:ascii="Arial" w:eastAsia="Times New Roman" w:hAnsi="Arial" w:cs="Arial"/>
          <w:color w:val="222222"/>
          <w:sz w:val="24"/>
          <w:szCs w:val="24"/>
          <w:lang w:val="es-UY" w:eastAsia="es-UY"/>
        </w:rPr>
      </w:pPr>
    </w:p>
    <w:p w14:paraId="0605F41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A98"/>
    <w:rsid w:val="001E6A9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73AEA"/>
  <w15:chartTrackingRefBased/>
  <w15:docId w15:val="{47A9C932-9E80-4179-9CAB-FED830E8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728543">
      <w:bodyDiv w:val="1"/>
      <w:marLeft w:val="0"/>
      <w:marRight w:val="0"/>
      <w:marTop w:val="0"/>
      <w:marBottom w:val="0"/>
      <w:divBdr>
        <w:top w:val="none" w:sz="0" w:space="0" w:color="auto"/>
        <w:left w:val="none" w:sz="0" w:space="0" w:color="auto"/>
        <w:bottom w:val="none" w:sz="0" w:space="0" w:color="auto"/>
        <w:right w:val="none" w:sz="0" w:space="0" w:color="auto"/>
      </w:divBdr>
      <w:divsChild>
        <w:div w:id="972323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2038</Characters>
  <Application>Microsoft Office Word</Application>
  <DocSecurity>0</DocSecurity>
  <Lines>16</Lines>
  <Paragraphs>4</Paragraphs>
  <ScaleCrop>false</ScaleCrop>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2022-08-10T13:28:00Z</dcterms:created>
  <dcterms:modified xsi:type="dcterms:W3CDTF">2022-08-10T13:29:00Z</dcterms:modified>
</cp:coreProperties>
</file>