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C9C19" w14:textId="67A92F1F" w:rsidR="00EE7AEC" w:rsidRDefault="00EE7AEC" w:rsidP="00EE7AE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1180B">
        <w:rPr>
          <w:rFonts w:ascii="Arial" w:hAnsi="Arial" w:cs="Arial"/>
          <w:b/>
          <w:bCs/>
          <w:sz w:val="24"/>
          <w:szCs w:val="24"/>
        </w:rPr>
        <w:t>DE CHI</w:t>
      </w:r>
      <w:r w:rsidR="0011180B" w:rsidRPr="0011180B">
        <w:rPr>
          <w:rFonts w:ascii="Arial" w:hAnsi="Arial" w:cs="Arial"/>
          <w:b/>
          <w:bCs/>
          <w:sz w:val="24"/>
          <w:szCs w:val="24"/>
        </w:rPr>
        <w:t xml:space="preserve">’ </w:t>
      </w:r>
      <w:r w:rsidRPr="0011180B">
        <w:rPr>
          <w:rFonts w:ascii="Arial" w:hAnsi="Arial" w:cs="Arial"/>
          <w:b/>
          <w:bCs/>
          <w:sz w:val="24"/>
          <w:szCs w:val="24"/>
        </w:rPr>
        <w:t>AX</w:t>
      </w:r>
      <w:r w:rsidR="0022343A">
        <w:rPr>
          <w:rStyle w:val="Refdenotaalpie"/>
          <w:rFonts w:ascii="Arial" w:hAnsi="Arial" w:cs="Arial"/>
          <w:b/>
          <w:bCs/>
          <w:sz w:val="24"/>
          <w:szCs w:val="24"/>
        </w:rPr>
        <w:footnoteReference w:id="1"/>
      </w:r>
      <w:r w:rsidRPr="0011180B">
        <w:rPr>
          <w:rFonts w:ascii="Arial" w:hAnsi="Arial" w:cs="Arial"/>
          <w:b/>
          <w:bCs/>
          <w:sz w:val="24"/>
          <w:szCs w:val="24"/>
        </w:rPr>
        <w:t xml:space="preserve"> A ZAMORA</w:t>
      </w:r>
    </w:p>
    <w:p w14:paraId="68FBC922" w14:textId="1E600D5F" w:rsidR="0022343A" w:rsidRDefault="0022343A" w:rsidP="0022343A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14:paraId="65EDBE31" w14:textId="1059FF70" w:rsidR="0022343A" w:rsidRPr="0011180B" w:rsidRDefault="0022343A" w:rsidP="0022343A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Kajkoj Máximo Ba Tiul</w:t>
      </w:r>
    </w:p>
    <w:p w14:paraId="78EA7A3D" w14:textId="77777777" w:rsidR="000A54AD" w:rsidRPr="0011180B" w:rsidRDefault="000A54AD" w:rsidP="00BA74C9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059D51BD" w14:textId="598B86F8" w:rsidR="00C94E7D" w:rsidRPr="0011180B" w:rsidRDefault="00AD57BE" w:rsidP="00AD57BE">
      <w:pPr>
        <w:spacing w:after="0"/>
        <w:jc w:val="both"/>
        <w:rPr>
          <w:rFonts w:ascii="Arial" w:hAnsi="Arial" w:cs="Arial"/>
          <w:sz w:val="24"/>
          <w:szCs w:val="24"/>
        </w:rPr>
      </w:pPr>
      <w:r w:rsidRPr="0011180B">
        <w:rPr>
          <w:rFonts w:ascii="Arial" w:hAnsi="Arial" w:cs="Arial"/>
          <w:sz w:val="24"/>
          <w:szCs w:val="24"/>
        </w:rPr>
        <w:t>Estas últimas semanas de julio, la ac</w:t>
      </w:r>
      <w:r w:rsidR="009D56B6">
        <w:rPr>
          <w:rFonts w:ascii="Arial" w:hAnsi="Arial" w:cs="Arial"/>
          <w:sz w:val="24"/>
          <w:szCs w:val="24"/>
        </w:rPr>
        <w:t>ción</w:t>
      </w:r>
      <w:r w:rsidRPr="0011180B">
        <w:rPr>
          <w:rFonts w:ascii="Arial" w:hAnsi="Arial" w:cs="Arial"/>
          <w:sz w:val="24"/>
          <w:szCs w:val="24"/>
        </w:rPr>
        <w:t xml:space="preserve"> criminal del conse</w:t>
      </w:r>
      <w:r w:rsidR="0022343A">
        <w:rPr>
          <w:rFonts w:ascii="Arial" w:hAnsi="Arial" w:cs="Arial"/>
          <w:sz w:val="24"/>
          <w:szCs w:val="24"/>
        </w:rPr>
        <w:t>r</w:t>
      </w:r>
      <w:r w:rsidRPr="0011180B">
        <w:rPr>
          <w:rFonts w:ascii="Arial" w:hAnsi="Arial" w:cs="Arial"/>
          <w:sz w:val="24"/>
          <w:szCs w:val="24"/>
        </w:rPr>
        <w:t>vadurismo</w:t>
      </w:r>
      <w:r w:rsidR="00A07F10" w:rsidRPr="0011180B">
        <w:rPr>
          <w:rFonts w:ascii="Arial" w:hAnsi="Arial" w:cs="Arial"/>
          <w:sz w:val="24"/>
          <w:szCs w:val="24"/>
        </w:rPr>
        <w:t xml:space="preserve"> guatemalteco, se vuelve a ensañar contra comunidades originarias, que exigen la restitución de sus tierras y territorios, que se les com</w:t>
      </w:r>
      <w:r w:rsidR="009D56B6">
        <w:rPr>
          <w:rFonts w:ascii="Arial" w:hAnsi="Arial" w:cs="Arial"/>
          <w:sz w:val="24"/>
          <w:szCs w:val="24"/>
        </w:rPr>
        <w:t>ienza</w:t>
      </w:r>
      <w:r w:rsidR="00A07F10" w:rsidRPr="0011180B">
        <w:rPr>
          <w:rFonts w:ascii="Arial" w:hAnsi="Arial" w:cs="Arial"/>
          <w:sz w:val="24"/>
          <w:szCs w:val="24"/>
        </w:rPr>
        <w:t xml:space="preserve"> a quitar hace casi 500 años (1524</w:t>
      </w:r>
      <w:r w:rsidR="00061D45" w:rsidRPr="0011180B">
        <w:rPr>
          <w:rStyle w:val="Refdenotaalpie"/>
          <w:rFonts w:ascii="Arial" w:hAnsi="Arial" w:cs="Arial"/>
          <w:sz w:val="24"/>
          <w:szCs w:val="24"/>
        </w:rPr>
        <w:footnoteReference w:id="2"/>
      </w:r>
      <w:r w:rsidR="00A07F10" w:rsidRPr="0011180B">
        <w:rPr>
          <w:rFonts w:ascii="Arial" w:hAnsi="Arial" w:cs="Arial"/>
          <w:sz w:val="24"/>
          <w:szCs w:val="24"/>
        </w:rPr>
        <w:t>-</w:t>
      </w:r>
      <w:r w:rsidR="00061D45" w:rsidRPr="0011180B">
        <w:rPr>
          <w:rFonts w:ascii="Arial" w:hAnsi="Arial" w:cs="Arial"/>
          <w:sz w:val="24"/>
          <w:szCs w:val="24"/>
        </w:rPr>
        <w:t>20</w:t>
      </w:r>
      <w:r w:rsidR="00A07F10" w:rsidRPr="0011180B">
        <w:rPr>
          <w:rFonts w:ascii="Arial" w:hAnsi="Arial" w:cs="Arial"/>
          <w:sz w:val="24"/>
          <w:szCs w:val="24"/>
        </w:rPr>
        <w:t>22), recrudeciéndose con la llegada de los alemanes a principios de 1800 y la implementación del capitalismo neolibe</w:t>
      </w:r>
      <w:r w:rsidR="00061D45" w:rsidRPr="0011180B">
        <w:rPr>
          <w:rFonts w:ascii="Arial" w:hAnsi="Arial" w:cs="Arial"/>
          <w:sz w:val="24"/>
          <w:szCs w:val="24"/>
        </w:rPr>
        <w:t>r</w:t>
      </w:r>
      <w:r w:rsidR="00A07F10" w:rsidRPr="0011180B">
        <w:rPr>
          <w:rFonts w:ascii="Arial" w:hAnsi="Arial" w:cs="Arial"/>
          <w:sz w:val="24"/>
          <w:szCs w:val="24"/>
        </w:rPr>
        <w:t>al-extractivista</w:t>
      </w:r>
      <w:r w:rsidR="009D56B6">
        <w:rPr>
          <w:rFonts w:ascii="Arial" w:hAnsi="Arial" w:cs="Arial"/>
          <w:sz w:val="24"/>
          <w:szCs w:val="24"/>
        </w:rPr>
        <w:t>.</w:t>
      </w:r>
    </w:p>
    <w:p w14:paraId="0DB2E5EE" w14:textId="77777777" w:rsidR="00C94E7D" w:rsidRPr="0011180B" w:rsidRDefault="00C94E7D" w:rsidP="00AD57B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09E99F4" w14:textId="38EA83FC" w:rsidR="00AD57BE" w:rsidRPr="0011180B" w:rsidRDefault="00C94E7D" w:rsidP="00AD57BE">
      <w:pPr>
        <w:spacing w:after="0"/>
        <w:jc w:val="both"/>
        <w:rPr>
          <w:rFonts w:ascii="Arial" w:hAnsi="Arial" w:cs="Arial"/>
          <w:sz w:val="24"/>
          <w:szCs w:val="24"/>
        </w:rPr>
      </w:pPr>
      <w:r w:rsidRPr="0011180B">
        <w:rPr>
          <w:rFonts w:ascii="Arial" w:hAnsi="Arial" w:cs="Arial"/>
          <w:sz w:val="24"/>
          <w:szCs w:val="24"/>
        </w:rPr>
        <w:t xml:space="preserve">La </w:t>
      </w:r>
      <w:r w:rsidR="00A07F10" w:rsidRPr="0011180B">
        <w:rPr>
          <w:rFonts w:ascii="Arial" w:hAnsi="Arial" w:cs="Arial"/>
          <w:sz w:val="24"/>
          <w:szCs w:val="24"/>
        </w:rPr>
        <w:t>Comunidad Chi</w:t>
      </w:r>
      <w:r w:rsidR="00061D45" w:rsidRPr="0011180B">
        <w:rPr>
          <w:rFonts w:ascii="Arial" w:hAnsi="Arial" w:cs="Arial"/>
          <w:sz w:val="24"/>
          <w:szCs w:val="24"/>
        </w:rPr>
        <w:t xml:space="preserve"> A</w:t>
      </w:r>
      <w:r w:rsidR="00A07F10" w:rsidRPr="0011180B">
        <w:rPr>
          <w:rFonts w:ascii="Arial" w:hAnsi="Arial" w:cs="Arial"/>
          <w:sz w:val="24"/>
          <w:szCs w:val="24"/>
        </w:rPr>
        <w:t>x, Comunidad Tres Ríos</w:t>
      </w:r>
      <w:r w:rsidR="00043769" w:rsidRPr="0011180B">
        <w:rPr>
          <w:rFonts w:ascii="Arial" w:hAnsi="Arial" w:cs="Arial"/>
          <w:sz w:val="24"/>
          <w:szCs w:val="24"/>
        </w:rPr>
        <w:t xml:space="preserve"> en Alta Verapaz </w:t>
      </w:r>
      <w:r w:rsidR="00703691" w:rsidRPr="0011180B">
        <w:rPr>
          <w:rFonts w:ascii="Arial" w:hAnsi="Arial" w:cs="Arial"/>
          <w:sz w:val="24"/>
          <w:szCs w:val="24"/>
        </w:rPr>
        <w:t>y Comunidades</w:t>
      </w:r>
      <w:r w:rsidR="00A07F10" w:rsidRPr="0011180B">
        <w:rPr>
          <w:rFonts w:ascii="Arial" w:hAnsi="Arial" w:cs="Arial"/>
          <w:sz w:val="24"/>
          <w:szCs w:val="24"/>
        </w:rPr>
        <w:t xml:space="preserve"> de la Sierra de Las Minas</w:t>
      </w:r>
      <w:r w:rsidR="00061D45" w:rsidRPr="0011180B">
        <w:rPr>
          <w:rFonts w:ascii="Arial" w:hAnsi="Arial" w:cs="Arial"/>
          <w:sz w:val="24"/>
          <w:szCs w:val="24"/>
        </w:rPr>
        <w:t xml:space="preserve"> (Pankok, Washington, Dos Fuentes, Panimá)</w:t>
      </w:r>
      <w:r w:rsidRPr="0011180B">
        <w:rPr>
          <w:rFonts w:ascii="Arial" w:hAnsi="Arial" w:cs="Arial"/>
          <w:sz w:val="24"/>
          <w:szCs w:val="24"/>
        </w:rPr>
        <w:t>,</w:t>
      </w:r>
      <w:r w:rsidR="00043769" w:rsidRPr="0011180B">
        <w:rPr>
          <w:rFonts w:ascii="Arial" w:hAnsi="Arial" w:cs="Arial"/>
          <w:sz w:val="24"/>
          <w:szCs w:val="24"/>
        </w:rPr>
        <w:t xml:space="preserve"> en Baja Verapaz, fue</w:t>
      </w:r>
      <w:r w:rsidR="00703691" w:rsidRPr="0011180B">
        <w:rPr>
          <w:rFonts w:ascii="Arial" w:hAnsi="Arial" w:cs="Arial"/>
          <w:sz w:val="24"/>
          <w:szCs w:val="24"/>
        </w:rPr>
        <w:t xml:space="preserve"> escenario de</w:t>
      </w:r>
      <w:r w:rsidR="00043769" w:rsidRPr="0011180B">
        <w:rPr>
          <w:rFonts w:ascii="Arial" w:hAnsi="Arial" w:cs="Arial"/>
          <w:sz w:val="24"/>
          <w:szCs w:val="24"/>
        </w:rPr>
        <w:t xml:space="preserve"> acciones criminales dirigidas por finqueros y terratenientes de la región</w:t>
      </w:r>
      <w:r w:rsidR="00703691" w:rsidRPr="0011180B">
        <w:rPr>
          <w:rFonts w:ascii="Arial" w:hAnsi="Arial" w:cs="Arial"/>
          <w:sz w:val="24"/>
          <w:szCs w:val="24"/>
        </w:rPr>
        <w:t xml:space="preserve">, apoyados por la institucionalidad del Estado (jueces, ministerio público, </w:t>
      </w:r>
      <w:r w:rsidR="00061D45" w:rsidRPr="0011180B">
        <w:rPr>
          <w:rFonts w:ascii="Arial" w:hAnsi="Arial" w:cs="Arial"/>
          <w:sz w:val="24"/>
          <w:szCs w:val="24"/>
        </w:rPr>
        <w:t>COPADEH</w:t>
      </w:r>
      <w:r w:rsidR="00061D45" w:rsidRPr="0011180B">
        <w:rPr>
          <w:rStyle w:val="Refdenotaalpie"/>
          <w:rFonts w:ascii="Arial" w:hAnsi="Arial" w:cs="Arial"/>
          <w:sz w:val="24"/>
          <w:szCs w:val="24"/>
        </w:rPr>
        <w:footnoteReference w:id="3"/>
      </w:r>
      <w:r w:rsidR="00703691" w:rsidRPr="0011180B">
        <w:rPr>
          <w:rFonts w:ascii="Arial" w:hAnsi="Arial" w:cs="Arial"/>
          <w:sz w:val="24"/>
          <w:szCs w:val="24"/>
        </w:rPr>
        <w:t xml:space="preserve">, PDH) y como grupos de choque policías y comunitarios convencidos de que las comunidades vecinas </w:t>
      </w:r>
      <w:r w:rsidR="00061D45" w:rsidRPr="0011180B">
        <w:rPr>
          <w:rFonts w:ascii="Arial" w:hAnsi="Arial" w:cs="Arial"/>
          <w:sz w:val="24"/>
          <w:szCs w:val="24"/>
        </w:rPr>
        <w:t>son</w:t>
      </w:r>
      <w:r w:rsidR="00703691" w:rsidRPr="0011180B">
        <w:rPr>
          <w:rFonts w:ascii="Arial" w:hAnsi="Arial" w:cs="Arial"/>
          <w:sz w:val="24"/>
          <w:szCs w:val="24"/>
        </w:rPr>
        <w:t xml:space="preserve"> </w:t>
      </w:r>
      <w:r w:rsidR="00061D45" w:rsidRPr="0011180B">
        <w:rPr>
          <w:rFonts w:ascii="Arial" w:hAnsi="Arial" w:cs="Arial"/>
          <w:sz w:val="24"/>
          <w:szCs w:val="24"/>
        </w:rPr>
        <w:t xml:space="preserve">los </w:t>
      </w:r>
      <w:r w:rsidR="00703691" w:rsidRPr="0011180B">
        <w:rPr>
          <w:rFonts w:ascii="Arial" w:hAnsi="Arial" w:cs="Arial"/>
          <w:sz w:val="24"/>
          <w:szCs w:val="24"/>
        </w:rPr>
        <w:t>“enemigos”</w:t>
      </w:r>
      <w:r w:rsidR="00061D45" w:rsidRPr="0011180B">
        <w:rPr>
          <w:rFonts w:ascii="Arial" w:hAnsi="Arial" w:cs="Arial"/>
          <w:sz w:val="24"/>
          <w:szCs w:val="24"/>
        </w:rPr>
        <w:t>, como sucedió durante los 36 años de guerra en el país (1960-1996).</w:t>
      </w:r>
    </w:p>
    <w:p w14:paraId="2BFFD223" w14:textId="77777777" w:rsidR="00703691" w:rsidRPr="0011180B" w:rsidRDefault="00703691" w:rsidP="005A2D11">
      <w:pPr>
        <w:pStyle w:val="Sinespaciado"/>
        <w:rPr>
          <w:rFonts w:ascii="Arial" w:hAnsi="Arial" w:cs="Arial"/>
          <w:sz w:val="24"/>
          <w:szCs w:val="24"/>
        </w:rPr>
      </w:pPr>
    </w:p>
    <w:p w14:paraId="425771AD" w14:textId="56080469" w:rsidR="00BE5DF3" w:rsidRPr="0011180B" w:rsidRDefault="00EE7AEC" w:rsidP="00BE5DF3">
      <w:pPr>
        <w:spacing w:after="0"/>
        <w:jc w:val="both"/>
        <w:rPr>
          <w:rFonts w:ascii="Arial" w:hAnsi="Arial" w:cs="Arial"/>
          <w:sz w:val="24"/>
          <w:szCs w:val="24"/>
        </w:rPr>
      </w:pPr>
      <w:r w:rsidRPr="0011180B">
        <w:rPr>
          <w:rFonts w:ascii="Arial" w:hAnsi="Arial" w:cs="Arial"/>
          <w:sz w:val="24"/>
          <w:szCs w:val="24"/>
        </w:rPr>
        <w:t>Chi</w:t>
      </w:r>
      <w:r w:rsidR="007B36AE">
        <w:rPr>
          <w:rFonts w:ascii="Arial" w:hAnsi="Arial" w:cs="Arial"/>
          <w:sz w:val="24"/>
          <w:szCs w:val="24"/>
        </w:rPr>
        <w:t>’</w:t>
      </w:r>
      <w:r w:rsidR="00061D45" w:rsidRPr="0011180B">
        <w:rPr>
          <w:rFonts w:ascii="Arial" w:hAnsi="Arial" w:cs="Arial"/>
          <w:sz w:val="24"/>
          <w:szCs w:val="24"/>
        </w:rPr>
        <w:t xml:space="preserve"> A</w:t>
      </w:r>
      <w:r w:rsidRPr="0011180B">
        <w:rPr>
          <w:rFonts w:ascii="Arial" w:hAnsi="Arial" w:cs="Arial"/>
          <w:sz w:val="24"/>
          <w:szCs w:val="24"/>
        </w:rPr>
        <w:t xml:space="preserve">x una comunidad Q’eqchi’, </w:t>
      </w:r>
      <w:r w:rsidR="00AD57BE" w:rsidRPr="0011180B">
        <w:rPr>
          <w:rFonts w:ascii="Arial" w:hAnsi="Arial" w:cs="Arial"/>
          <w:sz w:val="24"/>
          <w:szCs w:val="24"/>
        </w:rPr>
        <w:t xml:space="preserve">desalojada </w:t>
      </w:r>
      <w:r w:rsidRPr="0011180B">
        <w:rPr>
          <w:rFonts w:ascii="Arial" w:hAnsi="Arial" w:cs="Arial"/>
          <w:sz w:val="24"/>
          <w:szCs w:val="24"/>
        </w:rPr>
        <w:t>violentamente de sus tierras</w:t>
      </w:r>
      <w:r w:rsidR="00AD57BE" w:rsidRPr="0011180B">
        <w:rPr>
          <w:rFonts w:ascii="Arial" w:hAnsi="Arial" w:cs="Arial"/>
          <w:sz w:val="24"/>
          <w:szCs w:val="24"/>
        </w:rPr>
        <w:t xml:space="preserve">.  Policías y personas comunidades </w:t>
      </w:r>
      <w:r w:rsidR="00061D45" w:rsidRPr="0011180B">
        <w:rPr>
          <w:rFonts w:ascii="Arial" w:hAnsi="Arial" w:cs="Arial"/>
          <w:sz w:val="24"/>
          <w:szCs w:val="24"/>
        </w:rPr>
        <w:t>instrumentalizadas por</w:t>
      </w:r>
      <w:r w:rsidR="00AD57BE" w:rsidRPr="0011180B">
        <w:rPr>
          <w:rFonts w:ascii="Arial" w:hAnsi="Arial" w:cs="Arial"/>
          <w:sz w:val="24"/>
          <w:szCs w:val="24"/>
        </w:rPr>
        <w:t xml:space="preserve"> los “supuestos” dueños de la tierra, </w:t>
      </w:r>
      <w:r w:rsidR="00061D45" w:rsidRPr="0011180B">
        <w:rPr>
          <w:rFonts w:ascii="Arial" w:hAnsi="Arial" w:cs="Arial"/>
          <w:sz w:val="24"/>
          <w:szCs w:val="24"/>
        </w:rPr>
        <w:t>como fue la utilización de la Patrullas de Autodefensa Civil. C</w:t>
      </w:r>
      <w:r w:rsidR="00AD57BE" w:rsidRPr="0011180B">
        <w:rPr>
          <w:rFonts w:ascii="Arial" w:hAnsi="Arial" w:cs="Arial"/>
          <w:sz w:val="24"/>
          <w:szCs w:val="24"/>
        </w:rPr>
        <w:t xml:space="preserve">on lujo de fuerza, llegaron a la comunidad sin importarles los niños, niñas, mujeres, ancianos, </w:t>
      </w:r>
      <w:r w:rsidR="00061D45" w:rsidRPr="0011180B">
        <w:rPr>
          <w:rFonts w:ascii="Arial" w:hAnsi="Arial" w:cs="Arial"/>
          <w:sz w:val="24"/>
          <w:szCs w:val="24"/>
        </w:rPr>
        <w:t xml:space="preserve">quienes lloraban pidiendo que no les hicieran daño y que no quemaran sus viviendas.  Mientras; los verdugos </w:t>
      </w:r>
      <w:r w:rsidR="00BE5DF3" w:rsidRPr="0011180B">
        <w:rPr>
          <w:rFonts w:ascii="Arial" w:hAnsi="Arial" w:cs="Arial"/>
          <w:sz w:val="24"/>
          <w:szCs w:val="24"/>
        </w:rPr>
        <w:t>les</w:t>
      </w:r>
      <w:r w:rsidR="00061D45" w:rsidRPr="0011180B">
        <w:rPr>
          <w:rFonts w:ascii="Arial" w:hAnsi="Arial" w:cs="Arial"/>
          <w:sz w:val="24"/>
          <w:szCs w:val="24"/>
        </w:rPr>
        <w:t xml:space="preserve"> </w:t>
      </w:r>
      <w:r w:rsidR="00F3119C" w:rsidRPr="0011180B">
        <w:rPr>
          <w:rFonts w:ascii="Arial" w:hAnsi="Arial" w:cs="Arial"/>
          <w:sz w:val="24"/>
          <w:szCs w:val="24"/>
        </w:rPr>
        <w:t>gritaban; “</w:t>
      </w:r>
      <w:r w:rsidR="009759B8">
        <w:rPr>
          <w:rFonts w:ascii="Arial" w:hAnsi="Arial" w:cs="Arial"/>
          <w:sz w:val="24"/>
          <w:szCs w:val="24"/>
        </w:rPr>
        <w:t>s</w:t>
      </w:r>
      <w:r w:rsidRPr="0011180B">
        <w:rPr>
          <w:rFonts w:ascii="Arial" w:hAnsi="Arial" w:cs="Arial"/>
          <w:sz w:val="24"/>
          <w:szCs w:val="24"/>
        </w:rPr>
        <w:t>algan o no respondemos”</w:t>
      </w:r>
      <w:r w:rsidR="00AD57BE" w:rsidRPr="0011180B">
        <w:rPr>
          <w:rFonts w:ascii="Arial" w:hAnsi="Arial" w:cs="Arial"/>
          <w:sz w:val="24"/>
          <w:szCs w:val="24"/>
        </w:rPr>
        <w:t xml:space="preserve"> y comenzaron a </w:t>
      </w:r>
      <w:r w:rsidR="00BE5DF3" w:rsidRPr="0011180B">
        <w:rPr>
          <w:rFonts w:ascii="Arial" w:hAnsi="Arial" w:cs="Arial"/>
          <w:sz w:val="24"/>
          <w:szCs w:val="24"/>
        </w:rPr>
        <w:t>destruir y</w:t>
      </w:r>
      <w:r w:rsidR="00F3119C" w:rsidRPr="0011180B">
        <w:rPr>
          <w:rFonts w:ascii="Arial" w:hAnsi="Arial" w:cs="Arial"/>
          <w:sz w:val="24"/>
          <w:szCs w:val="24"/>
        </w:rPr>
        <w:t xml:space="preserve"> quemar </w:t>
      </w:r>
      <w:r w:rsidR="00AD57BE" w:rsidRPr="0011180B">
        <w:rPr>
          <w:rFonts w:ascii="Arial" w:hAnsi="Arial" w:cs="Arial"/>
          <w:sz w:val="24"/>
          <w:szCs w:val="24"/>
        </w:rPr>
        <w:t>sus pocas pertenencias</w:t>
      </w:r>
      <w:r w:rsidR="00F3119C" w:rsidRPr="0011180B">
        <w:rPr>
          <w:rFonts w:ascii="Arial" w:hAnsi="Arial" w:cs="Arial"/>
          <w:sz w:val="24"/>
          <w:szCs w:val="24"/>
        </w:rPr>
        <w:t xml:space="preserve"> que</w:t>
      </w:r>
      <w:r w:rsidR="00AD57BE" w:rsidRPr="0011180B">
        <w:rPr>
          <w:rFonts w:ascii="Arial" w:hAnsi="Arial" w:cs="Arial"/>
          <w:sz w:val="24"/>
          <w:szCs w:val="24"/>
        </w:rPr>
        <w:t xml:space="preserve"> con tanto sacrificio habían logrado </w:t>
      </w:r>
      <w:r w:rsidR="00BE5DF3" w:rsidRPr="0011180B">
        <w:rPr>
          <w:rFonts w:ascii="Arial" w:hAnsi="Arial" w:cs="Arial"/>
          <w:sz w:val="24"/>
          <w:szCs w:val="24"/>
        </w:rPr>
        <w:t>tener y mientras la gente clamaba clemencia, los esbirros de los criminales se carcajeaban como si estuvieran frente a un nuevo trofeo de guerra.  Lo mismo sucedió en Tres Ríos, en donde igual quemaron champas, ropa, animales, cosecha, que con tanto sacrificio y sufrimiento habían cuidado, a pesar de las fuertes lluvias que ahora azotan fuertemente a las comunidades por el deterioro del ambiente que han provocado los finqueros, cuando venden sus bosques para poder acceder a los beneficios forestales que vienen del Estado y de organismos internacionales.</w:t>
      </w:r>
    </w:p>
    <w:p w14:paraId="5837A95F" w14:textId="6A6997E5" w:rsidR="00BE5DF3" w:rsidRPr="0011180B" w:rsidRDefault="00BE5DF3" w:rsidP="00BE5DF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D73BB96" w14:textId="7839784B" w:rsidR="00BE5DF3" w:rsidRPr="0011180B" w:rsidRDefault="00BE5DF3" w:rsidP="00BE5DF3">
      <w:pPr>
        <w:spacing w:after="0"/>
        <w:jc w:val="both"/>
        <w:rPr>
          <w:rFonts w:ascii="Arial" w:hAnsi="Arial" w:cs="Arial"/>
          <w:sz w:val="24"/>
          <w:szCs w:val="24"/>
        </w:rPr>
      </w:pPr>
      <w:r w:rsidRPr="0011180B">
        <w:rPr>
          <w:rFonts w:ascii="Arial" w:hAnsi="Arial" w:cs="Arial"/>
          <w:sz w:val="24"/>
          <w:szCs w:val="24"/>
        </w:rPr>
        <w:t xml:space="preserve">Mientras los defensores del neoliberalismo y la corrupción, como Giammattei, van de turistas a Ucrania, hablando que hay que defender la vida, cuando en su país, la gente se muerte de enfermedad, de bala por sicarios o de bala por agentes de seguridad del Estado.  </w:t>
      </w:r>
      <w:r w:rsidR="009759B8">
        <w:rPr>
          <w:rFonts w:ascii="Arial" w:hAnsi="Arial" w:cs="Arial"/>
          <w:sz w:val="24"/>
          <w:szCs w:val="24"/>
        </w:rPr>
        <w:t>F</w:t>
      </w:r>
      <w:r w:rsidRPr="0011180B">
        <w:rPr>
          <w:rFonts w:ascii="Arial" w:hAnsi="Arial" w:cs="Arial"/>
          <w:sz w:val="24"/>
          <w:szCs w:val="24"/>
        </w:rPr>
        <w:t>uncionarios medios</w:t>
      </w:r>
      <w:r w:rsidR="000A54AD" w:rsidRPr="0011180B">
        <w:rPr>
          <w:rFonts w:ascii="Arial" w:hAnsi="Arial" w:cs="Arial"/>
          <w:sz w:val="24"/>
          <w:szCs w:val="24"/>
        </w:rPr>
        <w:t xml:space="preserve"> de las diferentes instituciones del Estado, </w:t>
      </w:r>
      <w:r w:rsidRPr="0011180B">
        <w:rPr>
          <w:rFonts w:ascii="Arial" w:hAnsi="Arial" w:cs="Arial"/>
          <w:sz w:val="24"/>
          <w:szCs w:val="24"/>
        </w:rPr>
        <w:t>ex militares, voce</w:t>
      </w:r>
      <w:r w:rsidR="000A54AD" w:rsidRPr="0011180B">
        <w:rPr>
          <w:rFonts w:ascii="Arial" w:hAnsi="Arial" w:cs="Arial"/>
          <w:sz w:val="24"/>
          <w:szCs w:val="24"/>
        </w:rPr>
        <w:t>ro</w:t>
      </w:r>
      <w:r w:rsidRPr="0011180B">
        <w:rPr>
          <w:rFonts w:ascii="Arial" w:hAnsi="Arial" w:cs="Arial"/>
          <w:sz w:val="24"/>
          <w:szCs w:val="24"/>
        </w:rPr>
        <w:t xml:space="preserve">s de los criminales, como Fundación contra el Terrorismo, Guatemala Inmortal, </w:t>
      </w:r>
      <w:r w:rsidR="000A54AD" w:rsidRPr="0011180B">
        <w:rPr>
          <w:rFonts w:ascii="Arial" w:hAnsi="Arial" w:cs="Arial"/>
          <w:sz w:val="24"/>
          <w:szCs w:val="24"/>
        </w:rPr>
        <w:t xml:space="preserve">acusando a los campesinos de terroristas o de </w:t>
      </w:r>
      <w:r w:rsidR="000A54AD" w:rsidRPr="0011180B">
        <w:rPr>
          <w:rFonts w:ascii="Arial" w:hAnsi="Arial" w:cs="Arial"/>
          <w:sz w:val="24"/>
          <w:szCs w:val="24"/>
        </w:rPr>
        <w:lastRenderedPageBreak/>
        <w:t xml:space="preserve">nuevos guerrilleros, aprovechando para despotricar en contra de los reclamos campesinos e indígenas </w:t>
      </w:r>
      <w:r w:rsidR="009759B8">
        <w:rPr>
          <w:rFonts w:ascii="Arial" w:hAnsi="Arial" w:cs="Arial"/>
          <w:sz w:val="24"/>
          <w:szCs w:val="24"/>
        </w:rPr>
        <w:t xml:space="preserve">sobre </w:t>
      </w:r>
      <w:r w:rsidR="000A54AD" w:rsidRPr="0011180B">
        <w:rPr>
          <w:rFonts w:ascii="Arial" w:hAnsi="Arial" w:cs="Arial"/>
          <w:sz w:val="24"/>
          <w:szCs w:val="24"/>
        </w:rPr>
        <w:t>una asamblea plurinacional.</w:t>
      </w:r>
    </w:p>
    <w:p w14:paraId="1C6BF54F" w14:textId="74AE967C" w:rsidR="000A54AD" w:rsidRPr="0011180B" w:rsidRDefault="000A54AD" w:rsidP="00BE5DF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7EFFE3A" w14:textId="3226CF25" w:rsidR="0011180B" w:rsidRDefault="00221B15" w:rsidP="00BE5DF3">
      <w:pPr>
        <w:spacing w:after="0"/>
        <w:jc w:val="both"/>
        <w:rPr>
          <w:rFonts w:ascii="Arial" w:hAnsi="Arial" w:cs="Arial"/>
          <w:sz w:val="24"/>
          <w:szCs w:val="24"/>
        </w:rPr>
      </w:pPr>
      <w:r w:rsidRPr="0011180B">
        <w:rPr>
          <w:rFonts w:ascii="Arial" w:hAnsi="Arial" w:cs="Arial"/>
          <w:sz w:val="24"/>
          <w:szCs w:val="24"/>
        </w:rPr>
        <w:t>Además de la violencia</w:t>
      </w:r>
      <w:r w:rsidR="007A033B">
        <w:rPr>
          <w:rFonts w:ascii="Arial" w:hAnsi="Arial" w:cs="Arial"/>
          <w:sz w:val="24"/>
          <w:szCs w:val="24"/>
        </w:rPr>
        <w:t xml:space="preserve"> en todo sentido</w:t>
      </w:r>
      <w:r w:rsidRPr="0011180B">
        <w:rPr>
          <w:rFonts w:ascii="Arial" w:hAnsi="Arial" w:cs="Arial"/>
          <w:sz w:val="24"/>
          <w:szCs w:val="24"/>
        </w:rPr>
        <w:t xml:space="preserve">. </w:t>
      </w:r>
      <w:r w:rsidR="00AF64E1" w:rsidRPr="0011180B">
        <w:rPr>
          <w:rFonts w:ascii="Arial" w:hAnsi="Arial" w:cs="Arial"/>
          <w:sz w:val="24"/>
          <w:szCs w:val="24"/>
        </w:rPr>
        <w:t xml:space="preserve"> L</w:t>
      </w:r>
      <w:r w:rsidR="000A54AD" w:rsidRPr="0011180B">
        <w:rPr>
          <w:rFonts w:ascii="Arial" w:hAnsi="Arial" w:cs="Arial"/>
          <w:sz w:val="24"/>
          <w:szCs w:val="24"/>
        </w:rPr>
        <w:t xml:space="preserve">a semana </w:t>
      </w:r>
      <w:r w:rsidR="00AF64E1" w:rsidRPr="0011180B">
        <w:rPr>
          <w:rFonts w:ascii="Arial" w:hAnsi="Arial" w:cs="Arial"/>
          <w:sz w:val="24"/>
          <w:szCs w:val="24"/>
        </w:rPr>
        <w:t xml:space="preserve">termina </w:t>
      </w:r>
      <w:r w:rsidR="000A54AD" w:rsidRPr="0011180B">
        <w:rPr>
          <w:rFonts w:ascii="Arial" w:hAnsi="Arial" w:cs="Arial"/>
          <w:sz w:val="24"/>
          <w:szCs w:val="24"/>
        </w:rPr>
        <w:t xml:space="preserve">con el allanamiento </w:t>
      </w:r>
      <w:r w:rsidR="00AF64E1" w:rsidRPr="0011180B">
        <w:rPr>
          <w:rFonts w:ascii="Arial" w:hAnsi="Arial" w:cs="Arial"/>
          <w:sz w:val="24"/>
          <w:szCs w:val="24"/>
        </w:rPr>
        <w:t xml:space="preserve">a </w:t>
      </w:r>
      <w:r w:rsidR="000A54AD" w:rsidRPr="0011180B">
        <w:rPr>
          <w:rFonts w:ascii="Arial" w:hAnsi="Arial" w:cs="Arial"/>
          <w:sz w:val="24"/>
          <w:szCs w:val="24"/>
        </w:rPr>
        <w:t xml:space="preserve">las instalaciones de El Periódico, la casa de su </w:t>
      </w:r>
      <w:r w:rsidR="00AF64E1" w:rsidRPr="0011180B">
        <w:rPr>
          <w:rFonts w:ascii="Arial" w:hAnsi="Arial" w:cs="Arial"/>
          <w:sz w:val="24"/>
          <w:szCs w:val="24"/>
        </w:rPr>
        <w:t xml:space="preserve">fundador y </w:t>
      </w:r>
      <w:r w:rsidR="000A54AD" w:rsidRPr="0011180B">
        <w:rPr>
          <w:rFonts w:ascii="Arial" w:hAnsi="Arial" w:cs="Arial"/>
          <w:sz w:val="24"/>
          <w:szCs w:val="24"/>
        </w:rPr>
        <w:t xml:space="preserve">presidente y la captura de este, José </w:t>
      </w:r>
      <w:r w:rsidR="00AF64E1" w:rsidRPr="0011180B">
        <w:rPr>
          <w:rFonts w:ascii="Arial" w:hAnsi="Arial" w:cs="Arial"/>
          <w:sz w:val="24"/>
          <w:szCs w:val="24"/>
        </w:rPr>
        <w:t>Rubén</w:t>
      </w:r>
      <w:r w:rsidR="000A54AD" w:rsidRPr="0011180B">
        <w:rPr>
          <w:rFonts w:ascii="Arial" w:hAnsi="Arial" w:cs="Arial"/>
          <w:sz w:val="24"/>
          <w:szCs w:val="24"/>
        </w:rPr>
        <w:t xml:space="preserve"> Zamora.  </w:t>
      </w:r>
      <w:r w:rsidR="00AF64E1" w:rsidRPr="0011180B">
        <w:rPr>
          <w:rFonts w:ascii="Arial" w:hAnsi="Arial" w:cs="Arial"/>
          <w:sz w:val="24"/>
          <w:szCs w:val="24"/>
        </w:rPr>
        <w:t>Acusado</w:t>
      </w:r>
      <w:r w:rsidR="009D56B6">
        <w:rPr>
          <w:rFonts w:ascii="Arial" w:hAnsi="Arial" w:cs="Arial"/>
          <w:sz w:val="24"/>
          <w:szCs w:val="24"/>
        </w:rPr>
        <w:t xml:space="preserve"> “supuestamente”</w:t>
      </w:r>
      <w:r w:rsidR="00AF64E1" w:rsidRPr="0011180B">
        <w:rPr>
          <w:rFonts w:ascii="Arial" w:hAnsi="Arial" w:cs="Arial"/>
          <w:sz w:val="24"/>
          <w:szCs w:val="24"/>
        </w:rPr>
        <w:t xml:space="preserve"> por lavado y otros delitos.  Esta diligencia judicial al igual que la captura de la auxiliar fiscal; Samari </w:t>
      </w:r>
      <w:r w:rsidR="007B36AE">
        <w:rPr>
          <w:rFonts w:ascii="Arial" w:hAnsi="Arial" w:cs="Arial"/>
          <w:sz w:val="24"/>
          <w:szCs w:val="24"/>
        </w:rPr>
        <w:t>L</w:t>
      </w:r>
      <w:r w:rsidR="00AF64E1" w:rsidRPr="0011180B">
        <w:rPr>
          <w:rFonts w:ascii="Arial" w:hAnsi="Arial" w:cs="Arial"/>
          <w:sz w:val="24"/>
          <w:szCs w:val="24"/>
        </w:rPr>
        <w:t xml:space="preserve">ópez, aprehendida por filtración de información.  </w:t>
      </w:r>
      <w:r w:rsidR="009D56B6">
        <w:rPr>
          <w:rFonts w:ascii="Arial" w:hAnsi="Arial" w:cs="Arial"/>
          <w:sz w:val="24"/>
          <w:szCs w:val="24"/>
        </w:rPr>
        <w:t>Nos confirma que el pacto criminal guatemalteco, no descansa para destruir la incipiente democracia</w:t>
      </w:r>
      <w:r w:rsidR="007A033B">
        <w:rPr>
          <w:rFonts w:ascii="Arial" w:hAnsi="Arial" w:cs="Arial"/>
          <w:sz w:val="24"/>
          <w:szCs w:val="24"/>
        </w:rPr>
        <w:t xml:space="preserve"> y construir delitos a quienes les reclaman más honestidad y menos corrupción.</w:t>
      </w:r>
    </w:p>
    <w:p w14:paraId="3C687AE0" w14:textId="77777777" w:rsidR="0011180B" w:rsidRDefault="0011180B" w:rsidP="00BE5DF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8D01B7D" w14:textId="1DF9113E" w:rsidR="000A54AD" w:rsidRDefault="00AF64E1" w:rsidP="00BE5DF3">
      <w:pPr>
        <w:spacing w:after="0"/>
        <w:jc w:val="both"/>
        <w:rPr>
          <w:rFonts w:ascii="Arial" w:hAnsi="Arial" w:cs="Arial"/>
          <w:sz w:val="24"/>
          <w:szCs w:val="24"/>
        </w:rPr>
      </w:pPr>
      <w:r w:rsidRPr="0011180B">
        <w:rPr>
          <w:rFonts w:ascii="Arial" w:hAnsi="Arial" w:cs="Arial"/>
          <w:sz w:val="24"/>
          <w:szCs w:val="24"/>
        </w:rPr>
        <w:t xml:space="preserve">Lo </w:t>
      </w:r>
      <w:r w:rsidR="0011180B">
        <w:rPr>
          <w:rFonts w:ascii="Arial" w:hAnsi="Arial" w:cs="Arial"/>
          <w:sz w:val="24"/>
          <w:szCs w:val="24"/>
        </w:rPr>
        <w:t xml:space="preserve">interesante </w:t>
      </w:r>
      <w:r w:rsidR="0011180B" w:rsidRPr="0011180B">
        <w:rPr>
          <w:rFonts w:ascii="Arial" w:hAnsi="Arial" w:cs="Arial"/>
          <w:sz w:val="24"/>
          <w:szCs w:val="24"/>
        </w:rPr>
        <w:t>de</w:t>
      </w:r>
      <w:r w:rsidRPr="0011180B">
        <w:rPr>
          <w:rFonts w:ascii="Arial" w:hAnsi="Arial" w:cs="Arial"/>
          <w:sz w:val="24"/>
          <w:szCs w:val="24"/>
        </w:rPr>
        <w:t xml:space="preserve"> </w:t>
      </w:r>
      <w:r w:rsidR="00DE5898" w:rsidRPr="0011180B">
        <w:rPr>
          <w:rFonts w:ascii="Arial" w:hAnsi="Arial" w:cs="Arial"/>
          <w:sz w:val="24"/>
          <w:szCs w:val="24"/>
        </w:rPr>
        <w:t>estos casos</w:t>
      </w:r>
      <w:r w:rsidRPr="0011180B">
        <w:rPr>
          <w:rFonts w:ascii="Arial" w:hAnsi="Arial" w:cs="Arial"/>
          <w:sz w:val="24"/>
          <w:szCs w:val="24"/>
        </w:rPr>
        <w:t xml:space="preserve"> es que Ricardo Méndez Ruiz</w:t>
      </w:r>
      <w:r w:rsidR="007A033B">
        <w:rPr>
          <w:rStyle w:val="Refdenotaalpie"/>
          <w:rFonts w:ascii="Arial" w:hAnsi="Arial" w:cs="Arial"/>
          <w:sz w:val="24"/>
          <w:szCs w:val="24"/>
        </w:rPr>
        <w:footnoteReference w:id="4"/>
      </w:r>
      <w:r w:rsidRPr="0011180B">
        <w:rPr>
          <w:rFonts w:ascii="Arial" w:hAnsi="Arial" w:cs="Arial"/>
          <w:sz w:val="24"/>
          <w:szCs w:val="24"/>
        </w:rPr>
        <w:t xml:space="preserve">, </w:t>
      </w:r>
      <w:r w:rsidR="00DE5898" w:rsidRPr="0011180B">
        <w:rPr>
          <w:rFonts w:ascii="Arial" w:hAnsi="Arial" w:cs="Arial"/>
          <w:sz w:val="24"/>
          <w:szCs w:val="24"/>
        </w:rPr>
        <w:t xml:space="preserve">los </w:t>
      </w:r>
      <w:r w:rsidRPr="0011180B">
        <w:rPr>
          <w:rFonts w:ascii="Arial" w:hAnsi="Arial" w:cs="Arial"/>
          <w:sz w:val="24"/>
          <w:szCs w:val="24"/>
        </w:rPr>
        <w:t>netcenters, desde temprana hora comienz</w:t>
      </w:r>
      <w:r w:rsidR="007A033B">
        <w:rPr>
          <w:rFonts w:ascii="Arial" w:hAnsi="Arial" w:cs="Arial"/>
          <w:sz w:val="24"/>
          <w:szCs w:val="24"/>
        </w:rPr>
        <w:t>aron</w:t>
      </w:r>
      <w:r w:rsidRPr="0011180B">
        <w:rPr>
          <w:rFonts w:ascii="Arial" w:hAnsi="Arial" w:cs="Arial"/>
          <w:sz w:val="24"/>
          <w:szCs w:val="24"/>
        </w:rPr>
        <w:t xml:space="preserve"> a anunciar la captura de Zamora</w:t>
      </w:r>
      <w:r w:rsidR="007A033B">
        <w:rPr>
          <w:rFonts w:ascii="Arial" w:hAnsi="Arial" w:cs="Arial"/>
          <w:sz w:val="24"/>
          <w:szCs w:val="24"/>
        </w:rPr>
        <w:t xml:space="preserve"> y</w:t>
      </w:r>
      <w:r w:rsidRPr="0011180B">
        <w:rPr>
          <w:rFonts w:ascii="Arial" w:hAnsi="Arial" w:cs="Arial"/>
          <w:sz w:val="24"/>
          <w:szCs w:val="24"/>
        </w:rPr>
        <w:t xml:space="preserve"> de la auxiliar fiscal.  No es la primera vez que lo hac</w:t>
      </w:r>
      <w:r w:rsidR="00DE5898" w:rsidRPr="0011180B">
        <w:rPr>
          <w:rFonts w:ascii="Arial" w:hAnsi="Arial" w:cs="Arial"/>
          <w:sz w:val="24"/>
          <w:szCs w:val="24"/>
        </w:rPr>
        <w:t xml:space="preserve">en, en todos los casos; como el de los jueces y fiscales que están en el exilio y la persecución que se sigue en contra del juez Gálvez; Méndez Ruiz, Falla y Fratti de Guatemala Inmortal,  </w:t>
      </w:r>
      <w:r w:rsidR="0011180B">
        <w:rPr>
          <w:rFonts w:ascii="Arial" w:hAnsi="Arial" w:cs="Arial"/>
          <w:sz w:val="24"/>
          <w:szCs w:val="24"/>
        </w:rPr>
        <w:t xml:space="preserve">Grupo </w:t>
      </w:r>
      <w:r w:rsidR="00DE5898" w:rsidRPr="0011180B">
        <w:rPr>
          <w:rFonts w:ascii="Arial" w:hAnsi="Arial" w:cs="Arial"/>
          <w:sz w:val="24"/>
          <w:szCs w:val="24"/>
        </w:rPr>
        <w:t>ALBA</w:t>
      </w:r>
      <w:r w:rsidR="0011180B">
        <w:rPr>
          <w:rFonts w:ascii="Arial" w:hAnsi="Arial" w:cs="Arial"/>
          <w:sz w:val="24"/>
          <w:szCs w:val="24"/>
        </w:rPr>
        <w:t>VISION</w:t>
      </w:r>
      <w:r w:rsidR="00DE5898" w:rsidRPr="0011180B">
        <w:rPr>
          <w:rFonts w:ascii="Arial" w:hAnsi="Arial" w:cs="Arial"/>
          <w:sz w:val="24"/>
          <w:szCs w:val="24"/>
        </w:rPr>
        <w:t xml:space="preserve"> </w:t>
      </w:r>
      <w:r w:rsidR="0011180B">
        <w:rPr>
          <w:rFonts w:ascii="Arial" w:hAnsi="Arial" w:cs="Arial"/>
          <w:sz w:val="24"/>
          <w:szCs w:val="24"/>
        </w:rPr>
        <w:t xml:space="preserve">y Chapin TV, </w:t>
      </w:r>
      <w:r w:rsidR="00DE5898" w:rsidRPr="0011180B">
        <w:rPr>
          <w:rFonts w:ascii="Arial" w:hAnsi="Arial" w:cs="Arial"/>
          <w:sz w:val="24"/>
          <w:szCs w:val="24"/>
        </w:rPr>
        <w:t xml:space="preserve">(Notisiete, Radio Sonora, TN23, </w:t>
      </w:r>
      <w:r w:rsidR="0011180B">
        <w:rPr>
          <w:rFonts w:ascii="Arial" w:hAnsi="Arial" w:cs="Arial"/>
          <w:sz w:val="24"/>
          <w:szCs w:val="24"/>
        </w:rPr>
        <w:t xml:space="preserve">Trecevisión, </w:t>
      </w:r>
      <w:r w:rsidR="00DE5898" w:rsidRPr="0011180B">
        <w:rPr>
          <w:rFonts w:ascii="Arial" w:hAnsi="Arial" w:cs="Arial"/>
          <w:sz w:val="24"/>
          <w:szCs w:val="24"/>
        </w:rPr>
        <w:t>Canal 11</w:t>
      </w:r>
      <w:r w:rsidR="0011180B">
        <w:rPr>
          <w:rFonts w:ascii="Arial" w:hAnsi="Arial" w:cs="Arial"/>
          <w:sz w:val="24"/>
          <w:szCs w:val="24"/>
        </w:rPr>
        <w:t>),</w:t>
      </w:r>
      <w:r w:rsidR="00DE5898" w:rsidRPr="0011180B">
        <w:rPr>
          <w:rFonts w:ascii="Arial" w:hAnsi="Arial" w:cs="Arial"/>
          <w:sz w:val="24"/>
          <w:szCs w:val="24"/>
        </w:rPr>
        <w:t xml:space="preserve"> Liga Pro Patria que dirige el corrupto, defensor de narcotraficantes y acusado de tráfico de niños, Fernando Linares Beltranena, son quienes tienen la primicia de estas noticias, para </w:t>
      </w:r>
      <w:r w:rsidR="0011180B">
        <w:rPr>
          <w:rFonts w:ascii="Arial" w:hAnsi="Arial" w:cs="Arial"/>
          <w:sz w:val="24"/>
          <w:szCs w:val="24"/>
        </w:rPr>
        <w:t>diseminarlas por todo el país, porque son los voceros de la cleptocracia guatemalteca</w:t>
      </w:r>
      <w:r w:rsidR="0081014C">
        <w:rPr>
          <w:rFonts w:ascii="Arial" w:hAnsi="Arial" w:cs="Arial"/>
          <w:sz w:val="24"/>
          <w:szCs w:val="24"/>
        </w:rPr>
        <w:t xml:space="preserve"> (los poderes del Estado, militares, narcotraficantes, CACIF, sectores de la iglesia católica e iglesia evangélica, medios de comunicación corporativa, ONG de derecha)</w:t>
      </w:r>
      <w:r w:rsidR="0011180B">
        <w:rPr>
          <w:rFonts w:ascii="Arial" w:hAnsi="Arial" w:cs="Arial"/>
          <w:sz w:val="24"/>
          <w:szCs w:val="24"/>
        </w:rPr>
        <w:t>, quienes tienen controlado y de rodillas al país.</w:t>
      </w:r>
    </w:p>
    <w:p w14:paraId="7F55A6C8" w14:textId="77777777" w:rsidR="0011180B" w:rsidRPr="0011180B" w:rsidRDefault="0011180B" w:rsidP="00BE5DF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CF0B120" w14:textId="7717424D" w:rsidR="00BE5DF3" w:rsidRDefault="0081014C" w:rsidP="00BE5DF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Los desalojos y la criminalización que hoy están </w:t>
      </w:r>
      <w:r w:rsidR="00BA74C9">
        <w:rPr>
          <w:rFonts w:ascii="Arial" w:hAnsi="Arial" w:cs="Arial"/>
          <w:sz w:val="24"/>
          <w:szCs w:val="24"/>
        </w:rPr>
        <w:t xml:space="preserve">sufriendo </w:t>
      </w:r>
      <w:r>
        <w:rPr>
          <w:rFonts w:ascii="Arial" w:hAnsi="Arial" w:cs="Arial"/>
          <w:sz w:val="24"/>
          <w:szCs w:val="24"/>
        </w:rPr>
        <w:t xml:space="preserve">los indígenas y campesinos por recuperar sus tierras, casi no es noticia en los medios de comunicación corporativa (ElPeriódico, Prensa Libre, Guate Visión) </w:t>
      </w:r>
      <w:r w:rsidR="00BA74C9">
        <w:rPr>
          <w:rFonts w:ascii="Arial" w:hAnsi="Arial" w:cs="Arial"/>
          <w:sz w:val="24"/>
          <w:szCs w:val="24"/>
        </w:rPr>
        <w:t xml:space="preserve">y no </w:t>
      </w:r>
      <w:r>
        <w:rPr>
          <w:rFonts w:ascii="Arial" w:hAnsi="Arial" w:cs="Arial"/>
          <w:sz w:val="24"/>
          <w:szCs w:val="24"/>
        </w:rPr>
        <w:t xml:space="preserve">digamos </w:t>
      </w:r>
      <w:r w:rsidR="00BA74C9">
        <w:rPr>
          <w:rFonts w:ascii="Arial" w:hAnsi="Arial" w:cs="Arial"/>
          <w:sz w:val="24"/>
          <w:szCs w:val="24"/>
        </w:rPr>
        <w:t xml:space="preserve">en </w:t>
      </w:r>
      <w:r>
        <w:rPr>
          <w:rFonts w:ascii="Arial" w:hAnsi="Arial" w:cs="Arial"/>
          <w:sz w:val="24"/>
          <w:szCs w:val="24"/>
        </w:rPr>
        <w:t xml:space="preserve">los medios que están en contubernio con el pacto criminal y/o pacto de corrupto. Los medios alternativos, lo comunican tímidamente.  Las comunidades que sufren los desalojos, han aprendido a utilizar las redes sociales para comunicar lo que están padeciendo.  </w:t>
      </w:r>
    </w:p>
    <w:p w14:paraId="0EA5DAD5" w14:textId="0BC8C911" w:rsidR="0081014C" w:rsidRDefault="0081014C" w:rsidP="00BE5DF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13F41FC" w14:textId="0092A939" w:rsidR="00BA74C9" w:rsidRDefault="0081014C" w:rsidP="00BE5DF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hecho, nuestro repudio es total, a toda clase de criminalización</w:t>
      </w:r>
      <w:r w:rsidR="007A033B">
        <w:rPr>
          <w:rFonts w:ascii="Arial" w:hAnsi="Arial" w:cs="Arial"/>
          <w:sz w:val="24"/>
          <w:szCs w:val="24"/>
        </w:rPr>
        <w:t xml:space="preserve">, pero ahora </w:t>
      </w:r>
      <w:r w:rsidR="00BA74C9">
        <w:rPr>
          <w:rFonts w:ascii="Arial" w:hAnsi="Arial" w:cs="Arial"/>
          <w:sz w:val="24"/>
          <w:szCs w:val="24"/>
        </w:rPr>
        <w:t>que</w:t>
      </w:r>
      <w:r>
        <w:rPr>
          <w:rFonts w:ascii="Arial" w:hAnsi="Arial" w:cs="Arial"/>
          <w:sz w:val="24"/>
          <w:szCs w:val="24"/>
        </w:rPr>
        <w:t xml:space="preserve"> el CACIF, la Iglesia Católica y otros sectores que no se </w:t>
      </w:r>
      <w:r w:rsidR="00BA74C9">
        <w:rPr>
          <w:rFonts w:ascii="Arial" w:hAnsi="Arial" w:cs="Arial"/>
          <w:sz w:val="24"/>
          <w:szCs w:val="24"/>
        </w:rPr>
        <w:t>habían pronunciado</w:t>
      </w:r>
      <w:r w:rsidR="007A033B">
        <w:rPr>
          <w:rFonts w:ascii="Arial" w:hAnsi="Arial" w:cs="Arial"/>
          <w:sz w:val="24"/>
          <w:szCs w:val="24"/>
        </w:rPr>
        <w:t xml:space="preserve"> sobre las acciones del este pacto criminal; </w:t>
      </w:r>
      <w:r w:rsidR="00BA74C9">
        <w:rPr>
          <w:rFonts w:ascii="Arial" w:hAnsi="Arial" w:cs="Arial"/>
          <w:sz w:val="24"/>
          <w:szCs w:val="24"/>
        </w:rPr>
        <w:t xml:space="preserve">lo hacen, </w:t>
      </w:r>
      <w:r w:rsidR="007A033B">
        <w:rPr>
          <w:rFonts w:ascii="Arial" w:hAnsi="Arial" w:cs="Arial"/>
          <w:sz w:val="24"/>
          <w:szCs w:val="24"/>
        </w:rPr>
        <w:t xml:space="preserve">puede ser que estemos ante </w:t>
      </w:r>
      <w:r w:rsidR="00BA74C9">
        <w:rPr>
          <w:rFonts w:ascii="Arial" w:hAnsi="Arial" w:cs="Arial"/>
          <w:sz w:val="24"/>
          <w:szCs w:val="24"/>
        </w:rPr>
        <w:t xml:space="preserve">un momento importante para derribar o ponerle un muro al pacto criminal que nos tiene de rodillas.  </w:t>
      </w:r>
      <w:r w:rsidR="007A033B">
        <w:rPr>
          <w:rFonts w:ascii="Arial" w:hAnsi="Arial" w:cs="Arial"/>
          <w:sz w:val="24"/>
          <w:szCs w:val="24"/>
        </w:rPr>
        <w:t>Porque el derecho a la libertad de prensa y pensamiento, no es propio de los periodistas es de todos los ciudadanos.</w:t>
      </w:r>
    </w:p>
    <w:p w14:paraId="15729DCA" w14:textId="77777777" w:rsidR="007A033B" w:rsidRDefault="007A033B" w:rsidP="00BE5DF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8F5C1DC" w14:textId="3BF4FABB" w:rsidR="00BA74C9" w:rsidRPr="0011180B" w:rsidRDefault="00BA74C9" w:rsidP="00BE5DF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Como decía un amigo mío, citando a F. Hinkelammert; “urge fomentar el pesimismo esperanzador” (F. Hinkelammert) o “el optimismo trágico” (Juan Carlos Monedero).</w:t>
      </w:r>
    </w:p>
    <w:sectPr w:rsidR="00BA74C9" w:rsidRPr="0011180B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F61CA" w14:textId="77777777" w:rsidR="000C73BE" w:rsidRDefault="000C73BE" w:rsidP="00061D45">
      <w:pPr>
        <w:spacing w:after="0" w:line="240" w:lineRule="auto"/>
      </w:pPr>
      <w:r>
        <w:separator/>
      </w:r>
    </w:p>
  </w:endnote>
  <w:endnote w:type="continuationSeparator" w:id="0">
    <w:p w14:paraId="5EE72492" w14:textId="77777777" w:rsidR="000C73BE" w:rsidRDefault="000C73BE" w:rsidP="00061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33671" w14:textId="1981A1F2" w:rsidR="0022343A" w:rsidRDefault="0022343A" w:rsidP="0022343A">
    <w:pPr>
      <w:pStyle w:val="Ttulo2"/>
      <w:jc w:val="center"/>
    </w:pPr>
    <w:r>
      <w:t>San Cristóbal Verapaz, 30 de julio 2022, chiwax2030@yahoo.com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D37AC" w14:textId="77777777" w:rsidR="000C73BE" w:rsidRDefault="000C73BE" w:rsidP="00061D45">
      <w:pPr>
        <w:spacing w:after="0" w:line="240" w:lineRule="auto"/>
      </w:pPr>
      <w:r>
        <w:separator/>
      </w:r>
    </w:p>
  </w:footnote>
  <w:footnote w:type="continuationSeparator" w:id="0">
    <w:p w14:paraId="61AA8A80" w14:textId="77777777" w:rsidR="000C73BE" w:rsidRDefault="000C73BE" w:rsidP="00061D45">
      <w:pPr>
        <w:spacing w:after="0" w:line="240" w:lineRule="auto"/>
      </w:pPr>
      <w:r>
        <w:continuationSeparator/>
      </w:r>
    </w:p>
  </w:footnote>
  <w:footnote w:id="1">
    <w:p w14:paraId="6081A462" w14:textId="744029CC" w:rsidR="0022343A" w:rsidRDefault="0022343A">
      <w:pPr>
        <w:pStyle w:val="Textonotapie"/>
      </w:pPr>
      <w:r>
        <w:rPr>
          <w:rStyle w:val="Refdenotaalpie"/>
        </w:rPr>
        <w:footnoteRef/>
      </w:r>
      <w:r>
        <w:t xml:space="preserve"> Una comunidad Maya Q’eqchi’ en el departamento de Alta Verapaz, Guatemala.</w:t>
      </w:r>
    </w:p>
  </w:footnote>
  <w:footnote w:id="2">
    <w:p w14:paraId="252618DF" w14:textId="68B7AD05" w:rsidR="00061D45" w:rsidRDefault="00061D45">
      <w:pPr>
        <w:pStyle w:val="Textonotapie"/>
      </w:pPr>
      <w:r>
        <w:rPr>
          <w:rStyle w:val="Refdenotaalpie"/>
        </w:rPr>
        <w:footnoteRef/>
      </w:r>
      <w:r>
        <w:t xml:space="preserve"> Llegada de Pedro de Alvarado a Iximché, después Tecpán Guatemala.</w:t>
      </w:r>
    </w:p>
  </w:footnote>
  <w:footnote w:id="3">
    <w:p w14:paraId="23C50DC9" w14:textId="37AF70D0" w:rsidR="00061D45" w:rsidRDefault="00061D45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1" w:history="1">
        <w:r w:rsidRPr="00C87FA6">
          <w:rPr>
            <w:rStyle w:val="Hipervnculo"/>
          </w:rPr>
          <w:t>https://copadeh.gob.gt/</w:t>
        </w:r>
      </w:hyperlink>
    </w:p>
    <w:p w14:paraId="4EE4609B" w14:textId="77777777" w:rsidR="00061D45" w:rsidRDefault="00061D45">
      <w:pPr>
        <w:pStyle w:val="Textonotapie"/>
      </w:pPr>
    </w:p>
  </w:footnote>
  <w:footnote w:id="4">
    <w:p w14:paraId="1FC15CAB" w14:textId="02EAD146" w:rsidR="007A033B" w:rsidRDefault="007A033B">
      <w:pPr>
        <w:pStyle w:val="Textonotapie"/>
      </w:pPr>
      <w:r>
        <w:rPr>
          <w:rStyle w:val="Refdenotaalpie"/>
        </w:rPr>
        <w:footnoteRef/>
      </w:r>
      <w:r>
        <w:t xml:space="preserve"> Quien está en la lista Engel y además, con muchas denuncias en el MP en su contra.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85FD5" w14:textId="797DA731" w:rsidR="0022343A" w:rsidRDefault="0022343A">
    <w:pPr>
      <w:pStyle w:val="Encabezado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483EB40" wp14:editId="33E4D82F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ángu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ítulo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7431A211" w14:textId="560C683C" w:rsidR="0022343A" w:rsidRDefault="007B36AE">
                              <w:pPr>
                                <w:pStyle w:val="Encabezado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483EB40" id="Rectángulo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ítulo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7431A211" w14:textId="560C683C" w:rsidR="0022343A" w:rsidRDefault="007B36AE">
                        <w:pPr>
                          <w:pStyle w:val="Encabezado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AEC"/>
    <w:rsid w:val="00043769"/>
    <w:rsid w:val="00061D45"/>
    <w:rsid w:val="000A54AD"/>
    <w:rsid w:val="000C73BE"/>
    <w:rsid w:val="0011180B"/>
    <w:rsid w:val="00221B15"/>
    <w:rsid w:val="0022343A"/>
    <w:rsid w:val="005A2D11"/>
    <w:rsid w:val="005D52E8"/>
    <w:rsid w:val="00703691"/>
    <w:rsid w:val="007A033B"/>
    <w:rsid w:val="007B36AE"/>
    <w:rsid w:val="0081014C"/>
    <w:rsid w:val="00903E6F"/>
    <w:rsid w:val="009759B8"/>
    <w:rsid w:val="009D56B6"/>
    <w:rsid w:val="00A07F10"/>
    <w:rsid w:val="00AD57BE"/>
    <w:rsid w:val="00AF64E1"/>
    <w:rsid w:val="00BA74C9"/>
    <w:rsid w:val="00BE5DF3"/>
    <w:rsid w:val="00C94E7D"/>
    <w:rsid w:val="00DE5898"/>
    <w:rsid w:val="00E74146"/>
    <w:rsid w:val="00EE7AEC"/>
    <w:rsid w:val="00F3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D98823"/>
  <w15:chartTrackingRefBased/>
  <w15:docId w15:val="{D816F006-194C-4BAC-BF4D-3C9FFAD4A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234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A2D11"/>
    <w:pPr>
      <w:spacing w:after="0" w:line="240" w:lineRule="auto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061D4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61D45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61D4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061D4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61D4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2234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2343A"/>
  </w:style>
  <w:style w:type="paragraph" w:styleId="Piedepgina">
    <w:name w:val="footer"/>
    <w:basedOn w:val="Normal"/>
    <w:link w:val="PiedepginaCar"/>
    <w:uiPriority w:val="99"/>
    <w:unhideWhenUsed/>
    <w:rsid w:val="002234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2343A"/>
  </w:style>
  <w:style w:type="character" w:customStyle="1" w:styleId="Ttulo2Car">
    <w:name w:val="Título 2 Car"/>
    <w:basedOn w:val="Fuentedeprrafopredeter"/>
    <w:link w:val="Ttulo2"/>
    <w:uiPriority w:val="9"/>
    <w:rsid w:val="002234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opadeh.gob.gt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7E193-AF2B-41FD-BDF4-C6A66DC3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chiwax2030@yahoo.com</dc:creator>
  <cp:keywords/>
  <dc:description/>
  <cp:lastModifiedBy>Rosario Hermano</cp:lastModifiedBy>
  <cp:revision>2</cp:revision>
  <dcterms:created xsi:type="dcterms:W3CDTF">2022-08-01T15:19:00Z</dcterms:created>
  <dcterms:modified xsi:type="dcterms:W3CDTF">2022-08-01T15:19:00Z</dcterms:modified>
</cp:coreProperties>
</file>