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6580B" w14:textId="77777777" w:rsidR="00CF5E7A" w:rsidRDefault="00CF5E7A" w:rsidP="00CF5E7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i/>
          <w:iCs/>
          <w:sz w:val="27"/>
          <w:szCs w:val="27"/>
          <w:lang w:val="es-UY" w:eastAsia="es-UY"/>
        </w:rPr>
      </w:pPr>
    </w:p>
    <w:p w14:paraId="6FEB8502" w14:textId="0822817A" w:rsidR="00CF5E7A" w:rsidRPr="00CF5E7A" w:rsidRDefault="00CF5E7A" w:rsidP="00CF5E7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i/>
          <w:iCs/>
          <w:color w:val="44546A" w:themeColor="text2"/>
          <w:sz w:val="27"/>
          <w:szCs w:val="27"/>
          <w:lang w:val="es-UY" w:eastAsia="es-UY"/>
        </w:rPr>
      </w:pPr>
      <w:r w:rsidRPr="00CF5E7A">
        <w:rPr>
          <w:noProof/>
          <w:color w:val="44546A" w:themeColor="text2"/>
        </w:rPr>
        <w:drawing>
          <wp:inline distT="0" distB="0" distL="0" distR="0" wp14:anchorId="2ECDE2FD" wp14:editId="10B5311A">
            <wp:extent cx="5400040" cy="3037205"/>
            <wp:effectExtent l="0" t="0" r="0" b="0"/>
            <wp:docPr id="1" name="Imagen 1" descr="Un grupo de personas disfrazadas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Un grupo de personas disfrazadas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DAC3C" w14:textId="7E7B4841" w:rsidR="00CF5E7A" w:rsidRPr="00CF5E7A" w:rsidRDefault="00CF5E7A" w:rsidP="00CF5E7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center"/>
        <w:rPr>
          <w:rFonts w:ascii="Vasca Berria TT" w:eastAsia="Times New Roman" w:hAnsi="Vasca Berria TT" w:cs="Arial"/>
          <w:i/>
          <w:iCs/>
          <w:color w:val="44546A" w:themeColor="text2"/>
          <w:sz w:val="32"/>
          <w:szCs w:val="32"/>
          <w:lang w:val="es-UY" w:eastAsia="es-UY"/>
        </w:rPr>
      </w:pPr>
      <w:r w:rsidRPr="00CF5E7A">
        <w:rPr>
          <w:rFonts w:ascii="Vasca Berria TT" w:eastAsia="Times New Roman" w:hAnsi="Vasca Berria TT" w:cs="Arial"/>
          <w:i/>
          <w:iCs/>
          <w:color w:val="44546A" w:themeColor="text2"/>
          <w:sz w:val="32"/>
          <w:szCs w:val="32"/>
          <w:lang w:val="es-UY" w:eastAsia="es-UY"/>
        </w:rPr>
        <w:t xml:space="preserve">FOSPA 2022 </w:t>
      </w:r>
      <w:r w:rsidRPr="00CF5E7A">
        <w:rPr>
          <w:rFonts w:ascii="Arial" w:eastAsia="Times New Roman" w:hAnsi="Arial" w:cs="Arial"/>
          <w:i/>
          <w:iCs/>
          <w:color w:val="44546A" w:themeColor="text2"/>
          <w:sz w:val="32"/>
          <w:szCs w:val="32"/>
          <w:lang w:val="es-UY" w:eastAsia="es-UY"/>
        </w:rPr>
        <w:t>“</w:t>
      </w:r>
      <w:r w:rsidRPr="00CF5E7A">
        <w:rPr>
          <w:rFonts w:ascii="Vasca Berria TT" w:eastAsia="Times New Roman" w:hAnsi="Vasca Berria TT" w:cs="Arial"/>
          <w:i/>
          <w:iCs/>
          <w:color w:val="44546A" w:themeColor="text2"/>
          <w:sz w:val="32"/>
          <w:szCs w:val="32"/>
          <w:lang w:val="es-UY" w:eastAsia="es-UY"/>
        </w:rPr>
        <w:t>No voy a renunciar a la Amazonia</w:t>
      </w:r>
    </w:p>
    <w:p w14:paraId="2EBA589A" w14:textId="6A4F7022" w:rsidR="00CF5E7A" w:rsidRPr="00CF5E7A" w:rsidRDefault="00CF5E7A" w:rsidP="00CF5E7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i/>
          <w:iCs/>
          <w:sz w:val="27"/>
          <w:szCs w:val="27"/>
          <w:lang w:val="es-UY" w:eastAsia="es-UY"/>
        </w:rPr>
      </w:pPr>
      <w:r w:rsidRPr="00CF5E7A">
        <w:rPr>
          <w:rFonts w:ascii="Arial" w:eastAsia="Times New Roman" w:hAnsi="Arial" w:cs="Arial"/>
          <w:i/>
          <w:iCs/>
          <w:sz w:val="27"/>
          <w:szCs w:val="27"/>
          <w:lang w:val="es-UY" w:eastAsia="es-UY"/>
        </w:rPr>
        <w:t>Este es uno de los gritos que resonaron por las calles de Belém, Brasil, durante la Marcha de apertura del X Foro Social Panamazónico – FOSPA, que reunió a unas 5 mil personas en la tarde del jueves 28 de julio.</w:t>
      </w:r>
    </w:p>
    <w:p w14:paraId="3DE5CD82" w14:textId="77777777" w:rsidR="00CF5E7A" w:rsidRPr="00CF5E7A" w:rsidRDefault="00CF5E7A" w:rsidP="00CF5E7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</w:pPr>
      <w:r w:rsidRPr="00CF5E7A">
        <w:rPr>
          <w:rFonts w:ascii="Arial" w:eastAsia="Times New Roman" w:hAnsi="Arial" w:cs="Arial"/>
          <w:b/>
          <w:bCs/>
          <w:i/>
          <w:iCs/>
          <w:color w:val="374151"/>
          <w:sz w:val="27"/>
          <w:szCs w:val="27"/>
          <w:bdr w:val="single" w:sz="2" w:space="0" w:color="auto" w:frame="1"/>
          <w:lang w:val="es-UY" w:eastAsia="es-UY"/>
        </w:rPr>
        <w:t xml:space="preserve">Por Vanessa </w:t>
      </w:r>
      <w:proofErr w:type="spellStart"/>
      <w:r w:rsidRPr="00CF5E7A">
        <w:rPr>
          <w:rFonts w:ascii="Arial" w:eastAsia="Times New Roman" w:hAnsi="Arial" w:cs="Arial"/>
          <w:b/>
          <w:bCs/>
          <w:i/>
          <w:iCs/>
          <w:color w:val="374151"/>
          <w:sz w:val="27"/>
          <w:szCs w:val="27"/>
          <w:bdr w:val="single" w:sz="2" w:space="0" w:color="auto" w:frame="1"/>
          <w:lang w:val="es-UY" w:eastAsia="es-UY"/>
        </w:rPr>
        <w:t>Xisto</w:t>
      </w:r>
      <w:proofErr w:type="spellEnd"/>
      <w:r w:rsidRPr="00CF5E7A">
        <w:rPr>
          <w:rFonts w:ascii="Arial" w:eastAsia="Times New Roman" w:hAnsi="Arial" w:cs="Arial"/>
          <w:b/>
          <w:bCs/>
          <w:i/>
          <w:iCs/>
          <w:color w:val="374151"/>
          <w:sz w:val="27"/>
          <w:szCs w:val="27"/>
          <w:bdr w:val="single" w:sz="2" w:space="0" w:color="auto" w:frame="1"/>
          <w:lang w:val="es-UY" w:eastAsia="es-UY"/>
        </w:rPr>
        <w:t xml:space="preserve"> y Rosa </w:t>
      </w:r>
      <w:proofErr w:type="spellStart"/>
      <w:r w:rsidRPr="00CF5E7A">
        <w:rPr>
          <w:rFonts w:ascii="Arial" w:eastAsia="Times New Roman" w:hAnsi="Arial" w:cs="Arial"/>
          <w:b/>
          <w:bCs/>
          <w:i/>
          <w:iCs/>
          <w:color w:val="374151"/>
          <w:sz w:val="27"/>
          <w:szCs w:val="27"/>
          <w:bdr w:val="single" w:sz="2" w:space="0" w:color="auto" w:frame="1"/>
          <w:lang w:val="es-UY" w:eastAsia="es-UY"/>
        </w:rPr>
        <w:t>Martins</w:t>
      </w:r>
      <w:proofErr w:type="spellEnd"/>
      <w:r w:rsidRPr="00CF5E7A">
        <w:rPr>
          <w:rFonts w:ascii="Arial" w:eastAsia="Times New Roman" w:hAnsi="Arial" w:cs="Arial"/>
          <w:b/>
          <w:bCs/>
          <w:i/>
          <w:iCs/>
          <w:color w:val="374151"/>
          <w:sz w:val="27"/>
          <w:szCs w:val="27"/>
          <w:bdr w:val="single" w:sz="2" w:space="0" w:color="auto" w:frame="1"/>
          <w:lang w:val="es-UY" w:eastAsia="es-UY"/>
        </w:rPr>
        <w:t>/REPAM</w:t>
      </w:r>
    </w:p>
    <w:p w14:paraId="3409CB98" w14:textId="77777777" w:rsidR="00CF5E7A" w:rsidRPr="00CF5E7A" w:rsidRDefault="00CF5E7A" w:rsidP="00CF5E7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</w:pPr>
      <w:r w:rsidRPr="00CF5E7A"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  <w:t>El FOSPA pretende articular a los pueblos y movimientos sociales de diferentes países en torno a las cuestiones económicas, sociales y ambientales relacionadas a la región Amazónica, así como combatir el racismo y el autoritarismo, defender los territorios y el autogobierno de los pueblos en la selva, ríos, campos y ciudades y detener la destrucción ambiental de la Amazonía.</w:t>
      </w:r>
    </w:p>
    <w:p w14:paraId="76D4581D" w14:textId="77777777" w:rsidR="00CF5E7A" w:rsidRPr="00CF5E7A" w:rsidRDefault="00CF5E7A" w:rsidP="00CF5E7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</w:pPr>
      <w:r w:rsidRPr="00CF5E7A"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  <w:t>Para la organización, la edición de este encuentro que tiene a Brasil como anfitrión está relacionada con las ofensivas de los gobiernos contra el bioma, los derechos de los pueblos tradicionales y la necesidad de fortalecer nuevas alternativas y acciones estratégicas en defensa del territorio.</w:t>
      </w:r>
    </w:p>
    <w:p w14:paraId="4B453ED4" w14:textId="77777777" w:rsidR="00CF5E7A" w:rsidRPr="00CF5E7A" w:rsidRDefault="00CF5E7A" w:rsidP="00CF5E7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aps/>
          <w:sz w:val="20"/>
          <w:szCs w:val="20"/>
          <w:lang w:val="es-UY" w:eastAsia="es-UY"/>
        </w:rPr>
      </w:pPr>
      <w:r w:rsidRPr="00CF5E7A">
        <w:rPr>
          <w:rFonts w:ascii="Arial" w:eastAsia="Times New Roman" w:hAnsi="Arial" w:cs="Arial"/>
          <w:b/>
          <w:bCs/>
          <w:caps/>
          <w:sz w:val="20"/>
          <w:szCs w:val="20"/>
          <w:lang w:val="es-UY" w:eastAsia="es-UY"/>
        </w:rPr>
        <w:t>¿QUÉ ES LA FOSPA?</w:t>
      </w:r>
    </w:p>
    <w:p w14:paraId="3A88333E" w14:textId="77777777" w:rsidR="00CF5E7A" w:rsidRPr="00CF5E7A" w:rsidRDefault="00CF5E7A" w:rsidP="00CF5E7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</w:pPr>
      <w:r w:rsidRPr="00CF5E7A"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  <w:t xml:space="preserve">El Foro Social Panamazónico (FOSPA) es un evento/proceso de alcance global que surgió dentro del Foro Social Mundial, para luchar por la vida, la Amazonía y sus pueblos. Es un espacio de articulación </w:t>
      </w:r>
      <w:r w:rsidRPr="00CF5E7A"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  <w:lastRenderedPageBreak/>
        <w:t>de los pueblos y movimientos sociales para la incidencia y la resistencia política y cultural contra el modelo de desarrollo neoliberal, neocolonial, extractivista, discriminatorio, racista y patriarcal.</w:t>
      </w:r>
    </w:p>
    <w:p w14:paraId="16229E67" w14:textId="77777777" w:rsidR="00CF5E7A" w:rsidRPr="00CF5E7A" w:rsidRDefault="00CF5E7A" w:rsidP="00CF5E7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</w:pPr>
      <w:r w:rsidRPr="00CF5E7A"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  <w:t xml:space="preserve">En todos los países de la Pan-Amazonía, nuestros pueblos continúan su lucha secular contra el colonialismo, el capitalismo, el racismo, el patriarcado, el </w:t>
      </w:r>
      <w:proofErr w:type="spellStart"/>
      <w:r w:rsidRPr="00CF5E7A"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  <w:t>extractivismo</w:t>
      </w:r>
      <w:proofErr w:type="spellEnd"/>
      <w:r w:rsidRPr="00CF5E7A"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  <w:t xml:space="preserve"> y muchas otras estructuras de poder asimétricas y violentas de poder que promueven el genocidio, etnocidio y ecocidio. La unión para el fortalecimiento de la resistencia de los pueblos de la Pan-Amazonía constituye el sentido del FOSPA.</w:t>
      </w:r>
    </w:p>
    <w:p w14:paraId="492396D5" w14:textId="77777777" w:rsidR="00CF5E7A" w:rsidRPr="00CF5E7A" w:rsidRDefault="00CF5E7A" w:rsidP="00CF5E7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</w:pPr>
      <w:r w:rsidRPr="00CF5E7A"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  <w:t xml:space="preserve">Al mismo tiempo que necesitamos alimentar las luchas y resistencias de nuestros pueblos en todos los territorios de la </w:t>
      </w:r>
      <w:proofErr w:type="spellStart"/>
      <w:r w:rsidRPr="00CF5E7A"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  <w:t>Panamazonía</w:t>
      </w:r>
      <w:proofErr w:type="spellEnd"/>
      <w:r w:rsidRPr="00CF5E7A"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  <w:t xml:space="preserve">, también necesitamos una lectura estratégica, histórica y geopolíticamente situada de la coyuntura de nuestra región, que nos permita tomar decisiones que articulen fuerzas para la defensa de la </w:t>
      </w:r>
      <w:proofErr w:type="spellStart"/>
      <w:r w:rsidRPr="00CF5E7A"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  <w:t>Panamazonía</w:t>
      </w:r>
      <w:proofErr w:type="spellEnd"/>
      <w:r w:rsidRPr="00CF5E7A">
        <w:rPr>
          <w:rFonts w:ascii="Arial" w:eastAsia="Times New Roman" w:hAnsi="Arial" w:cs="Arial"/>
          <w:color w:val="374151"/>
          <w:sz w:val="27"/>
          <w:szCs w:val="27"/>
          <w:lang w:val="es-UY" w:eastAsia="es-UY"/>
        </w:rPr>
        <w:t xml:space="preserve"> y sus pueblos.</w:t>
      </w:r>
    </w:p>
    <w:p w14:paraId="405DB6E5" w14:textId="4E931412" w:rsidR="00CF5E7A" w:rsidRDefault="00CF5E7A" w:rsidP="00CF5E7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i/>
          <w:iCs/>
          <w:color w:val="44546A" w:themeColor="text2"/>
          <w:sz w:val="27"/>
          <w:szCs w:val="27"/>
          <w:lang w:val="es-UY" w:eastAsia="es-UY"/>
        </w:rPr>
      </w:pPr>
      <w:hyperlink r:id="rId5" w:history="1">
        <w:r w:rsidRPr="00BB29F8">
          <w:rPr>
            <w:rStyle w:val="Hipervnculo"/>
            <w:rFonts w:ascii="Arial" w:eastAsia="Times New Roman" w:hAnsi="Arial" w:cs="Arial"/>
            <w:i/>
            <w:iCs/>
            <w:sz w:val="27"/>
            <w:szCs w:val="27"/>
            <w:lang w:val="es-UY" w:eastAsia="es-UY"/>
          </w:rPr>
          <w:t>https://www.repam.net/es/fospa-2022-no-voy-a-renunciar-a-la-amazonia/#:~:text=FOSPA%202022%3A%20%E2%80%9CNO%20VOY%20A%20RENUNCIAR%20A%20LA%20AMAZONIA%E2%80%9D</w:t>
        </w:r>
      </w:hyperlink>
    </w:p>
    <w:p w14:paraId="7BFDC6AC" w14:textId="77777777" w:rsidR="00CF5E7A" w:rsidRPr="00CF5E7A" w:rsidRDefault="00CF5E7A" w:rsidP="00CF5E7A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i/>
          <w:iCs/>
          <w:color w:val="44546A" w:themeColor="text2"/>
          <w:sz w:val="27"/>
          <w:szCs w:val="27"/>
          <w:lang w:val="es-UY" w:eastAsia="es-UY"/>
        </w:rPr>
      </w:pPr>
    </w:p>
    <w:p w14:paraId="7688F5CA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sca Berria TT">
    <w:panose1 w:val="020B06030503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E7A"/>
    <w:rsid w:val="002E2F5B"/>
    <w:rsid w:val="00CF5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92805"/>
  <w15:chartTrackingRefBased/>
  <w15:docId w15:val="{466AA7B9-7936-455F-9CCB-8E7E03485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F5E7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F5E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34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2548">
          <w:blockQuote w:val="1"/>
          <w:marLeft w:val="0"/>
          <w:marRight w:val="0"/>
          <w:marTop w:val="0"/>
          <w:marBottom w:val="420"/>
          <w:divBdr>
            <w:top w:val="single" w:sz="2" w:space="0" w:color="auto"/>
            <w:left w:val="single" w:sz="24" w:space="12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repam.net/es/fospa-2022-no-voy-a-renunciar-a-la-amazonia/#:~:text=FOSPA%202022%3A%20%E2%80%9CNO%20VOY%20A%20RENUNCIAR%20A%20LA%20AMAZONIA%E2%80%9D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383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2022-08-01T19:11:00Z</dcterms:created>
  <dcterms:modified xsi:type="dcterms:W3CDTF">2022-08-01T19:13:00Z</dcterms:modified>
</cp:coreProperties>
</file>