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79813" w14:textId="77777777" w:rsidR="009F7F19" w:rsidRPr="00851ADC" w:rsidRDefault="009F7F19" w:rsidP="009F7F19">
      <w:pPr>
        <w:shd w:val="clear" w:color="auto" w:fill="FFFFFF"/>
        <w:spacing w:after="144" w:line="240" w:lineRule="auto"/>
        <w:jc w:val="both"/>
        <w:rPr>
          <w:rFonts w:ascii="Times New Roman" w:eastAsia="Times New Roman" w:hAnsi="Times New Roman" w:cs="Times New Roman"/>
          <w:b/>
          <w:sz w:val="32"/>
          <w:szCs w:val="32"/>
          <w:lang w:eastAsia="es-ES"/>
        </w:rPr>
      </w:pPr>
      <w:r w:rsidRPr="00851ADC">
        <w:rPr>
          <w:rFonts w:ascii="Times New Roman" w:eastAsia="Times New Roman" w:hAnsi="Times New Roman" w:cs="Times New Roman"/>
          <w:b/>
          <w:sz w:val="32"/>
          <w:szCs w:val="32"/>
          <w:lang w:eastAsia="es-ES"/>
        </w:rPr>
        <w:t>Alimentando el estado de guerra</w:t>
      </w:r>
    </w:p>
    <w:p w14:paraId="6284922F" w14:textId="1EE82C3F" w:rsidR="009F7F19" w:rsidRPr="009F7F19" w:rsidRDefault="009F7F19" w:rsidP="009F7F19">
      <w:pPr>
        <w:shd w:val="clear" w:color="auto" w:fill="FFFFFF"/>
        <w:spacing w:after="144" w:line="240" w:lineRule="auto"/>
        <w:jc w:val="both"/>
        <w:rPr>
          <w:rFonts w:ascii="Times New Roman" w:eastAsia="Times New Roman" w:hAnsi="Times New Roman" w:cs="Times New Roman"/>
          <w:bCs/>
          <w:sz w:val="24"/>
          <w:szCs w:val="24"/>
          <w:lang w:val="es-CL" w:eastAsia="es-ES"/>
        </w:rPr>
      </w:pPr>
      <w:r w:rsidRPr="009F7F19">
        <w:rPr>
          <w:rFonts w:ascii="Times New Roman" w:eastAsia="Times New Roman" w:hAnsi="Times New Roman" w:cs="Times New Roman"/>
          <w:bCs/>
          <w:sz w:val="24"/>
          <w:szCs w:val="24"/>
          <w:lang w:val="es-CL" w:eastAsia="es-ES"/>
        </w:rPr>
        <w:t xml:space="preserve">William D. Hartung, 7 de julio 2022, </w:t>
      </w:r>
      <w:hyperlink r:id="rId4" w:history="1">
        <w:r w:rsidRPr="009F7F19">
          <w:rPr>
            <w:rStyle w:val="Hipervnculo"/>
            <w:rFonts w:ascii="Times New Roman" w:eastAsia="Times New Roman" w:hAnsi="Times New Roman" w:cs="Times New Roman"/>
            <w:bCs/>
            <w:sz w:val="24"/>
            <w:szCs w:val="24"/>
            <w:lang w:val="es-CL" w:eastAsia="es-ES"/>
          </w:rPr>
          <w:t>https://tomdispatch.com/fueling-the-warfare-state/</w:t>
        </w:r>
      </w:hyperlink>
    </w:p>
    <w:p w14:paraId="12E8EDB8" w14:textId="46896BFD"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En marzo pasado, cuando la administración </w:t>
      </w:r>
      <w:proofErr w:type="spellStart"/>
      <w:r w:rsidRPr="003C14F6">
        <w:rPr>
          <w:rFonts w:ascii="Times New Roman" w:eastAsia="Times New Roman" w:hAnsi="Times New Roman" w:cs="Times New Roman"/>
          <w:bCs/>
          <w:sz w:val="24"/>
          <w:szCs w:val="24"/>
          <w:lang w:eastAsia="es-ES"/>
        </w:rPr>
        <w:t>Biden</w:t>
      </w:r>
      <w:proofErr w:type="spellEnd"/>
      <w:r w:rsidRPr="003C14F6">
        <w:rPr>
          <w:rFonts w:ascii="Times New Roman" w:eastAsia="Times New Roman" w:hAnsi="Times New Roman" w:cs="Times New Roman"/>
          <w:bCs/>
          <w:sz w:val="24"/>
          <w:szCs w:val="24"/>
          <w:lang w:eastAsia="es-ES"/>
        </w:rPr>
        <w:t xml:space="preserve"> presentó una asombrosa propuesta de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w:t>
      </w:r>
      <w:r>
        <w:rPr>
          <w:rFonts w:ascii="Times New Roman" w:eastAsia="Times New Roman" w:hAnsi="Times New Roman" w:cs="Times New Roman"/>
          <w:bCs/>
          <w:sz w:val="24"/>
          <w:szCs w:val="24"/>
          <w:lang w:eastAsia="es-ES"/>
        </w:rPr>
        <w:t xml:space="preserve"> </w:t>
      </w:r>
      <w:r w:rsidRPr="003C14F6">
        <w:rPr>
          <w:rFonts w:ascii="Times New Roman" w:eastAsia="Times New Roman" w:hAnsi="Times New Roman" w:cs="Times New Roman"/>
          <w:bCs/>
          <w:sz w:val="24"/>
          <w:szCs w:val="24"/>
          <w:lang w:eastAsia="es-ES"/>
        </w:rPr>
        <w:t xml:space="preserve">813 mil millones para la “defensa nacional”, era difícil imaginar un presupuesto que pudiera ser significativamente </w:t>
      </w:r>
      <w:proofErr w:type="gramStart"/>
      <w:r w:rsidRPr="003C14F6">
        <w:rPr>
          <w:rFonts w:ascii="Times New Roman" w:eastAsia="Times New Roman" w:hAnsi="Times New Roman" w:cs="Times New Roman"/>
          <w:bCs/>
          <w:sz w:val="24"/>
          <w:szCs w:val="24"/>
          <w:lang w:eastAsia="es-ES"/>
        </w:rPr>
        <w:t>más alto o más generoso</w:t>
      </w:r>
      <w:proofErr w:type="gramEnd"/>
      <w:r w:rsidRPr="003C14F6">
        <w:rPr>
          <w:rFonts w:ascii="Times New Roman" w:eastAsia="Times New Roman" w:hAnsi="Times New Roman" w:cs="Times New Roman"/>
          <w:bCs/>
          <w:sz w:val="24"/>
          <w:szCs w:val="24"/>
          <w:lang w:eastAsia="es-ES"/>
        </w:rPr>
        <w:t xml:space="preserve"> con los habitantes del complejo militar-industrial. Después de todo, esa solicitud representó mucho más que el gasto máximo en los años de la Guerra de Corea o Vietnam, y más de $ 100 mil millones más que en el apogeo de la Guerra Fría. </w:t>
      </w:r>
    </w:p>
    <w:p w14:paraId="154A465A" w14:textId="55279DCB"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De hecho, fue una cifra asombrosa desde cualquier punto de vista: más de dos veces y media lo que gasta China; más, de hecho, que (¡y guárdense el sombrero por este!) los presupuestos de seguridad nacional de los siguientes nueve países, incluidos China y Rusia, combinados. Y, sin embargo, la industria armamentística y los halcones del Congreso exigen ahora que se gaste aún más.</w:t>
      </w:r>
    </w:p>
    <w:p w14:paraId="20D20BD6" w14:textId="1B0E4793"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En propuestas recientes de la Ley de Autorización de la Defensa Nacional, que siempre establecen un marcador de lo que el Congreso está dispuesto a entregar al Pentágono, los Comités de Servicios Armados del Senado y la Cámara de Representantes votaron para aumentar el presupuesto de 2023 una vez más, en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$ 45 mil millones en el caso del Senado y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$37 mil millones p</w:t>
      </w:r>
      <w:r>
        <w:rPr>
          <w:rFonts w:ascii="Times New Roman" w:eastAsia="Times New Roman" w:hAnsi="Times New Roman" w:cs="Times New Roman"/>
          <w:bCs/>
          <w:sz w:val="24"/>
          <w:szCs w:val="24"/>
          <w:lang w:eastAsia="es-ES"/>
        </w:rPr>
        <w:t>or parte de</w:t>
      </w:r>
      <w:r w:rsidRPr="003C14F6">
        <w:rPr>
          <w:rFonts w:ascii="Times New Roman" w:eastAsia="Times New Roman" w:hAnsi="Times New Roman" w:cs="Times New Roman"/>
          <w:bCs/>
          <w:sz w:val="24"/>
          <w:szCs w:val="24"/>
          <w:lang w:eastAsia="es-ES"/>
        </w:rPr>
        <w:t xml:space="preserve"> la Cámara. La cifra final no se determinará hasta finales de este año, pero es probable que el Congreso agregue decenas de miles de millones de dólares más de lo que incluso la administración </w:t>
      </w:r>
      <w:proofErr w:type="spellStart"/>
      <w:r w:rsidRPr="003C14F6">
        <w:rPr>
          <w:rFonts w:ascii="Times New Roman" w:eastAsia="Times New Roman" w:hAnsi="Times New Roman" w:cs="Times New Roman"/>
          <w:bCs/>
          <w:sz w:val="24"/>
          <w:szCs w:val="24"/>
          <w:lang w:eastAsia="es-ES"/>
        </w:rPr>
        <w:t>Biden</w:t>
      </w:r>
      <w:proofErr w:type="spellEnd"/>
      <w:r w:rsidRPr="003C14F6">
        <w:rPr>
          <w:rFonts w:ascii="Times New Roman" w:eastAsia="Times New Roman" w:hAnsi="Times New Roman" w:cs="Times New Roman"/>
          <w:bCs/>
          <w:sz w:val="24"/>
          <w:szCs w:val="24"/>
          <w:lang w:eastAsia="es-ES"/>
        </w:rPr>
        <w:t xml:space="preserve"> quería a lo que probablemente será un récord para el presupuesto ya inflado del Pentágono.</w:t>
      </w:r>
    </w:p>
    <w:p w14:paraId="2CF67AA1" w14:textId="77777777"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Este deseo de gastar aún más en armas es especialmente erróneo en un momento en que una pandemia interminable, las crecientes olas de calor y otras depredaciones del cambio climático y la injusticia racial y económica están devastando las vidas de millones de estadounidenses. No se equivoquen al respecto: los mayores riesgos para nuestra seguridad y nuestro futuro son de naturaleza no militar, con la excepción, por supuesto, de la amenaza de una guerra nuclear, que podría aumentar si el presupuesto actual se lleva a cabo según lo planeado.</w:t>
      </w:r>
    </w:p>
    <w:p w14:paraId="3BAA18D3" w14:textId="73C42000"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Pero como saben los lectores de </w:t>
      </w:r>
      <w:proofErr w:type="spellStart"/>
      <w:r w:rsidRPr="003C14F6">
        <w:rPr>
          <w:rFonts w:ascii="Times New Roman" w:eastAsia="Times New Roman" w:hAnsi="Times New Roman" w:cs="Times New Roman"/>
          <w:bCs/>
          <w:sz w:val="24"/>
          <w:szCs w:val="24"/>
          <w:lang w:eastAsia="es-ES"/>
        </w:rPr>
        <w:t>TomDispatch</w:t>
      </w:r>
      <w:proofErr w:type="spellEnd"/>
      <w:r w:rsidRPr="003C14F6">
        <w:rPr>
          <w:rFonts w:ascii="Times New Roman" w:eastAsia="Times New Roman" w:hAnsi="Times New Roman" w:cs="Times New Roman"/>
          <w:bCs/>
          <w:sz w:val="24"/>
          <w:szCs w:val="24"/>
          <w:lang w:eastAsia="es-ES"/>
        </w:rPr>
        <w:t xml:space="preserve">, el Pentágono es solo un elemento en un estado de seguridad nacional estadounidense cada vez más costoso. Al agregar otros gastos militares, de inteligencia y de seguridad interna al presupuesto del Pentágono, el próximo presupuesto total de “seguridad nacional” asciende a la asombrosa suma de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$1,4 billones. Y tenga en cuenta que, en junio de 2021, la última vez que mi colega Mandy </w:t>
      </w:r>
      <w:proofErr w:type="spellStart"/>
      <w:r w:rsidRPr="003C14F6">
        <w:rPr>
          <w:rFonts w:ascii="Times New Roman" w:eastAsia="Times New Roman" w:hAnsi="Times New Roman" w:cs="Times New Roman"/>
          <w:bCs/>
          <w:sz w:val="24"/>
          <w:szCs w:val="24"/>
          <w:lang w:eastAsia="es-ES"/>
        </w:rPr>
        <w:t>Smithberger</w:t>
      </w:r>
      <w:proofErr w:type="spellEnd"/>
      <w:r w:rsidRPr="003C14F6">
        <w:rPr>
          <w:rFonts w:ascii="Times New Roman" w:eastAsia="Times New Roman" w:hAnsi="Times New Roman" w:cs="Times New Roman"/>
          <w:bCs/>
          <w:sz w:val="24"/>
          <w:szCs w:val="24"/>
          <w:lang w:eastAsia="es-ES"/>
        </w:rPr>
        <w:t xml:space="preserve"> y yo sumamos tales costos para el contribuyente, esa cifra fue de casi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$1,3 billones , por lo que la tendencia es obvia.</w:t>
      </w:r>
    </w:p>
    <w:p w14:paraId="66AFD6B6" w14:textId="77777777"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Para entender cómo se gastan estas grandes sumas año tras año, hagamos un recorrido rápido por el presupuesto de seguridad nacional de Estados Unidos, de arriba a abajo.</w:t>
      </w:r>
    </w:p>
    <w:p w14:paraId="0E22EFDA" w14:textId="6676CF28" w:rsidR="009F7F19" w:rsidRPr="009F7F19"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9F7F19">
        <w:rPr>
          <w:rFonts w:ascii="Times New Roman" w:eastAsia="Times New Roman" w:hAnsi="Times New Roman" w:cs="Times New Roman"/>
          <w:b/>
          <w:sz w:val="24"/>
          <w:szCs w:val="24"/>
          <w:lang w:eastAsia="es-ES"/>
        </w:rPr>
        <w:t>El presupuesto "base" del Pentágono</w:t>
      </w:r>
    </w:p>
    <w:p w14:paraId="6D3F8798" w14:textId="27B6E1C1"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El presupuesto "base" propuesto por el Pentágono, que incluye todos sus gastos de rutina, desde personal hasta armas y los costos de operación y mantenimiento de una fuerza militar de 1,3 millones de miembros, llegó a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$773 mil millones para 2023, más de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$30 mil millones por encima del de 2022. Tal aumento solo es tres veces el presupuesto discrecional </w:t>
      </w:r>
      <w:r w:rsidRPr="003C14F6">
        <w:rPr>
          <w:rFonts w:ascii="Times New Roman" w:eastAsia="Times New Roman" w:hAnsi="Times New Roman" w:cs="Times New Roman"/>
          <w:bCs/>
          <w:sz w:val="24"/>
          <w:szCs w:val="24"/>
          <w:lang w:eastAsia="es-ES"/>
        </w:rPr>
        <w:lastRenderedPageBreak/>
        <w:t xml:space="preserve">de los Centros para el Control y la Prevención de Enfermedades y más de tres veces la asignación total para la Agencia de Protección Ambiental. </w:t>
      </w:r>
    </w:p>
    <w:p w14:paraId="2B4F60B6" w14:textId="77777777"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En total, el Pentágono consume casi la mitad del presupuesto discrecional de todo el gobierno federal, una cifra que se ha reducido ligeramente en los últimos años gracias a la mayor inversión de la administración </w:t>
      </w:r>
      <w:proofErr w:type="spellStart"/>
      <w:r w:rsidRPr="003C14F6">
        <w:rPr>
          <w:rFonts w:ascii="Times New Roman" w:eastAsia="Times New Roman" w:hAnsi="Times New Roman" w:cs="Times New Roman"/>
          <w:bCs/>
          <w:sz w:val="24"/>
          <w:szCs w:val="24"/>
          <w:lang w:eastAsia="es-ES"/>
        </w:rPr>
        <w:t>Biden</w:t>
      </w:r>
      <w:proofErr w:type="spellEnd"/>
      <w:r w:rsidRPr="003C14F6">
        <w:rPr>
          <w:rFonts w:ascii="Times New Roman" w:eastAsia="Times New Roman" w:hAnsi="Times New Roman" w:cs="Times New Roman"/>
          <w:bCs/>
          <w:sz w:val="24"/>
          <w:szCs w:val="24"/>
          <w:lang w:eastAsia="es-ES"/>
        </w:rPr>
        <w:t xml:space="preserve"> en actividades civiles. Eso todavía significa, sin embargo, que casi cualquier cosa que el gobierno quiera hacer, aparte de prepararse para la guerra o librarla, implica una lucha por obtener fondos, mientras que el Departamento de Defensa obtiene un apoyo financiero prácticamente ilimitado.</w:t>
      </w:r>
    </w:p>
    <w:p w14:paraId="24107F8A" w14:textId="597586EE"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Y tenga en cuenta que el aumento propuesto por </w:t>
      </w:r>
      <w:proofErr w:type="spellStart"/>
      <w:r w:rsidRPr="003C14F6">
        <w:rPr>
          <w:rFonts w:ascii="Times New Roman" w:eastAsia="Times New Roman" w:hAnsi="Times New Roman" w:cs="Times New Roman"/>
          <w:bCs/>
          <w:sz w:val="24"/>
          <w:szCs w:val="24"/>
          <w:lang w:eastAsia="es-ES"/>
        </w:rPr>
        <w:t>Biden</w:t>
      </w:r>
      <w:proofErr w:type="spellEnd"/>
      <w:r w:rsidRPr="003C14F6">
        <w:rPr>
          <w:rFonts w:ascii="Times New Roman" w:eastAsia="Times New Roman" w:hAnsi="Times New Roman" w:cs="Times New Roman"/>
          <w:bCs/>
          <w:sz w:val="24"/>
          <w:szCs w:val="24"/>
          <w:lang w:eastAsia="es-ES"/>
        </w:rPr>
        <w:t xml:space="preserve"> en el gasto del Pentágono se produce a pesar del final de 20 años de participación militar estadounidense en Afganistán, una medida que debería haber significado reducciones significativas en el presupuesto del departamento. Sin embargo, tal vez no le sorprenda saber que, a raíz del desastre afgano, el estamento militar y los halcones en el Congreso rápidamente cambiaron de marcha para promocionar, y exagerar, los desafíos planteados por China, Rusia y la inflación como razones para absorb</w:t>
      </w:r>
      <w:r>
        <w:rPr>
          <w:rFonts w:ascii="Times New Roman" w:eastAsia="Times New Roman" w:hAnsi="Times New Roman" w:cs="Times New Roman"/>
          <w:bCs/>
          <w:sz w:val="24"/>
          <w:szCs w:val="24"/>
          <w:lang w:eastAsia="es-ES"/>
        </w:rPr>
        <w:t>er</w:t>
      </w:r>
      <w:r w:rsidRPr="003C14F6">
        <w:rPr>
          <w:rFonts w:ascii="Times New Roman" w:eastAsia="Times New Roman" w:hAnsi="Times New Roman" w:cs="Times New Roman"/>
          <w:bCs/>
          <w:sz w:val="24"/>
          <w:szCs w:val="24"/>
          <w:lang w:eastAsia="es-ES"/>
        </w:rPr>
        <w:t xml:space="preserve"> los ahorros potenciales de la Guerra de Afganistán y presiona</w:t>
      </w:r>
      <w:r>
        <w:rPr>
          <w:rFonts w:ascii="Times New Roman" w:eastAsia="Times New Roman" w:hAnsi="Times New Roman" w:cs="Times New Roman"/>
          <w:bCs/>
          <w:sz w:val="24"/>
          <w:szCs w:val="24"/>
          <w:lang w:eastAsia="es-ES"/>
        </w:rPr>
        <w:t>r</w:t>
      </w:r>
      <w:r w:rsidRPr="003C14F6">
        <w:rPr>
          <w:rFonts w:ascii="Times New Roman" w:eastAsia="Times New Roman" w:hAnsi="Times New Roman" w:cs="Times New Roman"/>
          <w:bCs/>
          <w:sz w:val="24"/>
          <w:szCs w:val="24"/>
          <w:lang w:eastAsia="es-ES"/>
        </w:rPr>
        <w:t xml:space="preserve"> el presupuesto del Pentágono cada vez más.</w:t>
      </w:r>
    </w:p>
    <w:p w14:paraId="2AC00214" w14:textId="3D7952F5"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Vale la pena ver lo que Estados Unidos puede recibir por sus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$773 mil millones, o alrededor de </w:t>
      </w:r>
      <w:r>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$2,000 por contribuyente, según un análisis del Proyecto de Prioridades Nacionales del Instituto de Estudios de Políticas. Más de la mitad de esa cantidad se destina a contratistas de armas gigantes como </w:t>
      </w:r>
      <w:proofErr w:type="spellStart"/>
      <w:r w:rsidRPr="003C14F6">
        <w:rPr>
          <w:rFonts w:ascii="Times New Roman" w:eastAsia="Times New Roman" w:hAnsi="Times New Roman" w:cs="Times New Roman"/>
          <w:bCs/>
          <w:sz w:val="24"/>
          <w:szCs w:val="24"/>
          <w:lang w:eastAsia="es-ES"/>
        </w:rPr>
        <w:t>Raytheon</w:t>
      </w:r>
      <w:proofErr w:type="spellEnd"/>
      <w:r w:rsidRPr="003C14F6">
        <w:rPr>
          <w:rFonts w:ascii="Times New Roman" w:eastAsia="Times New Roman" w:hAnsi="Times New Roman" w:cs="Times New Roman"/>
          <w:bCs/>
          <w:sz w:val="24"/>
          <w:szCs w:val="24"/>
          <w:lang w:eastAsia="es-ES"/>
        </w:rPr>
        <w:t xml:space="preserve"> y Lockheed Martin, junto con miles de empresas de fabricación de armas más pequeñas.</w:t>
      </w:r>
    </w:p>
    <w:p w14:paraId="17110957" w14:textId="40099F52"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La parte más preocupante de la nueva propuesta de presupuesto, sin embargo, puede ser el apoyo de la administración a un plan de </w:t>
      </w:r>
      <w:r w:rsidR="00971D64">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$ 1.7 billones de tres décadas de duración para construir una nueva generación de misiles con armas nucleares (así como, por supuesto, nuevas ojivas para usar con ellos</w:t>
      </w:r>
      <w:r w:rsidR="00971D64">
        <w:rPr>
          <w:rFonts w:ascii="Times New Roman" w:eastAsia="Times New Roman" w:hAnsi="Times New Roman" w:cs="Times New Roman"/>
          <w:bCs/>
          <w:sz w:val="24"/>
          <w:szCs w:val="24"/>
          <w:lang w:eastAsia="es-ES"/>
        </w:rPr>
        <w:t>)</w:t>
      </w:r>
      <w:r w:rsidRPr="003C14F6">
        <w:rPr>
          <w:rFonts w:ascii="Times New Roman" w:eastAsia="Times New Roman" w:hAnsi="Times New Roman" w:cs="Times New Roman"/>
          <w:bCs/>
          <w:sz w:val="24"/>
          <w:szCs w:val="24"/>
          <w:lang w:eastAsia="es-ES"/>
        </w:rPr>
        <w:t>, bombarderos y submarinos. Como ha señalado la organización Global Zero</w:t>
      </w:r>
      <w:r w:rsidR="00971D64">
        <w:rPr>
          <w:rFonts w:ascii="Times New Roman" w:eastAsia="Times New Roman" w:hAnsi="Times New Roman" w:cs="Times New Roman"/>
          <w:bCs/>
          <w:sz w:val="24"/>
          <w:szCs w:val="24"/>
          <w:lang w:eastAsia="es-ES"/>
        </w:rPr>
        <w:t xml:space="preserve">, </w:t>
      </w:r>
      <w:r w:rsidRPr="003C14F6">
        <w:rPr>
          <w:rFonts w:ascii="Times New Roman" w:eastAsia="Times New Roman" w:hAnsi="Times New Roman" w:cs="Times New Roman"/>
          <w:bCs/>
          <w:sz w:val="24"/>
          <w:szCs w:val="24"/>
          <w:lang w:eastAsia="es-ES"/>
        </w:rPr>
        <w:t xml:space="preserve">Estados Unidos podría disuadir a cualquier país de lanzar un ataque atómico contra él con muchas menos armas de las que contiene su actual arsenal nuclear. Simplemente no hay necesidad de un plan de "modernización" de armas nucleares costoso y arriesgado. Lamentablemente, está garantizado que ayudará a impulsar una carrera mundial de armas nucleares continua, al tiempo que afianza las armas nucleares como un pilar de la política de seguridad nacional en las próximas décadas. (¿No se pasarían mucho mejor esas décadas trabajando para eliminar las armas nucleares por completo?) </w:t>
      </w:r>
    </w:p>
    <w:p w14:paraId="2FF4E957" w14:textId="3CCA8741"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El arma más riesgosa en ese plan nuclear es un nuevo misil balístico intercontinental (ICBM) basado en tierra. Como explicó una vez el exsecretario de Defensa William Perry, los misiles balísticos intercontinentales se encuentran entre “las armas más peligrosas del mundo” porque un presidente advertido de un ataque nuclear tendría solo unos minutos para decidir si lanzarlos, lo que aumenta el riesgo de un</w:t>
      </w:r>
      <w:r w:rsidR="00122A6B">
        <w:rPr>
          <w:rFonts w:ascii="Times New Roman" w:eastAsia="Times New Roman" w:hAnsi="Times New Roman" w:cs="Times New Roman"/>
          <w:bCs/>
          <w:sz w:val="24"/>
          <w:szCs w:val="24"/>
          <w:lang w:eastAsia="es-ES"/>
        </w:rPr>
        <w:t>a</w:t>
      </w:r>
      <w:r w:rsidRPr="003C14F6">
        <w:rPr>
          <w:rFonts w:ascii="Times New Roman" w:eastAsia="Times New Roman" w:hAnsi="Times New Roman" w:cs="Times New Roman"/>
          <w:bCs/>
          <w:sz w:val="24"/>
          <w:szCs w:val="24"/>
          <w:lang w:eastAsia="es-ES"/>
        </w:rPr>
        <w:t xml:space="preserve"> guerra nuclear </w:t>
      </w:r>
      <w:r w:rsidR="00122A6B" w:rsidRPr="003C14F6">
        <w:rPr>
          <w:rFonts w:ascii="Times New Roman" w:eastAsia="Times New Roman" w:hAnsi="Times New Roman" w:cs="Times New Roman"/>
          <w:bCs/>
          <w:sz w:val="24"/>
          <w:szCs w:val="24"/>
          <w:lang w:eastAsia="es-ES"/>
        </w:rPr>
        <w:t>accidental</w:t>
      </w:r>
      <w:r w:rsidR="00122A6B">
        <w:rPr>
          <w:rFonts w:ascii="Times New Roman" w:eastAsia="Times New Roman" w:hAnsi="Times New Roman" w:cs="Times New Roman"/>
          <w:bCs/>
          <w:sz w:val="24"/>
          <w:szCs w:val="24"/>
          <w:lang w:eastAsia="es-ES"/>
        </w:rPr>
        <w:t>,</w:t>
      </w:r>
      <w:r w:rsidR="00122A6B" w:rsidRPr="003C14F6">
        <w:rPr>
          <w:rFonts w:ascii="Times New Roman" w:eastAsia="Times New Roman" w:hAnsi="Times New Roman" w:cs="Times New Roman"/>
          <w:bCs/>
          <w:sz w:val="24"/>
          <w:szCs w:val="24"/>
          <w:lang w:eastAsia="es-ES"/>
        </w:rPr>
        <w:t xml:space="preserve"> </w:t>
      </w:r>
      <w:r w:rsidRPr="003C14F6">
        <w:rPr>
          <w:rFonts w:ascii="Times New Roman" w:eastAsia="Times New Roman" w:hAnsi="Times New Roman" w:cs="Times New Roman"/>
          <w:bCs/>
          <w:sz w:val="24"/>
          <w:szCs w:val="24"/>
          <w:lang w:eastAsia="es-ES"/>
        </w:rPr>
        <w:t>basada en una falsa alarma. No solo es innecesario un nuevo misil balístico intercontinental, sino que los existentes también deben retirarse, como una forma de reducir el potencial de una conflagración nuclear que acabe con el mundo.</w:t>
      </w:r>
    </w:p>
    <w:p w14:paraId="5CBA1089" w14:textId="45E21405"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Para su crédito, la administración </w:t>
      </w:r>
      <w:proofErr w:type="spellStart"/>
      <w:r w:rsidRPr="003C14F6">
        <w:rPr>
          <w:rFonts w:ascii="Times New Roman" w:eastAsia="Times New Roman" w:hAnsi="Times New Roman" w:cs="Times New Roman"/>
          <w:bCs/>
          <w:sz w:val="24"/>
          <w:szCs w:val="24"/>
          <w:lang w:eastAsia="es-ES"/>
        </w:rPr>
        <w:t>Biden</w:t>
      </w:r>
      <w:proofErr w:type="spellEnd"/>
      <w:r w:rsidRPr="003C14F6">
        <w:rPr>
          <w:rFonts w:ascii="Times New Roman" w:eastAsia="Times New Roman" w:hAnsi="Times New Roman" w:cs="Times New Roman"/>
          <w:bCs/>
          <w:sz w:val="24"/>
          <w:szCs w:val="24"/>
          <w:lang w:eastAsia="es-ES"/>
        </w:rPr>
        <w:t xml:space="preserve"> está tratando de deshacerse de un programa de armas nucleares mal concebido iniciado durante los años de Trump: un misil de crucero con armas nucleares lanzado desde el mar que, en lugar de agregar una capacidad "disuasoria", aumentaría </w:t>
      </w:r>
      <w:r w:rsidR="00122A6B" w:rsidRPr="003C14F6">
        <w:rPr>
          <w:rFonts w:ascii="Times New Roman" w:eastAsia="Times New Roman" w:hAnsi="Times New Roman" w:cs="Times New Roman"/>
          <w:bCs/>
          <w:sz w:val="24"/>
          <w:szCs w:val="24"/>
          <w:lang w:eastAsia="es-ES"/>
        </w:rPr>
        <w:t>el riesgo</w:t>
      </w:r>
      <w:r w:rsidRPr="003C14F6">
        <w:rPr>
          <w:rFonts w:ascii="Times New Roman" w:eastAsia="Times New Roman" w:hAnsi="Times New Roman" w:cs="Times New Roman"/>
          <w:bCs/>
          <w:sz w:val="24"/>
          <w:szCs w:val="24"/>
          <w:lang w:eastAsia="es-ES"/>
        </w:rPr>
        <w:t xml:space="preserve"> de una confrontación nuclear. Como era de esperar, los halcones nucleares en el ejército y el Congreso están tratando de restaurar la financiación de ese SLCM nuclear (pronunciado “</w:t>
      </w:r>
      <w:proofErr w:type="spellStart"/>
      <w:r w:rsidRPr="003C14F6">
        <w:rPr>
          <w:rFonts w:ascii="Times New Roman" w:eastAsia="Times New Roman" w:hAnsi="Times New Roman" w:cs="Times New Roman"/>
          <w:bCs/>
          <w:sz w:val="24"/>
          <w:szCs w:val="24"/>
          <w:lang w:eastAsia="es-ES"/>
        </w:rPr>
        <w:t>Slick</w:t>
      </w:r>
      <w:proofErr w:type="spellEnd"/>
      <w:r w:rsidRPr="003C14F6">
        <w:rPr>
          <w:rFonts w:ascii="Times New Roman" w:eastAsia="Times New Roman" w:hAnsi="Times New Roman" w:cs="Times New Roman"/>
          <w:bCs/>
          <w:sz w:val="24"/>
          <w:szCs w:val="24"/>
          <w:lang w:eastAsia="es-ES"/>
        </w:rPr>
        <w:t xml:space="preserve"> 'em”).</w:t>
      </w:r>
    </w:p>
    <w:p w14:paraId="08208D5F" w14:textId="4680A14A"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El presupuesto del Pentágono está repleto de otros sistemas innecesarios, caros y, a menudo, potencialmente disfuncionales que deberían cancelarse o reemplazarse con alternativas más asequibles y eficaces. El caso más obvio es el avión de combate F-35, destinado a llevar a cabo múltiples misiones para la Fuerza Aérea, la Armada y la Infantería de Marina. Hasta ahora, no </w:t>
      </w:r>
      <w:r w:rsidR="00AF7AA1">
        <w:rPr>
          <w:rFonts w:ascii="Times New Roman" w:eastAsia="Times New Roman" w:hAnsi="Times New Roman" w:cs="Times New Roman"/>
          <w:bCs/>
          <w:sz w:val="24"/>
          <w:szCs w:val="24"/>
          <w:lang w:eastAsia="es-ES"/>
        </w:rPr>
        <w:t xml:space="preserve">le ha servido </w:t>
      </w:r>
      <w:r w:rsidRPr="003C14F6">
        <w:rPr>
          <w:rFonts w:ascii="Times New Roman" w:eastAsia="Times New Roman" w:hAnsi="Times New Roman" w:cs="Times New Roman"/>
          <w:bCs/>
          <w:sz w:val="24"/>
          <w:szCs w:val="24"/>
          <w:lang w:eastAsia="es-ES"/>
        </w:rPr>
        <w:t>a ningun</w:t>
      </w:r>
      <w:r w:rsidR="00AF7AA1">
        <w:rPr>
          <w:rFonts w:ascii="Times New Roman" w:eastAsia="Times New Roman" w:hAnsi="Times New Roman" w:cs="Times New Roman"/>
          <w:bCs/>
          <w:sz w:val="24"/>
          <w:szCs w:val="24"/>
          <w:lang w:eastAsia="es-ES"/>
        </w:rPr>
        <w:t>a</w:t>
      </w:r>
      <w:r w:rsidRPr="003C14F6">
        <w:rPr>
          <w:rFonts w:ascii="Times New Roman" w:eastAsia="Times New Roman" w:hAnsi="Times New Roman" w:cs="Times New Roman"/>
          <w:bCs/>
          <w:sz w:val="24"/>
          <w:szCs w:val="24"/>
          <w:lang w:eastAsia="es-ES"/>
        </w:rPr>
        <w:t xml:space="preserve"> de ell</w:t>
      </w:r>
      <w:r w:rsidR="00AF7AA1">
        <w:rPr>
          <w:rFonts w:ascii="Times New Roman" w:eastAsia="Times New Roman" w:hAnsi="Times New Roman" w:cs="Times New Roman"/>
          <w:bCs/>
          <w:sz w:val="24"/>
          <w:szCs w:val="24"/>
          <w:lang w:eastAsia="es-ES"/>
        </w:rPr>
        <w:t>a</w:t>
      </w:r>
      <w:r w:rsidRPr="003C14F6">
        <w:rPr>
          <w:rFonts w:ascii="Times New Roman" w:eastAsia="Times New Roman" w:hAnsi="Times New Roman" w:cs="Times New Roman"/>
          <w:bCs/>
          <w:sz w:val="24"/>
          <w:szCs w:val="24"/>
          <w:lang w:eastAsia="es-ES"/>
        </w:rPr>
        <w:t xml:space="preserve">s. </w:t>
      </w:r>
    </w:p>
    <w:p w14:paraId="10709FD6" w14:textId="7F66D2A3"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En una serie de análisis cuidadosos de la aeronave, el Proyecto de Supervisión Gubernamental determinó que es posible que nunca esté completamente lista para el combate. En cuanto al costo, con un estimado de </w:t>
      </w:r>
      <w:r w:rsidR="00AF7AA1">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$ 1.7 billones durante su período de servicio proyectado, ya es el programa de armas individuales más costoso jamás emprendido por el Pentágono. Y tenga en cuenta que esos costos solo aumentarán a medida que los servicios militares se vean obligados a pagar para solucionar problemas que nunca se abordaron en el apuro por desplegar el avión antes de que se probara por completo. Mientras tanto, ese avión es tan complejo que, en un momento dado, un gran porcentaje de la flota está fuera de servicio por mantenimiento, lo que significa que, si alguna vez se le solicita servicio de combate, muchos de esos aviones simplemente no estarán disponibles.</w:t>
      </w:r>
    </w:p>
    <w:p w14:paraId="4DABC66C" w14:textId="009E9509"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En un reconocimiento a regañadientes de los múltiples problemas que aquejan al F-35, la administración de </w:t>
      </w:r>
      <w:proofErr w:type="spellStart"/>
      <w:r w:rsidRPr="003C14F6">
        <w:rPr>
          <w:rFonts w:ascii="Times New Roman" w:eastAsia="Times New Roman" w:hAnsi="Times New Roman" w:cs="Times New Roman"/>
          <w:bCs/>
          <w:sz w:val="24"/>
          <w:szCs w:val="24"/>
          <w:lang w:eastAsia="es-ES"/>
        </w:rPr>
        <w:t>Biden</w:t>
      </w:r>
      <w:proofErr w:type="spellEnd"/>
      <w:r w:rsidRPr="003C14F6">
        <w:rPr>
          <w:rFonts w:ascii="Times New Roman" w:eastAsia="Times New Roman" w:hAnsi="Times New Roman" w:cs="Times New Roman"/>
          <w:bCs/>
          <w:sz w:val="24"/>
          <w:szCs w:val="24"/>
          <w:lang w:eastAsia="es-ES"/>
        </w:rPr>
        <w:t xml:space="preserve"> propuso reducir la compra del avión en aproximadamente un tercio en 2023, una cifra que debería haber sido mucho menor dado su bajo rendimiento. Pero los defensores del avión en el Congreso, incluido un gran grupo de</w:t>
      </w:r>
      <w:r w:rsidR="00FA512C">
        <w:rPr>
          <w:rFonts w:ascii="Times New Roman" w:eastAsia="Times New Roman" w:hAnsi="Times New Roman" w:cs="Times New Roman"/>
          <w:bCs/>
          <w:sz w:val="24"/>
          <w:szCs w:val="24"/>
          <w:lang w:eastAsia="es-ES"/>
        </w:rPr>
        <w:t>fensor del</w:t>
      </w:r>
      <w:r w:rsidRPr="003C14F6">
        <w:rPr>
          <w:rFonts w:ascii="Times New Roman" w:eastAsia="Times New Roman" w:hAnsi="Times New Roman" w:cs="Times New Roman"/>
          <w:bCs/>
          <w:sz w:val="24"/>
          <w:szCs w:val="24"/>
          <w:lang w:eastAsia="es-ES"/>
        </w:rPr>
        <w:t xml:space="preserve"> F-35 formado por </w:t>
      </w:r>
      <w:r w:rsidR="00FA512C">
        <w:rPr>
          <w:rFonts w:ascii="Times New Roman" w:eastAsia="Times New Roman" w:hAnsi="Times New Roman" w:cs="Times New Roman"/>
          <w:bCs/>
          <w:sz w:val="24"/>
          <w:szCs w:val="24"/>
          <w:lang w:eastAsia="es-ES"/>
        </w:rPr>
        <w:t>congresistas de</w:t>
      </w:r>
      <w:r w:rsidRPr="003C14F6">
        <w:rPr>
          <w:rFonts w:ascii="Times New Roman" w:eastAsia="Times New Roman" w:hAnsi="Times New Roman" w:cs="Times New Roman"/>
          <w:bCs/>
          <w:sz w:val="24"/>
          <w:szCs w:val="24"/>
          <w:lang w:eastAsia="es-ES"/>
        </w:rPr>
        <w:t xml:space="preserve"> estados o distritos donde se están produciendo partes del avión, sin duda continuarán presionando para obtener más aviones de los que incluso el Pentágono está pidiendo, </w:t>
      </w:r>
      <w:r w:rsidR="00FA512C">
        <w:rPr>
          <w:rFonts w:ascii="Times New Roman" w:eastAsia="Times New Roman" w:hAnsi="Times New Roman" w:cs="Times New Roman"/>
          <w:bCs/>
          <w:sz w:val="24"/>
          <w:szCs w:val="24"/>
          <w:lang w:eastAsia="es-ES"/>
        </w:rPr>
        <w:t xml:space="preserve">como lo hizo el Comité de Servicios </w:t>
      </w:r>
      <w:r w:rsidRPr="003C14F6">
        <w:rPr>
          <w:rFonts w:ascii="Times New Roman" w:eastAsia="Times New Roman" w:hAnsi="Times New Roman" w:cs="Times New Roman"/>
          <w:bCs/>
          <w:sz w:val="24"/>
          <w:szCs w:val="24"/>
          <w:lang w:eastAsia="es-ES"/>
        </w:rPr>
        <w:t>Armad</w:t>
      </w:r>
      <w:r w:rsidR="00FA512C">
        <w:rPr>
          <w:rFonts w:ascii="Times New Roman" w:eastAsia="Times New Roman" w:hAnsi="Times New Roman" w:cs="Times New Roman"/>
          <w:bCs/>
          <w:sz w:val="24"/>
          <w:szCs w:val="24"/>
          <w:lang w:eastAsia="es-ES"/>
        </w:rPr>
        <w:t>o</w:t>
      </w:r>
      <w:r w:rsidRPr="003C14F6">
        <w:rPr>
          <w:rFonts w:ascii="Times New Roman" w:eastAsia="Times New Roman" w:hAnsi="Times New Roman" w:cs="Times New Roman"/>
          <w:bCs/>
          <w:sz w:val="24"/>
          <w:szCs w:val="24"/>
          <w:lang w:eastAsia="es-ES"/>
        </w:rPr>
        <w:t>s del Senado</w:t>
      </w:r>
      <w:r w:rsidR="00FA512C">
        <w:rPr>
          <w:rFonts w:ascii="Times New Roman" w:eastAsia="Times New Roman" w:hAnsi="Times New Roman" w:cs="Times New Roman"/>
          <w:bCs/>
          <w:sz w:val="24"/>
          <w:szCs w:val="24"/>
          <w:lang w:eastAsia="es-ES"/>
        </w:rPr>
        <w:t xml:space="preserve">, </w:t>
      </w:r>
      <w:r w:rsidRPr="003C14F6">
        <w:rPr>
          <w:rFonts w:ascii="Times New Roman" w:eastAsia="Times New Roman" w:hAnsi="Times New Roman" w:cs="Times New Roman"/>
          <w:bCs/>
          <w:sz w:val="24"/>
          <w:szCs w:val="24"/>
          <w:lang w:eastAsia="es-ES"/>
        </w:rPr>
        <w:t>en su revisión del proyecto de ley de gastos del Departamento de Defensa.</w:t>
      </w:r>
    </w:p>
    <w:p w14:paraId="4AD34784" w14:textId="40228EF9"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Además de todo esto, el presupuesto base del Pentágono incluye gastos obligatorios para artículos como el retiro militar, por un total estimado de </w:t>
      </w:r>
      <w:r w:rsidR="00FA512C">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$12,800 millones para 2023.</w:t>
      </w:r>
    </w:p>
    <w:p w14:paraId="7FEC33ED" w14:textId="40A43CD7"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Recuento actual de (in)seguridad nacional: </w:t>
      </w:r>
      <w:r w:rsidR="00FA512C">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$ 785.8 mil millones</w:t>
      </w:r>
    </w:p>
    <w:p w14:paraId="0E79BA00" w14:textId="77777777" w:rsidR="009F7F19" w:rsidRPr="00FA512C"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FA512C">
        <w:rPr>
          <w:rFonts w:ascii="Times New Roman" w:eastAsia="Times New Roman" w:hAnsi="Times New Roman" w:cs="Times New Roman"/>
          <w:b/>
          <w:sz w:val="24"/>
          <w:szCs w:val="24"/>
          <w:lang w:eastAsia="es-ES"/>
        </w:rPr>
        <w:t>El presupuesto nuclear</w:t>
      </w:r>
    </w:p>
    <w:p w14:paraId="55CB2D1E" w14:textId="77777777"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Sin duda, el contribuyente promedio asume que una agencia gubernamental llamada Departamento de Energía (DOE) estaría principalmente preocupada por desarrollar nuevas fuentes de energía, incluidas aquellas que reducirían la dependencia de Estados Unidos de los combustibles fósiles para ayudar a controlar los estragos del cambio climático. Desafortunadamente, esa suposición no podría ser menos cierta.</w:t>
      </w:r>
    </w:p>
    <w:p w14:paraId="744825B1" w14:textId="3BD1E18F"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En lugar de gastar la mayor parte de su tiempo y dinero en investigación y desarrollo energético, más del 40% del presupuesto del Departamento de Energía para 2023 está programado para apoyar a la Administración Nacional de Seguridad Nuclear (NNSA), que administra el programa de armas nucleares del país, principalmente manteniendo y desarrollando ojivas nucleares. El trabajo en otras actividades militares, como reactores para submarinos nucleares, aumenta aún más la parte de defensa del presupuesto del DOE. La NNSA extiende su trabajo por todo el país, con ubicaciones importantes en California, Missouri, Nevada, Nuevo México, Carolina del Sur, Tennessee y Texas. Su presupuesto propuesto para 2023 para actividades de armas nucleares es de 16.500 millones de dólares, parte de un presupuesto para proyectos relacionados con la defensa de 29.800 millones de dólares.</w:t>
      </w:r>
    </w:p>
    <w:p w14:paraId="7D6D8E9D" w14:textId="58D5B69F"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Sorprendentemente, el historial de la NNSA en la gestión de sus programas puede ser incluso peor que el del Pentágono, con sobrecostos de más de </w:t>
      </w:r>
      <w:r w:rsidR="00FA512C">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$28 mil millones durante las últimas dos décadas. Muchos de sus proyectos actuales, como un plan para construir una nueva instalación para producir "pozos" de plutonio, los dispositivos que desencadenan la explosión de una bomba de </w:t>
      </w:r>
      <w:proofErr w:type="gramStart"/>
      <w:r w:rsidRPr="003C14F6">
        <w:rPr>
          <w:rFonts w:ascii="Times New Roman" w:eastAsia="Times New Roman" w:hAnsi="Times New Roman" w:cs="Times New Roman"/>
          <w:bCs/>
          <w:sz w:val="24"/>
          <w:szCs w:val="24"/>
          <w:lang w:eastAsia="es-ES"/>
        </w:rPr>
        <w:t>hidrógeno,</w:t>
      </w:r>
      <w:proofErr w:type="gramEnd"/>
      <w:r w:rsidRPr="003C14F6">
        <w:rPr>
          <w:rFonts w:ascii="Times New Roman" w:eastAsia="Times New Roman" w:hAnsi="Times New Roman" w:cs="Times New Roman"/>
          <w:bCs/>
          <w:sz w:val="24"/>
          <w:szCs w:val="24"/>
          <w:lang w:eastAsia="es-ES"/>
        </w:rPr>
        <w:t xml:space="preserve"> son innecesarios incluso bajo el actual y equivocado plan de modernización de armas nucleares.</w:t>
      </w:r>
    </w:p>
    <w:p w14:paraId="2FAD3C99" w14:textId="286AA1D4"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Presupuesto nuclear: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$ 29.8 mil millones</w:t>
      </w:r>
    </w:p>
    <w:p w14:paraId="5EB16B02" w14:textId="2AF9CE6D"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Recuento de (in)seguridad en funcionamiento: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$ 815.6 mil millones</w:t>
      </w:r>
    </w:p>
    <w:p w14:paraId="101AF7D9" w14:textId="77777777" w:rsidR="009F7F19" w:rsidRPr="00403088"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403088">
        <w:rPr>
          <w:rFonts w:ascii="Times New Roman" w:eastAsia="Times New Roman" w:hAnsi="Times New Roman" w:cs="Times New Roman"/>
          <w:b/>
          <w:sz w:val="24"/>
          <w:szCs w:val="24"/>
          <w:lang w:eastAsia="es-ES"/>
        </w:rPr>
        <w:t>Actividades relacionadas con la defensa</w:t>
      </w:r>
    </w:p>
    <w:p w14:paraId="066B7A3D" w14:textId="238092AD"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Esta categoría general, fijada en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$10.6 mil millones en 2023, incluye las actividades internacionales del FBI y los pagos a los fondos de jubilación de la Agencia Central de Inteligencia, entre otras cosas.</w:t>
      </w:r>
    </w:p>
    <w:p w14:paraId="198A22DB" w14:textId="71529925"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Actividades relacionadas con la defensa: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$ 10.6 mil millones</w:t>
      </w:r>
    </w:p>
    <w:p w14:paraId="23A1E568" w14:textId="4AACCA35"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Recuento de (in)seguridad en funcionamiento: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$ 826.2 mil millones</w:t>
      </w:r>
    </w:p>
    <w:p w14:paraId="078B4C2A" w14:textId="77777777" w:rsidR="009F7F19" w:rsidRPr="00403088"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403088">
        <w:rPr>
          <w:rFonts w:ascii="Times New Roman" w:eastAsia="Times New Roman" w:hAnsi="Times New Roman" w:cs="Times New Roman"/>
          <w:b/>
          <w:sz w:val="24"/>
          <w:szCs w:val="24"/>
          <w:lang w:eastAsia="es-ES"/>
        </w:rPr>
        <w:t>El presupuesto de inteligencia</w:t>
      </w:r>
    </w:p>
    <w:p w14:paraId="37CB4C2A" w14:textId="051466D1"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La información sobre las 18 agencias de inteligencia separadas de este país está en gran medida protegida de la vista del público. La mayoría de los miembros del Congreso ni siquiera tienen personal que pueda acceder a detalles significativos sobre cómo se gastan los fondos de inteligencia, lo que hace casi imposible una supervisión significativa del Congreso. Los únicos datos reales proporcionados con respecto a las agencias de inteligencia son una cifra de primera línea: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$67,100 millones propuestos para 2023, un aumento de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$5,000 millones con respecto a 2022. Se cree que la mayor parte del presupuesto de la comunidad de inteligencia está oculto dentro del presupuesto del Pentágono. Entonces, en aras de hacer una estimación conservadora, el gasto en inteligencia no está incluido en nuestra cuenta.</w:t>
      </w:r>
    </w:p>
    <w:p w14:paraId="5ED3D511" w14:textId="2A7D58D5"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Presupuesto de inteligencia: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$ 67.1 mil millones</w:t>
      </w:r>
    </w:p>
    <w:p w14:paraId="00114B74" w14:textId="2A050C8A"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Continúa la cuenta de (in)seguridad en funcionamiento: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$ 826,2 mil millones</w:t>
      </w:r>
    </w:p>
    <w:p w14:paraId="307CA198" w14:textId="77777777" w:rsidR="009F7F19" w:rsidRPr="00403088"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403088">
        <w:rPr>
          <w:rFonts w:ascii="Times New Roman" w:eastAsia="Times New Roman" w:hAnsi="Times New Roman" w:cs="Times New Roman"/>
          <w:b/>
          <w:sz w:val="24"/>
          <w:szCs w:val="24"/>
          <w:lang w:eastAsia="es-ES"/>
        </w:rPr>
        <w:t>Presupuesto de Asuntos de Veteranos</w:t>
      </w:r>
    </w:p>
    <w:p w14:paraId="72DD8B4B" w14:textId="53D542C8"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Las guerras estadounidenses posteriores al 11 de septiembre han generado millones de veteranos, muchos de los cuales han regresado de la batalla con graves lesiones físicas o psicológicas. Como resultado, el gasto en asuntos de veteranos se ha disparado, alcanzando los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$301 mil millones propuestos en el plan presupuestario de 2023. La investigación realizada para el Proyecto Costos de la Guerra en la Universidad de Brown ha determinado que estos costos solo aumentarán, con más de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$ 2 billones necesarios solo para cuidar a los veteranos de los conflictos posteriores al 11 de septiembre.</w:t>
      </w:r>
    </w:p>
    <w:p w14:paraId="5704F5CF" w14:textId="77777777" w:rsidR="00403088" w:rsidRDefault="00403088" w:rsidP="009F7F19">
      <w:pPr>
        <w:shd w:val="clear" w:color="auto" w:fill="FFFFFF"/>
        <w:spacing w:after="144" w:line="240" w:lineRule="auto"/>
        <w:jc w:val="both"/>
        <w:rPr>
          <w:rFonts w:ascii="Times New Roman" w:eastAsia="Times New Roman" w:hAnsi="Times New Roman" w:cs="Times New Roman"/>
          <w:bCs/>
          <w:sz w:val="24"/>
          <w:szCs w:val="24"/>
          <w:lang w:eastAsia="es-ES"/>
        </w:rPr>
      </w:pPr>
    </w:p>
    <w:p w14:paraId="7F15AA55" w14:textId="43CC7215"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Presupuesto de Asuntos de Veteranos: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$ 301 mil millones</w:t>
      </w:r>
    </w:p>
    <w:p w14:paraId="62C27160" w14:textId="075B8A95"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Recuento de (in)seguridad en funcionamiento: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$ 1.127 billones</w:t>
      </w:r>
    </w:p>
    <w:p w14:paraId="695F9CDF" w14:textId="77777777" w:rsidR="009F7F19" w:rsidRPr="00403088"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403088">
        <w:rPr>
          <w:rFonts w:ascii="Times New Roman" w:eastAsia="Times New Roman" w:hAnsi="Times New Roman" w:cs="Times New Roman"/>
          <w:b/>
          <w:sz w:val="24"/>
          <w:szCs w:val="24"/>
          <w:lang w:eastAsia="es-ES"/>
        </w:rPr>
        <w:t>Presupuesto de Asuntos Internacionales</w:t>
      </w:r>
    </w:p>
    <w:p w14:paraId="106B6032" w14:textId="6D0597CB"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El presupuesto de Asuntos Internacionales incluye elementos no militares como la diplomacia en el Departamento de Estado y la ayuda económica a través de la Agencia para el Desarrollo Internacional, partes críticas (pero significativamente insuficientes) de la estrategia de seguridad nacional de </w:t>
      </w:r>
      <w:proofErr w:type="gramStart"/>
      <w:r w:rsidRPr="003C14F6">
        <w:rPr>
          <w:rFonts w:ascii="Times New Roman" w:eastAsia="Times New Roman" w:hAnsi="Times New Roman" w:cs="Times New Roman"/>
          <w:bCs/>
          <w:sz w:val="24"/>
          <w:szCs w:val="24"/>
          <w:lang w:eastAsia="es-ES"/>
        </w:rPr>
        <w:t>EE.UU.</w:t>
      </w:r>
      <w:proofErr w:type="gramEnd"/>
      <w:r w:rsidRPr="003C14F6">
        <w:rPr>
          <w:rFonts w:ascii="Times New Roman" w:eastAsia="Times New Roman" w:hAnsi="Times New Roman" w:cs="Times New Roman"/>
          <w:bCs/>
          <w:sz w:val="24"/>
          <w:szCs w:val="24"/>
          <w:lang w:eastAsia="es-ES"/>
        </w:rPr>
        <w:t xml:space="preserve"> en general. Pero incluso en esta categoría hay importantes actividades relacionadas con el ejército en forma de programas que proporcionan armas y entrenamiento a las fuerzas armadas y policiales extranjeras. Se propone que el más grande de estos, el programa de Financiamiento Militar </w:t>
      </w:r>
      <w:proofErr w:type="gramStart"/>
      <w:r w:rsidRPr="003C14F6">
        <w:rPr>
          <w:rFonts w:ascii="Times New Roman" w:eastAsia="Times New Roman" w:hAnsi="Times New Roman" w:cs="Times New Roman"/>
          <w:bCs/>
          <w:sz w:val="24"/>
          <w:szCs w:val="24"/>
          <w:lang w:eastAsia="es-ES"/>
        </w:rPr>
        <w:t>Extranjero,</w:t>
      </w:r>
      <w:proofErr w:type="gramEnd"/>
      <w:r w:rsidRPr="003C14F6">
        <w:rPr>
          <w:rFonts w:ascii="Times New Roman" w:eastAsia="Times New Roman" w:hAnsi="Times New Roman" w:cs="Times New Roman"/>
          <w:bCs/>
          <w:sz w:val="24"/>
          <w:szCs w:val="24"/>
          <w:lang w:eastAsia="es-ES"/>
        </w:rPr>
        <w:t xml:space="preserve"> debería recibir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$ 6 mil millones en 2023. Mientras tanto, el presupuesto total solicitado para Asuntos Internacionales es de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$ 67.8 mil millones en 2023.</w:t>
      </w:r>
    </w:p>
    <w:p w14:paraId="3D95F3BB" w14:textId="4EF6E72E"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Presupuesto de Asuntos Internacionales: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$ 67.8 mil millones</w:t>
      </w:r>
    </w:p>
    <w:p w14:paraId="6429BAA8" w14:textId="7FCBC4B2"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Recuento de (in)seguridad en funcionamiento: </w:t>
      </w:r>
      <w:r w:rsidR="00403088">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$ 1.195 billones</w:t>
      </w:r>
    </w:p>
    <w:p w14:paraId="5A2D642F" w14:textId="77777777" w:rsidR="009F7F19" w:rsidRPr="00403088"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403088">
        <w:rPr>
          <w:rFonts w:ascii="Times New Roman" w:eastAsia="Times New Roman" w:hAnsi="Times New Roman" w:cs="Times New Roman"/>
          <w:b/>
          <w:sz w:val="24"/>
          <w:szCs w:val="24"/>
          <w:lang w:eastAsia="es-ES"/>
        </w:rPr>
        <w:t>El presupuesto de seguridad nacional</w:t>
      </w:r>
    </w:p>
    <w:p w14:paraId="55C6EBFE" w14:textId="3089070C"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Después de los ataques del 11 de septiembre, se estableció el Departamento de Seguridad Nacional (DHS) mediante la combinación de una amplia gama de agencias, incluida la Agencia Federal para el Manejo de Emergencias, la Agencia de Seguridad del Transporte, el Servicio Secreto de los </w:t>
      </w:r>
      <w:proofErr w:type="gramStart"/>
      <w:r w:rsidRPr="003C14F6">
        <w:rPr>
          <w:rFonts w:ascii="Times New Roman" w:eastAsia="Times New Roman" w:hAnsi="Times New Roman" w:cs="Times New Roman"/>
          <w:bCs/>
          <w:sz w:val="24"/>
          <w:szCs w:val="24"/>
          <w:lang w:eastAsia="es-ES"/>
        </w:rPr>
        <w:t>EE.UU.</w:t>
      </w:r>
      <w:proofErr w:type="gramEnd"/>
      <w:r w:rsidRPr="003C14F6">
        <w:rPr>
          <w:rFonts w:ascii="Times New Roman" w:eastAsia="Times New Roman" w:hAnsi="Times New Roman" w:cs="Times New Roman"/>
          <w:bCs/>
          <w:sz w:val="24"/>
          <w:szCs w:val="24"/>
          <w:lang w:eastAsia="es-ES"/>
        </w:rPr>
        <w:t>, Aduanas</w:t>
      </w:r>
      <w:r w:rsidR="00403088">
        <w:rPr>
          <w:rFonts w:ascii="Times New Roman" w:eastAsia="Times New Roman" w:hAnsi="Times New Roman" w:cs="Times New Roman"/>
          <w:bCs/>
          <w:sz w:val="24"/>
          <w:szCs w:val="24"/>
          <w:lang w:eastAsia="es-ES"/>
        </w:rPr>
        <w:t xml:space="preserve">, </w:t>
      </w:r>
      <w:r w:rsidRPr="003C14F6">
        <w:rPr>
          <w:rFonts w:ascii="Times New Roman" w:eastAsia="Times New Roman" w:hAnsi="Times New Roman" w:cs="Times New Roman"/>
          <w:bCs/>
          <w:sz w:val="24"/>
          <w:szCs w:val="24"/>
          <w:lang w:eastAsia="es-ES"/>
        </w:rPr>
        <w:t xml:space="preserve">Protección Fronteriza y la </w:t>
      </w:r>
      <w:r w:rsidR="00403088" w:rsidRPr="003C14F6">
        <w:rPr>
          <w:rFonts w:ascii="Times New Roman" w:eastAsia="Times New Roman" w:hAnsi="Times New Roman" w:cs="Times New Roman"/>
          <w:bCs/>
          <w:sz w:val="24"/>
          <w:szCs w:val="24"/>
          <w:lang w:eastAsia="es-ES"/>
        </w:rPr>
        <w:t xml:space="preserve">Guardia </w:t>
      </w:r>
      <w:r w:rsidRPr="003C14F6">
        <w:rPr>
          <w:rFonts w:ascii="Times New Roman" w:eastAsia="Times New Roman" w:hAnsi="Times New Roman" w:cs="Times New Roman"/>
          <w:bCs/>
          <w:sz w:val="24"/>
          <w:szCs w:val="24"/>
          <w:lang w:eastAsia="es-ES"/>
        </w:rPr>
        <w:t>Cost</w:t>
      </w:r>
      <w:r w:rsidR="00360185">
        <w:rPr>
          <w:rFonts w:ascii="Times New Roman" w:eastAsia="Times New Roman" w:hAnsi="Times New Roman" w:cs="Times New Roman"/>
          <w:bCs/>
          <w:sz w:val="24"/>
          <w:szCs w:val="24"/>
          <w:lang w:eastAsia="es-ES"/>
        </w:rPr>
        <w:t>era</w:t>
      </w:r>
      <w:r w:rsidRPr="003C14F6">
        <w:rPr>
          <w:rFonts w:ascii="Times New Roman" w:eastAsia="Times New Roman" w:hAnsi="Times New Roman" w:cs="Times New Roman"/>
          <w:bCs/>
          <w:sz w:val="24"/>
          <w:szCs w:val="24"/>
          <w:lang w:eastAsia="es-ES"/>
        </w:rPr>
        <w:t xml:space="preserve">. El presupuesto propuesto por el DHS para 2023 es de </w:t>
      </w:r>
      <w:r w:rsidR="00360185">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$56,7 mil millones, más de una cuarta parte del cual se destina a Aduanas y Protección Fronteriza como parte de un enfoque militarizado para abordar la inmigración a los Estados Unidos.</w:t>
      </w:r>
    </w:p>
    <w:p w14:paraId="162D415F" w14:textId="1B02E0BF"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Presupuesto de Seguridad Nacional: </w:t>
      </w:r>
      <w:r w:rsidR="00360185">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$56.7 mil millones</w:t>
      </w:r>
    </w:p>
    <w:p w14:paraId="47D1D6DD" w14:textId="0FB0FD74"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Recuento de (in)seguridad en funcionamiento: </w:t>
      </w:r>
      <w:r w:rsidR="00360185">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$ 1.252 billones</w:t>
      </w:r>
    </w:p>
    <w:p w14:paraId="453CE7D7" w14:textId="77777777" w:rsidR="009F7F19" w:rsidRPr="00360185"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360185">
        <w:rPr>
          <w:rFonts w:ascii="Times New Roman" w:eastAsia="Times New Roman" w:hAnsi="Times New Roman" w:cs="Times New Roman"/>
          <w:b/>
          <w:sz w:val="24"/>
          <w:szCs w:val="24"/>
          <w:lang w:eastAsia="es-ES"/>
        </w:rPr>
        <w:t>Intereses de la Deuda</w:t>
      </w:r>
    </w:p>
    <w:p w14:paraId="59CB668E" w14:textId="2B4BEC72"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El estado de seguridad nacional, como se ha señalado hasta ahora, es responsable de alrededor del 26% de los intereses adeudados sobre la deuda de </w:t>
      </w:r>
      <w:proofErr w:type="gramStart"/>
      <w:r w:rsidRPr="003C14F6">
        <w:rPr>
          <w:rFonts w:ascii="Times New Roman" w:eastAsia="Times New Roman" w:hAnsi="Times New Roman" w:cs="Times New Roman"/>
          <w:bCs/>
          <w:sz w:val="24"/>
          <w:szCs w:val="24"/>
          <w:lang w:eastAsia="es-ES"/>
        </w:rPr>
        <w:t>EE.UU.</w:t>
      </w:r>
      <w:proofErr w:type="gramEnd"/>
      <w:r w:rsidRPr="003C14F6">
        <w:rPr>
          <w:rFonts w:ascii="Times New Roman" w:eastAsia="Times New Roman" w:hAnsi="Times New Roman" w:cs="Times New Roman"/>
          <w:bCs/>
          <w:sz w:val="24"/>
          <w:szCs w:val="24"/>
          <w:lang w:eastAsia="es-ES"/>
        </w:rPr>
        <w:t xml:space="preserve">, un total de </w:t>
      </w:r>
      <w:r w:rsidR="00360185">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$152 mil millones.</w:t>
      </w:r>
    </w:p>
    <w:p w14:paraId="4F80B6B4" w14:textId="012CC922"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Intereses de la Deuda: </w:t>
      </w:r>
      <w:r w:rsidR="00360185">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$152 mil millones</w:t>
      </w:r>
    </w:p>
    <w:p w14:paraId="20E1585D" w14:textId="078DCF9E"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Recuento de (in)seguridad en funcionamiento: </w:t>
      </w:r>
      <w:r w:rsidR="00360185">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$ 1.404 billones</w:t>
      </w:r>
    </w:p>
    <w:p w14:paraId="407A1864" w14:textId="77777777" w:rsidR="009F7F19" w:rsidRPr="00360185" w:rsidRDefault="009F7F19" w:rsidP="009F7F19">
      <w:pPr>
        <w:shd w:val="clear" w:color="auto" w:fill="FFFFFF"/>
        <w:spacing w:after="144" w:line="240" w:lineRule="auto"/>
        <w:jc w:val="both"/>
        <w:rPr>
          <w:rFonts w:ascii="Times New Roman" w:eastAsia="Times New Roman" w:hAnsi="Times New Roman" w:cs="Times New Roman"/>
          <w:b/>
          <w:sz w:val="24"/>
          <w:szCs w:val="24"/>
          <w:lang w:eastAsia="es-ES"/>
        </w:rPr>
      </w:pPr>
      <w:r w:rsidRPr="00360185">
        <w:rPr>
          <w:rFonts w:ascii="Times New Roman" w:eastAsia="Times New Roman" w:hAnsi="Times New Roman" w:cs="Times New Roman"/>
          <w:b/>
          <w:sz w:val="24"/>
          <w:szCs w:val="24"/>
          <w:lang w:eastAsia="es-ES"/>
        </w:rPr>
        <w:t>Nuestro presupuesto de seguridad equivocado</w:t>
      </w:r>
    </w:p>
    <w:p w14:paraId="3EC5C6BF" w14:textId="010077CA" w:rsidR="009F7F19" w:rsidRPr="003C14F6"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Gastar $ 1.4 billones para abordar un concepto de seguridad nacional estrechamente definido debe considerarse una mala práctica presupuestaria en una escala tan grande que es casi inimaginable, especialmente en un momento en que los mayores riesgos para la seguridad de los estadounidenses y el resto del mundo no son militares en </w:t>
      </w:r>
      <w:r w:rsidR="00360185">
        <w:rPr>
          <w:rFonts w:ascii="Times New Roman" w:eastAsia="Times New Roman" w:hAnsi="Times New Roman" w:cs="Times New Roman"/>
          <w:bCs/>
          <w:sz w:val="24"/>
          <w:szCs w:val="24"/>
          <w:lang w:eastAsia="es-ES"/>
        </w:rPr>
        <w:t xml:space="preserve">su </w:t>
      </w:r>
      <w:r w:rsidRPr="003C14F6">
        <w:rPr>
          <w:rFonts w:ascii="Times New Roman" w:eastAsia="Times New Roman" w:hAnsi="Times New Roman" w:cs="Times New Roman"/>
          <w:bCs/>
          <w:sz w:val="24"/>
          <w:szCs w:val="24"/>
          <w:lang w:eastAsia="es-ES"/>
        </w:rPr>
        <w:t xml:space="preserve">naturaleza. Después de todo, la pandemia de </w:t>
      </w:r>
      <w:proofErr w:type="spellStart"/>
      <w:r w:rsidRPr="003C14F6">
        <w:rPr>
          <w:rFonts w:ascii="Times New Roman" w:eastAsia="Times New Roman" w:hAnsi="Times New Roman" w:cs="Times New Roman"/>
          <w:bCs/>
          <w:sz w:val="24"/>
          <w:szCs w:val="24"/>
          <w:lang w:eastAsia="es-ES"/>
        </w:rPr>
        <w:t>covid</w:t>
      </w:r>
      <w:proofErr w:type="spellEnd"/>
      <w:r w:rsidRPr="003C14F6">
        <w:rPr>
          <w:rFonts w:ascii="Times New Roman" w:eastAsia="Times New Roman" w:hAnsi="Times New Roman" w:cs="Times New Roman"/>
          <w:bCs/>
          <w:sz w:val="24"/>
          <w:szCs w:val="24"/>
          <w:lang w:eastAsia="es-ES"/>
        </w:rPr>
        <w:t xml:space="preserve"> ya se ha cobrado la vida de más de un millón de estadounidenses, mientras que los incendios, las inundaciones y las olas de calor provocadas por el cambio climático han afectado a decenas de millones más. </w:t>
      </w:r>
    </w:p>
    <w:p w14:paraId="0DFBF5A4" w14:textId="77777777" w:rsidR="00585FAD"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 xml:space="preserve">Sin embargo, la asignación propuesta por la administración de </w:t>
      </w:r>
      <w:r w:rsidR="00585FAD">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$ 45 mil millones para abordar el cambio climático en el presupuesto de 2023 sería menos del 6% del presupuesto propuesto por el Pentágono de </w:t>
      </w:r>
      <w:r w:rsidR="00585FAD">
        <w:rPr>
          <w:rFonts w:ascii="Times New Roman" w:eastAsia="Times New Roman" w:hAnsi="Times New Roman" w:cs="Times New Roman"/>
          <w:bCs/>
          <w:sz w:val="24"/>
          <w:szCs w:val="24"/>
          <w:lang w:eastAsia="es-ES"/>
        </w:rPr>
        <w:t>US</w:t>
      </w:r>
      <w:r w:rsidRPr="003C14F6">
        <w:rPr>
          <w:rFonts w:ascii="Times New Roman" w:eastAsia="Times New Roman" w:hAnsi="Times New Roman" w:cs="Times New Roman"/>
          <w:bCs/>
          <w:sz w:val="24"/>
          <w:szCs w:val="24"/>
          <w:lang w:eastAsia="es-ES"/>
        </w:rPr>
        <w:t xml:space="preserve">$ 773 mil millones. Y como se señaló, los Centros para el Control y la Prevención de Enfermedades están programados para obtener solo un tercio del aumento propuesto en el gasto del Pentágono entre 2022 y 2023. </w:t>
      </w:r>
      <w:r w:rsidR="00585FAD" w:rsidRPr="00585FAD">
        <w:rPr>
          <w:rFonts w:ascii="Times New Roman" w:eastAsia="Times New Roman" w:hAnsi="Times New Roman" w:cs="Times New Roman"/>
          <w:bCs/>
          <w:sz w:val="24"/>
          <w:szCs w:val="24"/>
          <w:lang w:eastAsia="es-ES"/>
        </w:rPr>
        <w:t xml:space="preserve">Peor aún, los intentos de aumentar significativamente el gasto para abordar estos desafíos urgentes, desde el plan </w:t>
      </w:r>
      <w:proofErr w:type="spellStart"/>
      <w:r w:rsidR="00585FAD" w:rsidRPr="00585FAD">
        <w:rPr>
          <w:rFonts w:ascii="Times New Roman" w:eastAsia="Times New Roman" w:hAnsi="Times New Roman" w:cs="Times New Roman"/>
          <w:bCs/>
          <w:i/>
          <w:iCs/>
          <w:sz w:val="24"/>
          <w:szCs w:val="24"/>
          <w:lang w:eastAsia="es-ES"/>
        </w:rPr>
        <w:t>Build</w:t>
      </w:r>
      <w:proofErr w:type="spellEnd"/>
      <w:r w:rsidR="00585FAD" w:rsidRPr="00585FAD">
        <w:rPr>
          <w:rFonts w:ascii="Times New Roman" w:eastAsia="Times New Roman" w:hAnsi="Times New Roman" w:cs="Times New Roman"/>
          <w:bCs/>
          <w:i/>
          <w:iCs/>
          <w:sz w:val="24"/>
          <w:szCs w:val="24"/>
          <w:lang w:eastAsia="es-ES"/>
        </w:rPr>
        <w:t xml:space="preserve"> Back </w:t>
      </w:r>
      <w:proofErr w:type="spellStart"/>
      <w:r w:rsidR="00585FAD" w:rsidRPr="00585FAD">
        <w:rPr>
          <w:rFonts w:ascii="Times New Roman" w:eastAsia="Times New Roman" w:hAnsi="Times New Roman" w:cs="Times New Roman"/>
          <w:bCs/>
          <w:i/>
          <w:iCs/>
          <w:sz w:val="24"/>
          <w:szCs w:val="24"/>
          <w:lang w:eastAsia="es-ES"/>
        </w:rPr>
        <w:t>Better</w:t>
      </w:r>
      <w:proofErr w:type="spellEnd"/>
      <w:r w:rsidR="00585FAD" w:rsidRPr="00585FAD">
        <w:rPr>
          <w:rFonts w:ascii="Times New Roman" w:eastAsia="Times New Roman" w:hAnsi="Times New Roman" w:cs="Times New Roman"/>
          <w:bCs/>
          <w:i/>
          <w:iCs/>
          <w:sz w:val="24"/>
          <w:szCs w:val="24"/>
          <w:lang w:eastAsia="es-ES"/>
        </w:rPr>
        <w:t xml:space="preserve"> </w:t>
      </w:r>
      <w:r w:rsidR="00585FAD" w:rsidRPr="00585FAD">
        <w:rPr>
          <w:rFonts w:ascii="Times New Roman" w:eastAsia="Times New Roman" w:hAnsi="Times New Roman" w:cs="Times New Roman"/>
          <w:bCs/>
          <w:sz w:val="24"/>
          <w:szCs w:val="24"/>
          <w:lang w:eastAsia="es-ES"/>
        </w:rPr>
        <w:t xml:space="preserve">del presidente </w:t>
      </w:r>
      <w:proofErr w:type="spellStart"/>
      <w:r w:rsidR="00585FAD" w:rsidRPr="00585FAD">
        <w:rPr>
          <w:rFonts w:ascii="Times New Roman" w:eastAsia="Times New Roman" w:hAnsi="Times New Roman" w:cs="Times New Roman"/>
          <w:bCs/>
          <w:sz w:val="24"/>
          <w:szCs w:val="24"/>
          <w:lang w:eastAsia="es-ES"/>
        </w:rPr>
        <w:t>Biden</w:t>
      </w:r>
      <w:proofErr w:type="spellEnd"/>
      <w:r w:rsidR="00585FAD" w:rsidRPr="00585FAD">
        <w:rPr>
          <w:rFonts w:ascii="Times New Roman" w:eastAsia="Times New Roman" w:hAnsi="Times New Roman" w:cs="Times New Roman"/>
          <w:bCs/>
          <w:sz w:val="24"/>
          <w:szCs w:val="24"/>
          <w:lang w:eastAsia="es-ES"/>
        </w:rPr>
        <w:t xml:space="preserve"> hasta el </w:t>
      </w:r>
      <w:r w:rsidR="00585FAD" w:rsidRPr="00585FAD">
        <w:rPr>
          <w:rFonts w:ascii="Times New Roman" w:eastAsia="Times New Roman" w:hAnsi="Times New Roman" w:cs="Times New Roman"/>
          <w:bCs/>
          <w:i/>
          <w:iCs/>
          <w:sz w:val="24"/>
          <w:szCs w:val="24"/>
          <w:lang w:eastAsia="es-ES"/>
        </w:rPr>
        <w:t>Green New Deal</w:t>
      </w:r>
      <w:r w:rsidR="00585FAD" w:rsidRPr="00585FAD">
        <w:rPr>
          <w:rFonts w:ascii="Times New Roman" w:eastAsia="Times New Roman" w:hAnsi="Times New Roman" w:cs="Times New Roman"/>
          <w:bCs/>
          <w:sz w:val="24"/>
          <w:szCs w:val="24"/>
          <w:lang w:eastAsia="es-ES"/>
        </w:rPr>
        <w:t>, están estancados en el Congreso.</w:t>
      </w:r>
    </w:p>
    <w:p w14:paraId="7F23F8FC" w14:textId="0F3DDF54" w:rsidR="009F7F19" w:rsidRPr="003C14F6" w:rsidRDefault="003C5326"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5326">
        <w:rPr>
          <w:rFonts w:ascii="Times New Roman" w:eastAsia="Times New Roman" w:hAnsi="Times New Roman" w:cs="Times New Roman"/>
          <w:bCs/>
          <w:sz w:val="24"/>
          <w:szCs w:val="24"/>
          <w:lang w:eastAsia="es-ES"/>
        </w:rPr>
        <w:t xml:space="preserve">En un mundo donde tales peligros solo están aumentando, tal vez la mejor esperanza para lanzar un proceso que podría, tarde o temprano, revertir tales prioridades perversas radica en la organización de base. Considere, por ejemplo, el "presupuesto moral" elaborado por la Campaña de los Pobres, que reduciría el gasto del Pentágono casi a la mitad mientras se vuelve a centrar en los programas destinados a eliminar la pobreza, proteger el medio ambiente y mejorar el acceso a la atención médica.  </w:t>
      </w:r>
      <w:r w:rsidR="009F7F19" w:rsidRPr="003C14F6">
        <w:rPr>
          <w:rFonts w:ascii="Times New Roman" w:eastAsia="Times New Roman" w:hAnsi="Times New Roman" w:cs="Times New Roman"/>
          <w:bCs/>
          <w:sz w:val="24"/>
          <w:szCs w:val="24"/>
          <w:lang w:eastAsia="es-ES"/>
        </w:rPr>
        <w:t xml:space="preserve">Si se lograra siquiera una parte de esa agenda y se controlara el presupuesto de "defensa", </w:t>
      </w:r>
      <w:r>
        <w:rPr>
          <w:rFonts w:ascii="Times New Roman" w:eastAsia="Times New Roman" w:hAnsi="Times New Roman" w:cs="Times New Roman"/>
          <w:bCs/>
          <w:sz w:val="24"/>
          <w:szCs w:val="24"/>
          <w:lang w:eastAsia="es-ES"/>
        </w:rPr>
        <w:t xml:space="preserve">aunque </w:t>
      </w:r>
      <w:r w:rsidR="009F7F19" w:rsidRPr="003C14F6">
        <w:rPr>
          <w:rFonts w:ascii="Times New Roman" w:eastAsia="Times New Roman" w:hAnsi="Times New Roman" w:cs="Times New Roman"/>
          <w:bCs/>
          <w:sz w:val="24"/>
          <w:szCs w:val="24"/>
          <w:lang w:eastAsia="es-ES"/>
        </w:rPr>
        <w:t>no se redujera drásticamente, Estados Unidos y el mundo serían lugares mucho más seguros.</w:t>
      </w:r>
    </w:p>
    <w:p w14:paraId="6B8F4CC6" w14:textId="77777777" w:rsidR="009F7F19" w:rsidRDefault="009F7F19" w:rsidP="009F7F19">
      <w:pPr>
        <w:shd w:val="clear" w:color="auto" w:fill="FFFFFF"/>
        <w:spacing w:after="144" w:line="240" w:lineRule="auto"/>
        <w:jc w:val="both"/>
        <w:rPr>
          <w:rFonts w:ascii="Times New Roman" w:eastAsia="Times New Roman" w:hAnsi="Times New Roman" w:cs="Times New Roman"/>
          <w:bCs/>
          <w:sz w:val="24"/>
          <w:szCs w:val="24"/>
          <w:lang w:eastAsia="es-ES"/>
        </w:rPr>
      </w:pPr>
      <w:r w:rsidRPr="003C14F6">
        <w:rPr>
          <w:rFonts w:ascii="Times New Roman" w:eastAsia="Times New Roman" w:hAnsi="Times New Roman" w:cs="Times New Roman"/>
          <w:bCs/>
          <w:sz w:val="24"/>
          <w:szCs w:val="24"/>
          <w:lang w:eastAsia="es-ES"/>
        </w:rPr>
        <w:t>Dada la escala de los problemas de seguridad reales que enfrentamos, es hora de pensar en grande cuando se trata de posibles soluciones, al tiempo que se reconoce lo que Martin Luther King, Jr. describió una vez como la "feroz urgencia del ahora". El tiempo se acaba y es imperativa una acción concertada.</w:t>
      </w:r>
    </w:p>
    <w:p w14:paraId="0E0FCF9D" w14:textId="77777777" w:rsidR="003B5A23" w:rsidRDefault="003B5A23"/>
    <w:sectPr w:rsidR="003B5A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F19"/>
    <w:rsid w:val="00122A6B"/>
    <w:rsid w:val="00360185"/>
    <w:rsid w:val="003B5A23"/>
    <w:rsid w:val="003C5326"/>
    <w:rsid w:val="00403088"/>
    <w:rsid w:val="00585FAD"/>
    <w:rsid w:val="00851ADC"/>
    <w:rsid w:val="00971D64"/>
    <w:rsid w:val="009F7F19"/>
    <w:rsid w:val="00AF7AA1"/>
    <w:rsid w:val="00CA31B5"/>
    <w:rsid w:val="00FA512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F87AB"/>
  <w15:chartTrackingRefBased/>
  <w15:docId w15:val="{92EF140C-5515-48DD-A002-E5A744C6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F19"/>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F7F19"/>
    <w:rPr>
      <w:color w:val="0563C1" w:themeColor="hyperlink"/>
      <w:u w:val="single"/>
    </w:rPr>
  </w:style>
  <w:style w:type="character" w:styleId="Mencinsinresolver">
    <w:name w:val="Unresolved Mention"/>
    <w:basedOn w:val="Fuentedeprrafopredeter"/>
    <w:uiPriority w:val="99"/>
    <w:semiHidden/>
    <w:unhideWhenUsed/>
    <w:rsid w:val="009F7F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omdispatch.com/fueling-the-warfare-sta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2713</Words>
  <Characters>14927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2022-07-20T17:41:00Z</dcterms:created>
  <dcterms:modified xsi:type="dcterms:W3CDTF">2022-07-20T17:41:00Z</dcterms:modified>
</cp:coreProperties>
</file>