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FE7" w:rsidRDefault="00111FE7" w:rsidP="00745D9F">
      <w:pPr>
        <w:pStyle w:val="NormalWeb"/>
        <w:spacing w:before="0" w:beforeAutospacing="0" w:after="0" w:afterAutospacing="0" w:line="324" w:lineRule="atLeast"/>
        <w:jc w:val="center"/>
        <w:rPr>
          <w:rFonts w:ascii="Trebuchet MS" w:hAnsi="Trebuchet MS"/>
          <w:b/>
          <w:bCs/>
          <w:color w:val="000000"/>
          <w:sz w:val="27"/>
          <w:szCs w:val="27"/>
        </w:rPr>
      </w:pPr>
      <w:r>
        <w:rPr>
          <w:rFonts w:ascii="Trebuchet MS" w:hAnsi="Trebuchet MS"/>
          <w:b/>
          <w:bCs/>
          <w:color w:val="000000"/>
          <w:sz w:val="27"/>
          <w:szCs w:val="27"/>
        </w:rPr>
        <w:t>DOMINGO 4º DE PASCUA /C</w:t>
      </w:r>
    </w:p>
    <w:p w:rsidR="00745D9F" w:rsidRDefault="00745D9F" w:rsidP="00745D9F">
      <w:pPr>
        <w:pStyle w:val="NormalWeb"/>
        <w:spacing w:before="0" w:beforeAutospacing="0" w:after="0" w:afterAutospacing="0" w:line="324" w:lineRule="atLeast"/>
        <w:jc w:val="center"/>
        <w:rPr>
          <w:rFonts w:ascii="Trebuchet MS" w:hAnsi="Trebuchet MS"/>
          <w:b/>
          <w:bCs/>
          <w:color w:val="000000"/>
          <w:sz w:val="27"/>
          <w:szCs w:val="27"/>
        </w:rPr>
      </w:pPr>
    </w:p>
    <w:p w:rsidR="00745D9F" w:rsidRDefault="00745D9F" w:rsidP="00745D9F">
      <w:pPr>
        <w:pStyle w:val="NormalWeb"/>
        <w:spacing w:before="0" w:beforeAutospacing="0" w:after="0" w:afterAutospacing="0" w:line="324" w:lineRule="atLeast"/>
        <w:jc w:val="center"/>
        <w:rPr>
          <w:rFonts w:ascii="Trebuchet MS" w:hAnsi="Trebuchet MS"/>
          <w:color w:val="000000"/>
          <w:sz w:val="18"/>
          <w:szCs w:val="18"/>
        </w:rPr>
      </w:pPr>
      <w:bookmarkStart w:id="0" w:name="_GoBack"/>
      <w:bookmarkEnd w:id="0"/>
    </w:p>
    <w:p w:rsidR="00111FE7" w:rsidRDefault="00111FE7" w:rsidP="00111FE7">
      <w:pPr>
        <w:pStyle w:val="NormalWeb"/>
        <w:spacing w:before="0" w:beforeAutospacing="0" w:after="0" w:afterAutospacing="0" w:line="324" w:lineRule="atLeast"/>
        <w:rPr>
          <w:rFonts w:ascii="Trebuchet MS" w:hAnsi="Trebuchet MS"/>
          <w:color w:val="000000"/>
          <w:sz w:val="18"/>
          <w:szCs w:val="18"/>
        </w:rPr>
      </w:pPr>
      <w:r>
        <w:rPr>
          <w:rFonts w:ascii="Trebuchet MS" w:hAnsi="Trebuchet MS"/>
          <w:color w:val="000000"/>
          <w:sz w:val="18"/>
          <w:szCs w:val="18"/>
        </w:rPr>
        <w:t>ESCUCHAR SU VOZ Y SEGUIR SUS PASOS</w:t>
      </w:r>
      <w:r>
        <w:rPr>
          <w:rFonts w:ascii="Trebuchet MS" w:hAnsi="Trebuchet MS"/>
          <w:color w:val="000000"/>
          <w:sz w:val="18"/>
          <w:szCs w:val="18"/>
        </w:rPr>
        <w:br/>
      </w:r>
      <w:r>
        <w:rPr>
          <w:rFonts w:ascii="Trebuchet MS" w:hAnsi="Trebuchet MS"/>
          <w:color w:val="000000"/>
          <w:sz w:val="18"/>
          <w:szCs w:val="18"/>
        </w:rPr>
        <w:br/>
        <w:t>Mis ovejas escuchan mi voz.</w:t>
      </w:r>
      <w:r>
        <w:rPr>
          <w:rFonts w:ascii="Trebuchet MS" w:hAnsi="Trebuchet MS"/>
          <w:color w:val="000000"/>
          <w:sz w:val="18"/>
          <w:szCs w:val="18"/>
        </w:rPr>
        <w:br/>
      </w:r>
      <w:r>
        <w:rPr>
          <w:rFonts w:ascii="Trebuchet MS" w:hAnsi="Trebuchet MS"/>
          <w:color w:val="000000"/>
          <w:sz w:val="18"/>
          <w:szCs w:val="18"/>
        </w:rPr>
        <w:br/>
        <w:t>La escena es tensa y conflictiva. Jesús está paseando dentro del recinto del templo. De pronto, un grupo de judíos lo rodea acosándolo con aire amenazador. Jesús no se intimida, sino que les reprocha abiertamente su falta de fe: «Vosotros no creéis porque no sois ovejas mías». El evangelista dice que, al terminar de hablar, los judíos tomaron piedras para apedrearlo.</w:t>
      </w:r>
      <w:r>
        <w:rPr>
          <w:rFonts w:ascii="Trebuchet MS" w:hAnsi="Trebuchet MS"/>
          <w:color w:val="000000"/>
          <w:sz w:val="18"/>
          <w:szCs w:val="18"/>
        </w:rPr>
        <w:br/>
        <w:t>Para probar que no son ovejas suyas, Jesús se atreve a explicarles qué significa ser de los suyos. Sólo subraya dos rasgos, los más esenciales e imprescindibles: «Mis ovejas escuchan mi voz... y me siguen». Después de veinte siglos, los cristianos necesitamos recordar de nuevo que lo esencial para ser la Iglesia de Jesús es escuchar su voz y seguir sus pasos.</w:t>
      </w:r>
      <w:r>
        <w:rPr>
          <w:rFonts w:ascii="Trebuchet MS" w:hAnsi="Trebuchet MS"/>
          <w:color w:val="000000"/>
          <w:sz w:val="18"/>
          <w:szCs w:val="18"/>
        </w:rPr>
        <w:br/>
        <w:t>Lo primero es despertar la capacidad de escuchar a Jesús. Desarrollar mucho más en nuestras comunidades esa sensibilidad, que está viva en muchos cristianos sencillos que saben captar la Palabra que viene de Jesús en toda su frescura y sintonizar con su Buena Noticia de Dios. Juan XXIII dijo en una ocasión que "la Iglesia es como una vieja fuente de pueblo de cuyo grifo ha de correr siempre agua fresca". En esta Iglesia vieja de veinte siglos hemos de hacer correr el agua fresca de Jesús.</w:t>
      </w:r>
      <w:r>
        <w:rPr>
          <w:rFonts w:ascii="Trebuchet MS" w:hAnsi="Trebuchet MS"/>
          <w:color w:val="000000"/>
          <w:sz w:val="18"/>
          <w:szCs w:val="18"/>
        </w:rPr>
        <w:br/>
        <w:t>Si no queremos que nuestra fe se vaya diluyendo progresivamente en formas decadentes de religiosidad superficial, en medio de una sociedad que invade nuestras conciencias con mensajes, consignas, imágenes, comunicados y reclamos de todo género, hemos de aprender a poner en el centro de nuestras comunidades la Palabra viva, concreta e inconfundible de Jesús, nuestro único Señor.</w:t>
      </w:r>
      <w:r>
        <w:rPr>
          <w:rFonts w:ascii="Trebuchet MS" w:hAnsi="Trebuchet MS"/>
          <w:color w:val="000000"/>
          <w:sz w:val="18"/>
          <w:szCs w:val="18"/>
        </w:rPr>
        <w:br/>
        <w:t>Pero no basta escuchar su voz. Es necesario seguir a Jesús. Ha llegado el momento de decidirnos entre contentarnos con una "religión burguesa" que tranquiliza las conciencias pero ahoga nuestra alegría, o aprender a vivir la fe cristiana como una aventura apasionante de seguir a Jesús.</w:t>
      </w:r>
      <w:r>
        <w:rPr>
          <w:rFonts w:ascii="Trebuchet MS" w:hAnsi="Trebuchet MS"/>
          <w:color w:val="000000"/>
          <w:sz w:val="18"/>
          <w:szCs w:val="18"/>
        </w:rPr>
        <w:br/>
        <w:t>La aventura consiste en creer lo que él creyó, dar importancia a lo que él dio, defender la causa del ser humano como él la defendió, acercarnos a los indefensos y desvalidos como él se acercó, ser libres para hacer el bien como él, confiar en el Padre como él confió y enfrentarnos a la vida y a la muerte con la esperanza con que él se enfrentó.</w:t>
      </w:r>
      <w:r>
        <w:rPr>
          <w:rFonts w:ascii="Trebuchet MS" w:hAnsi="Trebuchet MS"/>
          <w:color w:val="000000"/>
          <w:sz w:val="18"/>
          <w:szCs w:val="18"/>
        </w:rPr>
        <w:br/>
        <w:t>Si quienes viven perdidos, solos o desorientados, pueden encontrar en la comunidad cristiana un lugar donde se aprende a vivir juntos de manera más digna, solidaria y liberada siguiendo a Jesús, la Iglesia estará ofreciendo a la sociedad uno de sus mejores servicios.</w:t>
      </w:r>
      <w:r>
        <w:rPr>
          <w:rFonts w:ascii="Trebuchet MS" w:hAnsi="Trebuchet MS"/>
          <w:color w:val="000000"/>
          <w:sz w:val="18"/>
          <w:szCs w:val="18"/>
        </w:rPr>
        <w:br/>
      </w:r>
      <w:r>
        <w:rPr>
          <w:rFonts w:ascii="Trebuchet MS" w:hAnsi="Trebuchet MS"/>
          <w:color w:val="000000"/>
          <w:sz w:val="18"/>
          <w:szCs w:val="18"/>
        </w:rPr>
        <w:br/>
        <w:t>DIOS NO ESTÁ EN CRISIS</w:t>
      </w:r>
      <w:r>
        <w:rPr>
          <w:rFonts w:ascii="Trebuchet MS" w:hAnsi="Trebuchet MS"/>
          <w:color w:val="000000"/>
          <w:sz w:val="18"/>
          <w:szCs w:val="18"/>
        </w:rPr>
        <w:br/>
      </w:r>
      <w:r>
        <w:rPr>
          <w:rFonts w:ascii="Trebuchet MS" w:hAnsi="Trebuchet MS"/>
          <w:color w:val="000000"/>
          <w:sz w:val="18"/>
          <w:szCs w:val="18"/>
        </w:rPr>
        <w:br/>
        <w:t>Es más frecuente de lo que pensamos. Los creyentes decimos creer en Dios, pero en la práctica vivimos como si no existiera. Este es también el riesgo que tenemos hoy al abordar la crisis religiosa actual y el futuro incierto de la Iglesia: vivir estos momentos de manera «atea».</w:t>
      </w:r>
      <w:r>
        <w:rPr>
          <w:rFonts w:ascii="Trebuchet MS" w:hAnsi="Trebuchet MS"/>
          <w:color w:val="000000"/>
          <w:sz w:val="18"/>
          <w:szCs w:val="18"/>
        </w:rPr>
        <w:br/>
      </w:r>
      <w:r>
        <w:rPr>
          <w:rFonts w:ascii="Trebuchet MS" w:hAnsi="Trebuchet MS"/>
          <w:color w:val="000000"/>
          <w:sz w:val="18"/>
          <w:szCs w:val="18"/>
        </w:rPr>
        <w:br/>
        <w:t xml:space="preserve">Ya no sabemos caminar en «el horizonte de Dios». Analizamos nuestras crisis y planificamos el futuro pensando solo en nuestras posibilidades. Se nos olvida que el mundo está en manos de Dios, no en las </w:t>
      </w:r>
      <w:r>
        <w:rPr>
          <w:rFonts w:ascii="Trebuchet MS" w:hAnsi="Trebuchet MS"/>
          <w:color w:val="000000"/>
          <w:sz w:val="18"/>
          <w:szCs w:val="18"/>
        </w:rPr>
        <w:lastRenderedPageBreak/>
        <w:t>nuestras. Ignoramos que el «Gran Pastor» que cuida y guía la vida de cada ser humano es Dios.</w:t>
      </w:r>
      <w:r>
        <w:rPr>
          <w:rFonts w:ascii="Trebuchet MS" w:hAnsi="Trebuchet MS"/>
          <w:color w:val="000000"/>
          <w:sz w:val="18"/>
          <w:szCs w:val="18"/>
        </w:rPr>
        <w:br/>
      </w:r>
      <w:r>
        <w:rPr>
          <w:rFonts w:ascii="Trebuchet MS" w:hAnsi="Trebuchet MS"/>
          <w:color w:val="000000"/>
          <w:sz w:val="18"/>
          <w:szCs w:val="18"/>
        </w:rPr>
        <w:br/>
        <w:t>Vivimos como «huérfanos» que han perdido a su Padre. La crisis nos desborda. Lo que se nos pide nos parece excesivo. Nos resulta difícil perseverar con ánimo en una tarea sin ver el éxito por ninguna parte. Nos sentimos solos, y cada uno se defiende como puede.</w:t>
      </w:r>
      <w:r>
        <w:rPr>
          <w:rFonts w:ascii="Trebuchet MS" w:hAnsi="Trebuchet MS"/>
          <w:color w:val="000000"/>
          <w:sz w:val="18"/>
          <w:szCs w:val="18"/>
        </w:rPr>
        <w:br/>
      </w:r>
      <w:r>
        <w:rPr>
          <w:rFonts w:ascii="Trebuchet MS" w:hAnsi="Trebuchet MS"/>
          <w:color w:val="000000"/>
          <w:sz w:val="18"/>
          <w:szCs w:val="18"/>
        </w:rPr>
        <w:br/>
        <w:t>Según el relato evangélico, Jesús está en Jerusalén comunicando su mensaje. Es invierno y, para no enfriarse, se pasea por uno de los pórticos del Templo, rodeado de judíos, que lo acosan con sus preguntas. Jesús está hablando de las «ovejas» que escuchan su voz y lo siguen. En un momento determinado dice: «Mi Padre, que me las ha dado, supera a todos y nadie puede arrebatarlas de la mano de mi Padre».</w:t>
      </w:r>
      <w:r>
        <w:rPr>
          <w:rFonts w:ascii="Trebuchet MS" w:hAnsi="Trebuchet MS"/>
          <w:color w:val="000000"/>
          <w:sz w:val="18"/>
          <w:szCs w:val="18"/>
        </w:rPr>
        <w:br/>
      </w:r>
      <w:r>
        <w:rPr>
          <w:rFonts w:ascii="Trebuchet MS" w:hAnsi="Trebuchet MS"/>
          <w:color w:val="000000"/>
          <w:sz w:val="18"/>
          <w:szCs w:val="18"/>
        </w:rPr>
        <w:br/>
        <w:t>Según Jesús, «Dios supera a todos». Que nosotros estemos en crisis no significa que Dios esté en crisis. Que los cristianos perdamos el ánimo no quiere decir que Dios se haya quedado sin fuerzas para salvar. Que nosotros no sepamos dialogar con el hombre de hoy no significa que Dios ya no encuentre caminos para hablar al corazón de cada persona. Que las gentes se marchen de nuestras Iglesias no quiere decir que se le escapen a Dios de sus manos protectoras.</w:t>
      </w:r>
      <w:r>
        <w:rPr>
          <w:rFonts w:ascii="Trebuchet MS" w:hAnsi="Trebuchet MS"/>
          <w:color w:val="000000"/>
          <w:sz w:val="18"/>
          <w:szCs w:val="18"/>
        </w:rPr>
        <w:br/>
      </w:r>
      <w:r>
        <w:rPr>
          <w:rFonts w:ascii="Trebuchet MS" w:hAnsi="Trebuchet MS"/>
          <w:color w:val="000000"/>
          <w:sz w:val="18"/>
          <w:szCs w:val="18"/>
        </w:rPr>
        <w:br/>
        <w:t>Dios es Dios. Ninguna crisis religiosa y ninguna mediocridad de la Iglesia podrán «arrebatar de sus manos» a esos hijos e hijas a los que ama con amor infinito. Dios no abandona a nadie. Tiene sus caminos para cuidar y guiar a cada uno de sus hijos, y sus caminos no son necesariamente los que nosotros le pretendemos trazar.</w:t>
      </w:r>
    </w:p>
    <w:p w:rsidR="00801747" w:rsidRDefault="00801747"/>
    <w:sectPr w:rsidR="008017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FE7"/>
    <w:rsid w:val="00111FE7"/>
    <w:rsid w:val="00745D9F"/>
    <w:rsid w:val="008017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F68E"/>
  <w15:chartTrackingRefBased/>
  <w15:docId w15:val="{87785724-4E3A-485B-9808-AD950DB71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11FE7"/>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8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717</Words>
  <Characters>3946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Hno. Bernardo Montes</dc:creator>
  <cp:keywords/>
  <dc:description/>
  <cp:lastModifiedBy>Hno. Bernardo Montes</cp:lastModifiedBy>
  <cp:revision>1</cp:revision>
  <dcterms:created xsi:type="dcterms:W3CDTF">2022-05-06T22:19:00Z</dcterms:created>
  <dcterms:modified xsi:type="dcterms:W3CDTF">2022-05-06T22:42:00Z</dcterms:modified>
</cp:coreProperties>
</file>