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871839" w14:textId="77777777" w:rsidR="00FF50EB" w:rsidRDefault="00FF50EB" w:rsidP="00FF50EB">
      <w:pPr>
        <w:spacing w:after="0" w:line="435" w:lineRule="atLeast"/>
        <w:outlineLvl w:val="0"/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</w:pPr>
      <w:r w:rsidRPr="00FF50EB"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  <w:t xml:space="preserve">El cardenal de </w:t>
      </w:r>
      <w:proofErr w:type="spellStart"/>
      <w:r w:rsidRPr="00FF50EB"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  <w:t>Münich</w:t>
      </w:r>
      <w:proofErr w:type="spellEnd"/>
      <w:r w:rsidRPr="00FF50EB"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  <w:t xml:space="preserve"> quiere que "gradualmente nos convirtamos en una iglesia inclusiva"</w:t>
      </w:r>
    </w:p>
    <w:p w14:paraId="1A301B69" w14:textId="64FCA65D" w:rsidR="00FF50EB" w:rsidRPr="00FF50EB" w:rsidRDefault="00FF50EB" w:rsidP="00FF50EB">
      <w:pPr>
        <w:spacing w:after="0" w:line="435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</w:pPr>
      <w:r w:rsidRPr="00FF50EB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Marx: "La homosexualidad no es un pecado"</w:t>
      </w:r>
    </w:p>
    <w:p w14:paraId="42984DE8" w14:textId="77777777" w:rsidR="00FF50EB" w:rsidRPr="00FF50EB" w:rsidRDefault="00FF50EB" w:rsidP="00FF50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FF50EB">
        <w:rPr>
          <w:rFonts w:ascii="Times New Roman" w:eastAsia="Times New Roman" w:hAnsi="Times New Roman" w:cs="Times New Roman"/>
          <w:noProof/>
          <w:sz w:val="24"/>
          <w:szCs w:val="24"/>
          <w:lang w:val="es-UY" w:eastAsia="es-UY"/>
        </w:rPr>
        <w:drawing>
          <wp:inline distT="0" distB="0" distL="0" distR="0" wp14:anchorId="69C0FBD8" wp14:editId="0BFF8777">
            <wp:extent cx="5708650" cy="3206070"/>
            <wp:effectExtent l="0" t="0" r="6350" b="0"/>
            <wp:docPr id="1" name="Imagen 1" descr="Marx, durante la presentació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rx, durante la presentació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4849" cy="3209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F1910D" w14:textId="77777777" w:rsidR="00FF50EB" w:rsidRPr="00FF50EB" w:rsidRDefault="00FF50EB" w:rsidP="00FF50E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FF50EB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Marx, durante la presentación</w:t>
      </w:r>
    </w:p>
    <w:p w14:paraId="62BE2DD6" w14:textId="77777777" w:rsidR="00FF50EB" w:rsidRPr="00FF50EB" w:rsidRDefault="00FF50EB" w:rsidP="00FF50EB">
      <w:pPr>
        <w:spacing w:after="120" w:line="345" w:lineRule="atLeast"/>
        <w:jc w:val="both"/>
        <w:outlineLvl w:val="1"/>
        <w:rPr>
          <w:rFonts w:ascii="Arial" w:eastAsia="Times New Roman" w:hAnsi="Arial" w:cs="Arial"/>
          <w:b/>
          <w:bCs/>
          <w:color w:val="4472C4" w:themeColor="accent1"/>
          <w:sz w:val="26"/>
          <w:szCs w:val="26"/>
          <w:lang w:val="es-UY" w:eastAsia="es-UY"/>
        </w:rPr>
      </w:pPr>
      <w:r w:rsidRPr="00FF50EB">
        <w:rPr>
          <w:rFonts w:ascii="Arial" w:eastAsia="Times New Roman" w:hAnsi="Arial" w:cs="Arial"/>
          <w:b/>
          <w:bCs/>
          <w:color w:val="4472C4" w:themeColor="accent1"/>
          <w:sz w:val="26"/>
          <w:szCs w:val="26"/>
          <w:lang w:val="es-UY" w:eastAsia="es-UY"/>
        </w:rPr>
        <w:t>"Las personas LGBTI somos parte de la creación y amadas por Dios, y estamos llamados a tomar una posición contra la discriminación. Yo creo que Dios busca la comunión con ellos como la quiere con todas las personas”</w:t>
      </w:r>
    </w:p>
    <w:p w14:paraId="34F14D0D" w14:textId="77777777" w:rsidR="00FF50EB" w:rsidRPr="00FF50EB" w:rsidRDefault="00FF50EB" w:rsidP="00FF50EB">
      <w:pPr>
        <w:spacing w:after="120" w:line="345" w:lineRule="atLeast"/>
        <w:jc w:val="both"/>
        <w:outlineLvl w:val="1"/>
        <w:rPr>
          <w:rFonts w:ascii="Arial" w:eastAsia="Times New Roman" w:hAnsi="Arial" w:cs="Arial"/>
          <w:b/>
          <w:bCs/>
          <w:color w:val="4472C4" w:themeColor="accent1"/>
          <w:sz w:val="26"/>
          <w:szCs w:val="26"/>
          <w:lang w:val="es-UY" w:eastAsia="es-UY"/>
        </w:rPr>
      </w:pPr>
      <w:r w:rsidRPr="00FF50EB">
        <w:rPr>
          <w:rFonts w:ascii="Arial" w:eastAsia="Times New Roman" w:hAnsi="Arial" w:cs="Arial"/>
          <w:b/>
          <w:bCs/>
          <w:color w:val="4472C4" w:themeColor="accent1"/>
          <w:sz w:val="26"/>
          <w:szCs w:val="26"/>
          <w:lang w:val="es-UY" w:eastAsia="es-UY"/>
        </w:rPr>
        <w:t xml:space="preserve">El Papa no ha condenado, como aseguró falsamente ayer el presidente de los obispos polacos, </w:t>
      </w:r>
      <w:proofErr w:type="spellStart"/>
      <w:r w:rsidRPr="00FF50EB">
        <w:rPr>
          <w:rFonts w:ascii="Arial" w:eastAsia="Times New Roman" w:hAnsi="Arial" w:cs="Arial"/>
          <w:b/>
          <w:bCs/>
          <w:color w:val="4472C4" w:themeColor="accent1"/>
          <w:sz w:val="26"/>
          <w:szCs w:val="26"/>
          <w:lang w:val="es-UY" w:eastAsia="es-UY"/>
        </w:rPr>
        <w:t>Gadecki</w:t>
      </w:r>
      <w:proofErr w:type="spellEnd"/>
      <w:r w:rsidRPr="00FF50EB">
        <w:rPr>
          <w:rFonts w:ascii="Arial" w:eastAsia="Times New Roman" w:hAnsi="Arial" w:cs="Arial"/>
          <w:b/>
          <w:bCs/>
          <w:color w:val="4472C4" w:themeColor="accent1"/>
          <w:sz w:val="26"/>
          <w:szCs w:val="26"/>
          <w:lang w:val="es-UY" w:eastAsia="es-UY"/>
        </w:rPr>
        <w:t>, las tesis del Camino Sinodal alemán</w:t>
      </w:r>
    </w:p>
    <w:p w14:paraId="2825AB30" w14:textId="77777777" w:rsidR="00FF50EB" w:rsidRPr="00FF50EB" w:rsidRDefault="00FF50EB" w:rsidP="00FF50EB">
      <w:pPr>
        <w:spacing w:after="150" w:line="240" w:lineRule="auto"/>
        <w:rPr>
          <w:rFonts w:ascii="inherit" w:eastAsia="Times New Roman" w:hAnsi="inherit" w:cs="Times New Roman"/>
          <w:b/>
          <w:bCs/>
          <w:i/>
          <w:iCs/>
          <w:color w:val="333333"/>
          <w:sz w:val="20"/>
          <w:szCs w:val="20"/>
          <w:lang w:val="es-UY" w:eastAsia="es-UY"/>
        </w:rPr>
      </w:pPr>
      <w:r w:rsidRPr="00FF50EB">
        <w:rPr>
          <w:rFonts w:ascii="inherit" w:eastAsia="Times New Roman" w:hAnsi="inherit" w:cs="Times New Roman"/>
          <w:b/>
          <w:bCs/>
          <w:i/>
          <w:iCs/>
          <w:color w:val="333333"/>
          <w:sz w:val="20"/>
          <w:szCs w:val="20"/>
          <w:lang w:val="es-UY" w:eastAsia="es-UY"/>
        </w:rPr>
        <w:t>30.03.2022 </w:t>
      </w:r>
      <w:hyperlink r:id="rId6" w:history="1">
        <w:r w:rsidRPr="00FF50EB">
          <w:rPr>
            <w:rFonts w:ascii="inherit" w:eastAsia="Times New Roman" w:hAnsi="inherit" w:cs="Times New Roman"/>
            <w:b/>
            <w:bCs/>
            <w:i/>
            <w:iCs/>
            <w:color w:val="D49400"/>
            <w:sz w:val="20"/>
            <w:szCs w:val="20"/>
            <w:lang w:val="es-UY" w:eastAsia="es-UY"/>
          </w:rPr>
          <w:t>Jesús Bastante</w:t>
        </w:r>
      </w:hyperlink>
    </w:p>
    <w:p w14:paraId="48252482" w14:textId="77777777" w:rsidR="00FF50EB" w:rsidRPr="00FF50EB" w:rsidRDefault="00FF50EB" w:rsidP="00FF50EB">
      <w:pPr>
        <w:spacing w:after="465" w:line="300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 w:rsidRPr="00FF50EB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 xml:space="preserve">"Las personas LGBTI somos parte de la creación y amadas por Dios, y estamos llamados a tomar una posición contra la discriminación. Yo creo que Dios busca la comunión con ellos como la quiere con todas las personas”. El cardenal de </w:t>
      </w:r>
      <w:proofErr w:type="spellStart"/>
      <w:r w:rsidRPr="00FF50EB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Múnih</w:t>
      </w:r>
      <w:proofErr w:type="spellEnd"/>
      <w:r w:rsidRPr="00FF50EB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, </w:t>
      </w:r>
      <w:r w:rsidRPr="00FF50EB">
        <w:rPr>
          <w:rFonts w:ascii="Arial" w:eastAsia="Times New Roman" w:hAnsi="Arial" w:cs="Arial"/>
          <w:b/>
          <w:bCs/>
          <w:color w:val="474747"/>
          <w:sz w:val="28"/>
          <w:szCs w:val="28"/>
          <w:lang w:val="es-UY" w:eastAsia="es-UY"/>
        </w:rPr>
        <w:t>Reinhard Marx</w:t>
      </w:r>
      <w:r w:rsidRPr="00FF50EB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, ha concedido una entrevista con 'Stern' en la que defiende un cambio en la enseñanza de la Iglesia respecto a las identidades sexuales, y deja claro que, en su opinión, </w:t>
      </w:r>
      <w:r w:rsidRPr="00FF50EB">
        <w:rPr>
          <w:rFonts w:ascii="Arial" w:eastAsia="Times New Roman" w:hAnsi="Arial" w:cs="Arial"/>
          <w:b/>
          <w:bCs/>
          <w:color w:val="474747"/>
          <w:sz w:val="28"/>
          <w:szCs w:val="28"/>
          <w:lang w:val="es-UY" w:eastAsia="es-UY"/>
        </w:rPr>
        <w:t>"la homosexualidad no es un pecado"</w:t>
      </w:r>
      <w:r w:rsidRPr="00FF50EB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. </w:t>
      </w:r>
    </w:p>
    <w:p w14:paraId="53F6616C" w14:textId="77777777" w:rsidR="00FF50EB" w:rsidRPr="00FF50EB" w:rsidRDefault="00FF50EB" w:rsidP="00FF50EB">
      <w:pPr>
        <w:spacing w:after="465" w:line="300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 w:rsidRPr="00FF50EB">
        <w:rPr>
          <w:rFonts w:ascii="Arial" w:eastAsia="Times New Roman" w:hAnsi="Arial" w:cs="Arial"/>
          <w:b/>
          <w:bCs/>
          <w:color w:val="474747"/>
          <w:sz w:val="28"/>
          <w:szCs w:val="28"/>
          <w:lang w:val="es-UY" w:eastAsia="es-UY"/>
        </w:rPr>
        <w:t>"Cualquiera que amenace a los homosexuales con el infierno no ha entendido nada</w:t>
      </w:r>
      <w:r w:rsidRPr="00FF50EB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 xml:space="preserve">", subraya el purpurado, quien apunta, incluso, a cambios en el Catecismo. "No está escrito en piedra. También se puede dudar de lo que hay ahí", recalca, recordando que el propio </w:t>
      </w:r>
      <w:r w:rsidRPr="00FF50EB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lastRenderedPageBreak/>
        <w:t>Catecismo no señala a los homosexuales, sino a los actos homosexuales, y reitera que todos deben ser tratados "con respeto y compasión". </w:t>
      </w:r>
    </w:p>
    <w:p w14:paraId="2E04500A" w14:textId="77777777" w:rsidR="00FF50EB" w:rsidRPr="00FF50EB" w:rsidRDefault="00FF50EB" w:rsidP="00FF50EB">
      <w:pPr>
        <w:spacing w:after="0" w:line="300" w:lineRule="atLeast"/>
        <w:jc w:val="both"/>
        <w:rPr>
          <w:rFonts w:ascii="Arial" w:eastAsia="Times New Roman" w:hAnsi="Arial" w:cs="Arial"/>
          <w:color w:val="474747"/>
          <w:sz w:val="28"/>
          <w:szCs w:val="28"/>
          <w:lang w:val="es-UY" w:eastAsia="es-UY"/>
        </w:rPr>
      </w:pPr>
      <w:r w:rsidRPr="00FF50EB">
        <w:rPr>
          <w:rFonts w:ascii="Arial" w:eastAsia="Times New Roman" w:hAnsi="Arial" w:cs="Arial"/>
          <w:noProof/>
          <w:color w:val="474747"/>
          <w:sz w:val="28"/>
          <w:szCs w:val="28"/>
          <w:lang w:val="es-UY" w:eastAsia="es-UY"/>
        </w:rPr>
        <w:drawing>
          <wp:inline distT="0" distB="0" distL="0" distR="0" wp14:anchorId="783CACC6" wp14:editId="16EDD1D4">
            <wp:extent cx="5378450" cy="3019670"/>
            <wp:effectExtent l="0" t="0" r="0" b="9525"/>
            <wp:docPr id="2" name="Imagen 2" descr="El Papa, al cardenal Mar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l Papa, al cardenal Marx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9920" cy="3026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7F675F" w14:textId="77777777" w:rsidR="00FF50EB" w:rsidRPr="00FF50EB" w:rsidRDefault="00FF50EB" w:rsidP="00FF50EB">
      <w:pPr>
        <w:spacing w:line="300" w:lineRule="atLeast"/>
        <w:rPr>
          <w:rFonts w:ascii="Arial" w:eastAsia="Times New Roman" w:hAnsi="Arial" w:cs="Arial"/>
          <w:color w:val="474747"/>
          <w:sz w:val="21"/>
          <w:szCs w:val="21"/>
          <w:lang w:val="es-UY" w:eastAsia="es-UY"/>
        </w:rPr>
      </w:pPr>
      <w:r w:rsidRPr="00FF50EB">
        <w:rPr>
          <w:rFonts w:ascii="Arial" w:eastAsia="Times New Roman" w:hAnsi="Arial" w:cs="Arial"/>
          <w:color w:val="474747"/>
          <w:sz w:val="21"/>
          <w:szCs w:val="21"/>
          <w:lang w:val="es-UY" w:eastAsia="es-UY"/>
        </w:rPr>
        <w:t>El Papa, al cardenal Marx</w:t>
      </w:r>
    </w:p>
    <w:p w14:paraId="10AD9C41" w14:textId="77777777" w:rsidR="00FF50EB" w:rsidRPr="00FF50EB" w:rsidRDefault="00FF50EB" w:rsidP="00FF50EB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 w:rsidRPr="00FF50EB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 xml:space="preserve">Siguiendo las tesis del Camino Sinodal (al que, por cierto, el Papa no ha condenado, como aseguró falsamente ayer el presidente de los obispos polacos, </w:t>
      </w:r>
      <w:proofErr w:type="spellStart"/>
      <w:r w:rsidRPr="00FF50EB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Gadecki</w:t>
      </w:r>
      <w:proofErr w:type="spellEnd"/>
      <w:r w:rsidRPr="00FF50EB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), Marx defiende la "primacía del amor, especialmente en los encuentros sexuales".</w:t>
      </w:r>
    </w:p>
    <w:p w14:paraId="6F501D16" w14:textId="77777777" w:rsidR="00FF50EB" w:rsidRPr="00FF50EB" w:rsidRDefault="00FF50EB" w:rsidP="00FF50EB">
      <w:pPr>
        <w:shd w:val="clear" w:color="auto" w:fill="FFFFFF"/>
        <w:spacing w:after="15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36"/>
          <w:szCs w:val="36"/>
          <w:lang w:val="es-UY" w:eastAsia="es-UY"/>
        </w:rPr>
      </w:pPr>
      <w:r w:rsidRPr="00FF50EB">
        <w:rPr>
          <w:rFonts w:ascii="Arial" w:eastAsia="Times New Roman" w:hAnsi="Arial" w:cs="Arial"/>
          <w:b/>
          <w:bCs/>
          <w:color w:val="474747"/>
          <w:sz w:val="36"/>
          <w:szCs w:val="36"/>
          <w:lang w:val="es-UY" w:eastAsia="es-UY"/>
        </w:rPr>
        <w:t>"Soy una persona sexual"</w:t>
      </w:r>
    </w:p>
    <w:p w14:paraId="6F78CD06" w14:textId="77777777" w:rsidR="00FF50EB" w:rsidRPr="00FF50EB" w:rsidRDefault="00FF50EB" w:rsidP="00FF50EB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 w:rsidRPr="00FF50EB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Durante la entrevista, el purpurado se definió a sí mismo como una </w:t>
      </w:r>
      <w:r w:rsidRPr="00FF50EB">
        <w:rPr>
          <w:rFonts w:ascii="Arial" w:eastAsia="Times New Roman" w:hAnsi="Arial" w:cs="Arial"/>
          <w:b/>
          <w:bCs/>
          <w:color w:val="474747"/>
          <w:sz w:val="28"/>
          <w:szCs w:val="28"/>
          <w:lang w:val="es-UY" w:eastAsia="es-UY"/>
        </w:rPr>
        <w:t>"persona sexual"</w:t>
      </w:r>
      <w:r w:rsidRPr="00FF50EB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. "Yo también tengo una sexualidad", insiste, aunque admite que nunca se enamoró, "al menos no en la forma en que pensara dejarlo todo por una persona". </w:t>
      </w:r>
    </w:p>
    <w:p w14:paraId="085E5F16" w14:textId="77777777" w:rsidR="00FF50EB" w:rsidRPr="00FF50EB" w:rsidRDefault="00FF50EB" w:rsidP="00FF50EB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 w:rsidRPr="00FF50EB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"Pero por supuesto que encuentro atractiva a la gente, sería falso negarlo.</w:t>
      </w:r>
      <w:r w:rsidRPr="00FF50EB">
        <w:rPr>
          <w:rFonts w:ascii="Arial" w:eastAsia="Times New Roman" w:hAnsi="Arial" w:cs="Arial"/>
          <w:b/>
          <w:bCs/>
          <w:color w:val="474747"/>
          <w:sz w:val="28"/>
          <w:szCs w:val="28"/>
          <w:lang w:val="es-UY" w:eastAsia="es-UY"/>
        </w:rPr>
        <w:t> Ser célibe no significa vivir sin relaciones humanas, serías muy pobre”,</w:t>
      </w:r>
      <w:r w:rsidRPr="00FF50EB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 finalizó el cardenal alemán, mostrando su esperanza en que "gradualmente nos convirtamos en una iglesia inclusiva".</w:t>
      </w:r>
    </w:p>
    <w:p w14:paraId="277284DE" w14:textId="676664A2" w:rsidR="002E2F5B" w:rsidRPr="00FF50EB" w:rsidRDefault="00FF50EB" w:rsidP="00FF50EB">
      <w:pPr>
        <w:jc w:val="both"/>
        <w:rPr>
          <w:sz w:val="20"/>
          <w:szCs w:val="20"/>
        </w:rPr>
      </w:pPr>
      <w:hyperlink r:id="rId8" w:history="1">
        <w:r w:rsidRPr="00FF50EB">
          <w:rPr>
            <w:rStyle w:val="Hipervnculo"/>
            <w:sz w:val="20"/>
            <w:szCs w:val="20"/>
          </w:rPr>
          <w:t>https://www.religiondigital.org/mundo/Marx-homosexualidad-pecado-lgbti-camino-sinodal-catecismo_0_2436956296.html?utm</w:t>
        </w:r>
      </w:hyperlink>
    </w:p>
    <w:p w14:paraId="4C326ED3" w14:textId="77777777" w:rsidR="00FF50EB" w:rsidRPr="00FF50EB" w:rsidRDefault="00FF50EB" w:rsidP="00FF50EB">
      <w:pPr>
        <w:jc w:val="both"/>
        <w:rPr>
          <w:sz w:val="28"/>
          <w:szCs w:val="28"/>
        </w:rPr>
      </w:pPr>
    </w:p>
    <w:sectPr w:rsidR="00FF50EB" w:rsidRPr="00FF50E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8604AB"/>
    <w:multiLevelType w:val="multilevel"/>
    <w:tmpl w:val="865E5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0EB"/>
    <w:rsid w:val="002E2F5B"/>
    <w:rsid w:val="00FF5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E5704"/>
  <w15:chartTrackingRefBased/>
  <w15:docId w15:val="{AF9C5B08-EDBF-4EA7-87D4-2260D2188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F50EB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F50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973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23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888243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127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434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138357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963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192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549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763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0072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700971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5407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35708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6970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ligiondigital.org/mundo/Marx-homosexualidad-pecado-lgbti-camino-sinodal-catecismo_0_2436956296.html?ut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ligiondigital.org/jesus_bastante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386</Words>
  <Characters>2128</Characters>
  <Application>Microsoft Office Word</Application>
  <DocSecurity>0</DocSecurity>
  <Lines>17</Lines>
  <Paragraphs>5</Paragraphs>
  <ScaleCrop>false</ScaleCrop>
  <Company/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2022-03-31T12:24:00Z</dcterms:created>
  <dcterms:modified xsi:type="dcterms:W3CDTF">2022-03-31T12:25:00Z</dcterms:modified>
</cp:coreProperties>
</file>