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7E405" w14:textId="77777777" w:rsidR="005923A9" w:rsidRDefault="005923A9" w:rsidP="005923A9">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5923A9">
        <w:rPr>
          <w:rFonts w:ascii="Arial" w:eastAsia="Times New Roman" w:hAnsi="Arial" w:cs="Arial"/>
          <w:b/>
          <w:bCs/>
          <w:i/>
          <w:iCs/>
          <w:color w:val="D49400"/>
          <w:kern w:val="36"/>
          <w:sz w:val="21"/>
          <w:szCs w:val="21"/>
          <w:lang w:val="es-UY" w:eastAsia="es-UY"/>
        </w:rPr>
        <w:t>"Estamos hablando de un poder vertical, que se traduce en un poder opresor"</w:t>
      </w:r>
    </w:p>
    <w:p w14:paraId="7DAB90A3" w14:textId="7445D060" w:rsidR="005923A9" w:rsidRPr="005923A9" w:rsidRDefault="005923A9" w:rsidP="005923A9">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5923A9">
        <w:rPr>
          <w:rFonts w:ascii="Arial" w:eastAsia="Times New Roman" w:hAnsi="Arial" w:cs="Arial"/>
          <w:b/>
          <w:bCs/>
          <w:color w:val="333333"/>
          <w:kern w:val="36"/>
          <w:sz w:val="38"/>
          <w:szCs w:val="38"/>
          <w:lang w:val="es-UY" w:eastAsia="es-UY"/>
        </w:rPr>
        <w:t>Castillo: "Yo estoy obsesionado por el Evangelio. El Evangelio no es Religión"</w:t>
      </w:r>
    </w:p>
    <w:p w14:paraId="39D8B9AC" w14:textId="77777777" w:rsidR="005923A9" w:rsidRPr="005923A9" w:rsidRDefault="005923A9" w:rsidP="005923A9">
      <w:pPr>
        <w:shd w:val="clear" w:color="auto" w:fill="FFFFFF"/>
        <w:spacing w:after="0" w:line="240" w:lineRule="auto"/>
        <w:rPr>
          <w:rFonts w:ascii="Arial" w:eastAsia="Times New Roman" w:hAnsi="Arial" w:cs="Arial"/>
          <w:color w:val="000000"/>
          <w:sz w:val="21"/>
          <w:szCs w:val="21"/>
          <w:lang w:val="es-UY" w:eastAsia="es-UY"/>
        </w:rPr>
      </w:pPr>
      <w:r w:rsidRPr="005923A9">
        <w:rPr>
          <w:rFonts w:ascii="Arial" w:eastAsia="Times New Roman" w:hAnsi="Arial" w:cs="Arial"/>
          <w:noProof/>
          <w:color w:val="000000"/>
          <w:sz w:val="21"/>
          <w:szCs w:val="21"/>
          <w:lang w:val="es-UY" w:eastAsia="es-UY"/>
        </w:rPr>
        <w:drawing>
          <wp:inline distT="0" distB="0" distL="0" distR="0" wp14:anchorId="2952C704" wp14:editId="5A907E30">
            <wp:extent cx="5791200" cy="3252432"/>
            <wp:effectExtent l="0" t="0" r="0" b="5715"/>
            <wp:docPr id="1" name="Imagen 1" descr="Iglesia y po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glesia y pod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97893" cy="3256191"/>
                    </a:xfrm>
                    <a:prstGeom prst="rect">
                      <a:avLst/>
                    </a:prstGeom>
                    <a:noFill/>
                    <a:ln>
                      <a:noFill/>
                    </a:ln>
                  </pic:spPr>
                </pic:pic>
              </a:graphicData>
            </a:graphic>
          </wp:inline>
        </w:drawing>
      </w:r>
    </w:p>
    <w:p w14:paraId="4A57CA15" w14:textId="77777777" w:rsidR="005923A9" w:rsidRPr="005923A9" w:rsidRDefault="005923A9" w:rsidP="005923A9">
      <w:pPr>
        <w:shd w:val="clear" w:color="auto" w:fill="FFFFFF"/>
        <w:spacing w:line="240" w:lineRule="auto"/>
        <w:rPr>
          <w:rFonts w:ascii="Arial" w:eastAsia="Times New Roman" w:hAnsi="Arial" w:cs="Arial"/>
          <w:color w:val="000000"/>
          <w:sz w:val="21"/>
          <w:szCs w:val="21"/>
          <w:lang w:val="es-UY" w:eastAsia="es-UY"/>
        </w:rPr>
      </w:pPr>
      <w:r w:rsidRPr="005923A9">
        <w:rPr>
          <w:rFonts w:ascii="Arial" w:eastAsia="Times New Roman" w:hAnsi="Arial" w:cs="Arial"/>
          <w:color w:val="000000"/>
          <w:sz w:val="21"/>
          <w:szCs w:val="21"/>
          <w:lang w:val="es-UY" w:eastAsia="es-UY"/>
        </w:rPr>
        <w:t>Iglesia y poder</w:t>
      </w:r>
    </w:p>
    <w:p w14:paraId="25B0B62F" w14:textId="77777777" w:rsidR="005923A9" w:rsidRPr="005923A9" w:rsidRDefault="005923A9" w:rsidP="005923A9">
      <w:pPr>
        <w:shd w:val="clear" w:color="auto" w:fill="FFFFFF"/>
        <w:spacing w:after="600" w:line="345" w:lineRule="atLeast"/>
        <w:jc w:val="both"/>
        <w:outlineLvl w:val="1"/>
        <w:rPr>
          <w:rFonts w:ascii="Arial" w:eastAsia="Times New Roman" w:hAnsi="Arial" w:cs="Arial"/>
          <w:b/>
          <w:bCs/>
          <w:color w:val="474747"/>
          <w:lang w:val="es-UY" w:eastAsia="es-UY"/>
        </w:rPr>
      </w:pPr>
      <w:r w:rsidRPr="005923A9">
        <w:rPr>
          <w:rFonts w:ascii="Arial" w:eastAsia="Times New Roman" w:hAnsi="Arial" w:cs="Arial"/>
          <w:b/>
          <w:bCs/>
          <w:color w:val="474747"/>
          <w:lang w:val="es-UY" w:eastAsia="es-UY"/>
        </w:rPr>
        <w:t>"Fueron los dirigentes del Templo, los Sacerdotes y los Sumos Sacerdotes los que mataron a Jesús. Y se puso en evidencia que Religión y Evangelio son incompatibles"</w:t>
      </w:r>
    </w:p>
    <w:p w14:paraId="0749F7C1" w14:textId="77777777" w:rsidR="005923A9" w:rsidRPr="005923A9" w:rsidRDefault="005923A9" w:rsidP="005923A9">
      <w:pPr>
        <w:shd w:val="clear" w:color="auto" w:fill="FFFFFF"/>
        <w:spacing w:after="600" w:line="345" w:lineRule="atLeast"/>
        <w:jc w:val="both"/>
        <w:outlineLvl w:val="1"/>
        <w:rPr>
          <w:rFonts w:ascii="Arial" w:eastAsia="Times New Roman" w:hAnsi="Arial" w:cs="Arial"/>
          <w:b/>
          <w:bCs/>
          <w:color w:val="474747"/>
          <w:lang w:val="es-UY" w:eastAsia="es-UY"/>
        </w:rPr>
      </w:pPr>
      <w:r w:rsidRPr="005923A9">
        <w:rPr>
          <w:rFonts w:ascii="Arial" w:eastAsia="Times New Roman" w:hAnsi="Arial" w:cs="Arial"/>
          <w:b/>
          <w:bCs/>
          <w:color w:val="474747"/>
          <w:lang w:val="es-UY" w:eastAsia="es-UY"/>
        </w:rPr>
        <w:t xml:space="preserve">"La Iglesia perderá “poder vertical” y ganará “poder horizontal”, pasará de la “opresión” a la “seducción”, el día que la gente vea y palpe que la Iglesia no tiene palacios y catedrales, ni templos monumentales, ni cuentas corrientes en instituciones bancarias de mucho </w:t>
      </w:r>
      <w:proofErr w:type="gramStart"/>
      <w:r w:rsidRPr="005923A9">
        <w:rPr>
          <w:rFonts w:ascii="Arial" w:eastAsia="Times New Roman" w:hAnsi="Arial" w:cs="Arial"/>
          <w:b/>
          <w:bCs/>
          <w:color w:val="474747"/>
          <w:lang w:val="es-UY" w:eastAsia="es-UY"/>
        </w:rPr>
        <w:t>fuste….</w:t>
      </w:r>
      <w:proofErr w:type="gramEnd"/>
      <w:r w:rsidRPr="005923A9">
        <w:rPr>
          <w:rFonts w:ascii="Arial" w:eastAsia="Times New Roman" w:hAnsi="Arial" w:cs="Arial"/>
          <w:b/>
          <w:bCs/>
          <w:color w:val="474747"/>
          <w:lang w:val="es-UY" w:eastAsia="es-UY"/>
        </w:rPr>
        <w:t>"</w:t>
      </w:r>
    </w:p>
    <w:p w14:paraId="3BB24FF3" w14:textId="77777777" w:rsidR="005923A9" w:rsidRPr="005923A9" w:rsidRDefault="005923A9" w:rsidP="005923A9">
      <w:pPr>
        <w:shd w:val="clear" w:color="auto" w:fill="FFFFFF"/>
        <w:spacing w:after="600" w:line="345" w:lineRule="atLeast"/>
        <w:jc w:val="both"/>
        <w:outlineLvl w:val="1"/>
        <w:rPr>
          <w:rFonts w:ascii="Arial" w:eastAsia="Times New Roman" w:hAnsi="Arial" w:cs="Arial"/>
          <w:b/>
          <w:bCs/>
          <w:color w:val="474747"/>
          <w:lang w:val="es-UY" w:eastAsia="es-UY"/>
        </w:rPr>
      </w:pPr>
      <w:r w:rsidRPr="005923A9">
        <w:rPr>
          <w:rFonts w:ascii="Arial" w:eastAsia="Times New Roman" w:hAnsi="Arial" w:cs="Arial"/>
          <w:b/>
          <w:bCs/>
          <w:color w:val="474747"/>
          <w:lang w:val="es-UY" w:eastAsia="es-UY"/>
        </w:rPr>
        <w:t>"Las iglesias se vacían, cada día hay menos sacerdotes, menos vocaciones para los seminarios y los conventos, la gente – sobre todo los jóvenes – van menos a misa y las fiestas religiosas se han quedado reducidas a festejos que han llegado al punto de que las devociones de antes se han convertido en diversiones de ahora"</w:t>
      </w:r>
    </w:p>
    <w:p w14:paraId="42B1F6E4" w14:textId="77777777" w:rsidR="005923A9" w:rsidRPr="005923A9" w:rsidRDefault="005923A9" w:rsidP="005923A9">
      <w:pPr>
        <w:shd w:val="clear" w:color="auto" w:fill="FFFFFF"/>
        <w:spacing w:after="150" w:line="240" w:lineRule="auto"/>
        <w:rPr>
          <w:rFonts w:ascii="inherit" w:eastAsia="Times New Roman" w:hAnsi="inherit" w:cs="Arial"/>
          <w:b/>
          <w:bCs/>
          <w:i/>
          <w:iCs/>
          <w:color w:val="333333"/>
          <w:sz w:val="20"/>
          <w:szCs w:val="20"/>
          <w:lang w:val="es-UY" w:eastAsia="es-UY"/>
        </w:rPr>
      </w:pPr>
      <w:r w:rsidRPr="005923A9">
        <w:rPr>
          <w:rFonts w:ascii="inherit" w:eastAsia="Times New Roman" w:hAnsi="inherit" w:cs="Arial"/>
          <w:b/>
          <w:bCs/>
          <w:i/>
          <w:iCs/>
          <w:color w:val="333333"/>
          <w:sz w:val="20"/>
          <w:szCs w:val="20"/>
          <w:lang w:val="es-UY" w:eastAsia="es-UY"/>
        </w:rPr>
        <w:t>20.10.2021 </w:t>
      </w:r>
      <w:hyperlink r:id="rId6" w:history="1">
        <w:r w:rsidRPr="005923A9">
          <w:rPr>
            <w:rFonts w:ascii="inherit" w:eastAsia="Times New Roman" w:hAnsi="inherit" w:cs="Arial"/>
            <w:b/>
            <w:bCs/>
            <w:i/>
            <w:iCs/>
            <w:color w:val="D49400"/>
            <w:sz w:val="20"/>
            <w:szCs w:val="20"/>
            <w:lang w:val="es-UY" w:eastAsia="es-UY"/>
          </w:rPr>
          <w:t>José María Castillo</w:t>
        </w:r>
      </w:hyperlink>
    </w:p>
    <w:p w14:paraId="40596BF5" w14:textId="77777777" w:rsidR="005923A9" w:rsidRPr="005923A9" w:rsidRDefault="005923A9" w:rsidP="005923A9">
      <w:pPr>
        <w:shd w:val="clear" w:color="auto" w:fill="FFFFFF"/>
        <w:spacing w:after="465" w:line="300" w:lineRule="atLeast"/>
        <w:jc w:val="both"/>
        <w:rPr>
          <w:rFonts w:ascii="Arial" w:eastAsia="Times New Roman" w:hAnsi="Arial" w:cs="Arial"/>
          <w:color w:val="333333"/>
          <w:sz w:val="24"/>
          <w:szCs w:val="24"/>
          <w:lang w:val="es-UY" w:eastAsia="es-UY"/>
        </w:rPr>
      </w:pPr>
      <w:r w:rsidRPr="005923A9">
        <w:rPr>
          <w:rFonts w:ascii="Arial" w:eastAsia="Times New Roman" w:hAnsi="Arial" w:cs="Arial"/>
          <w:color w:val="333333"/>
          <w:sz w:val="24"/>
          <w:szCs w:val="24"/>
          <w:lang w:val="es-UY" w:eastAsia="es-UY"/>
        </w:rPr>
        <w:t>Hace siglos, </w:t>
      </w:r>
      <w:r w:rsidRPr="005923A9">
        <w:rPr>
          <w:rFonts w:ascii="Arial" w:eastAsia="Times New Roman" w:hAnsi="Arial" w:cs="Arial"/>
          <w:b/>
          <w:bCs/>
          <w:color w:val="474747"/>
          <w:sz w:val="24"/>
          <w:szCs w:val="24"/>
          <w:lang w:val="es-UY" w:eastAsia="es-UY"/>
        </w:rPr>
        <w:t>hubo tiempos en los que la Iglesia tenía un poder que daba miedo</w:t>
      </w:r>
      <w:r w:rsidRPr="005923A9">
        <w:rPr>
          <w:rFonts w:ascii="Arial" w:eastAsia="Times New Roman" w:hAnsi="Arial" w:cs="Arial"/>
          <w:color w:val="333333"/>
          <w:sz w:val="24"/>
          <w:szCs w:val="24"/>
          <w:lang w:val="es-UY" w:eastAsia="es-UY"/>
        </w:rPr>
        <w:t xml:space="preserve">. La Inquisición en esta vida, el infierno en la otra, las excomuniones y </w:t>
      </w:r>
      <w:r w:rsidRPr="005923A9">
        <w:rPr>
          <w:rFonts w:ascii="Arial" w:eastAsia="Times New Roman" w:hAnsi="Arial" w:cs="Arial"/>
          <w:color w:val="333333"/>
          <w:sz w:val="24"/>
          <w:szCs w:val="24"/>
          <w:lang w:val="es-UY" w:eastAsia="es-UY"/>
        </w:rPr>
        <w:lastRenderedPageBreak/>
        <w:t>aquellos sermones que dejaban a la gente temblando. Pero las cosas han cambiado hasta tal punto, que la vida ya no es como era. Y casi todo es distinto. De tal manera que se nos antoja que estamos en otra sociedad y en otras condiciones de vida.</w:t>
      </w:r>
    </w:p>
    <w:p w14:paraId="418F7BC2" w14:textId="77777777" w:rsidR="005923A9" w:rsidRPr="005923A9" w:rsidRDefault="005923A9" w:rsidP="005923A9">
      <w:pPr>
        <w:shd w:val="clear" w:color="auto" w:fill="FFFFFF"/>
        <w:spacing w:after="465" w:line="300" w:lineRule="atLeast"/>
        <w:jc w:val="both"/>
        <w:rPr>
          <w:rFonts w:ascii="Arial" w:eastAsia="Times New Roman" w:hAnsi="Arial" w:cs="Arial"/>
          <w:color w:val="333333"/>
          <w:sz w:val="24"/>
          <w:szCs w:val="24"/>
          <w:lang w:val="es-UY" w:eastAsia="es-UY"/>
        </w:rPr>
      </w:pPr>
      <w:r w:rsidRPr="005923A9">
        <w:rPr>
          <w:rFonts w:ascii="Arial" w:eastAsia="Times New Roman" w:hAnsi="Arial" w:cs="Arial"/>
          <w:color w:val="333333"/>
          <w:sz w:val="24"/>
          <w:szCs w:val="24"/>
          <w:lang w:val="es-UY" w:eastAsia="es-UY"/>
        </w:rPr>
        <w:t>Por supuesto, no voy a ponerme ahora a explicar las muchas cosas que son distintas. Y que no van a volver a ser lo que eran y como eran. Todo eso es evidente. Pero hay cosas, que son la clave de lo que pasa, y ni nos damos cuenta de lo que estamos viviendo.</w:t>
      </w:r>
    </w:p>
    <w:p w14:paraId="388B8E94" w14:textId="77777777" w:rsidR="005923A9" w:rsidRPr="005923A9" w:rsidRDefault="005923A9" w:rsidP="005923A9">
      <w:pPr>
        <w:shd w:val="clear" w:color="auto" w:fill="FFFFFF"/>
        <w:spacing w:after="465" w:line="300" w:lineRule="atLeast"/>
        <w:jc w:val="both"/>
        <w:rPr>
          <w:rFonts w:ascii="Arial" w:eastAsia="Times New Roman" w:hAnsi="Arial" w:cs="Arial"/>
          <w:color w:val="333333"/>
          <w:sz w:val="24"/>
          <w:szCs w:val="24"/>
          <w:lang w:val="es-UY" w:eastAsia="es-UY"/>
        </w:rPr>
      </w:pPr>
      <w:r w:rsidRPr="005923A9">
        <w:rPr>
          <w:rFonts w:ascii="Arial" w:eastAsia="Times New Roman" w:hAnsi="Arial" w:cs="Arial"/>
          <w:color w:val="333333"/>
          <w:sz w:val="24"/>
          <w:szCs w:val="24"/>
          <w:lang w:val="es-UY" w:eastAsia="es-UY"/>
        </w:rPr>
        <w:t>Me explico. Es un hecho que, </w:t>
      </w:r>
      <w:r w:rsidRPr="005923A9">
        <w:rPr>
          <w:rFonts w:ascii="Arial" w:eastAsia="Times New Roman" w:hAnsi="Arial" w:cs="Arial"/>
          <w:b/>
          <w:bCs/>
          <w:color w:val="474747"/>
          <w:sz w:val="24"/>
          <w:szCs w:val="24"/>
          <w:lang w:val="es-UY" w:eastAsia="es-UY"/>
        </w:rPr>
        <w:t>sobre todo en los países más industrializados, la Religión está en crisis.</w:t>
      </w:r>
      <w:r w:rsidRPr="005923A9">
        <w:rPr>
          <w:rFonts w:ascii="Arial" w:eastAsia="Times New Roman" w:hAnsi="Arial" w:cs="Arial"/>
          <w:color w:val="333333"/>
          <w:sz w:val="24"/>
          <w:szCs w:val="24"/>
          <w:lang w:val="es-UY" w:eastAsia="es-UY"/>
        </w:rPr>
        <w:t> Las iglesias se vacían, cada día hay menos sacerdotes, menos vocaciones para los seminarios y los conventos, la gente – sobre todo los jóvenes – van menos a misa y las fiestas religiosas se han quedado reducidas a festejos que han llegado al punto de que las devociones de antes se han convertido en diversiones de ahora.</w:t>
      </w:r>
    </w:p>
    <w:p w14:paraId="5CE99A15" w14:textId="77777777" w:rsidR="005923A9" w:rsidRPr="005923A9" w:rsidRDefault="005923A9" w:rsidP="005923A9">
      <w:pPr>
        <w:shd w:val="clear" w:color="auto" w:fill="FFFFFF"/>
        <w:spacing w:after="0" w:line="240" w:lineRule="auto"/>
        <w:rPr>
          <w:rFonts w:ascii="inherit" w:eastAsia="Times New Roman" w:hAnsi="inherit" w:cs="Arial"/>
          <w:color w:val="000000"/>
          <w:sz w:val="24"/>
          <w:szCs w:val="24"/>
          <w:lang w:val="es-UY" w:eastAsia="es-UY"/>
        </w:rPr>
      </w:pPr>
      <w:r w:rsidRPr="005923A9">
        <w:rPr>
          <w:rFonts w:ascii="inherit" w:eastAsia="Times New Roman" w:hAnsi="inherit" w:cs="Arial"/>
          <w:noProof/>
          <w:color w:val="000000"/>
          <w:sz w:val="24"/>
          <w:szCs w:val="24"/>
          <w:lang w:val="es-UY" w:eastAsia="es-UY"/>
        </w:rPr>
        <w:drawing>
          <wp:inline distT="0" distB="0" distL="0" distR="0" wp14:anchorId="752FBDD7" wp14:editId="4919DB21">
            <wp:extent cx="5480050" cy="3076711"/>
            <wp:effectExtent l="0" t="0" r="6350" b="9525"/>
            <wp:docPr id="2" name="Imagen 2" descr="Son &quot;sal de la tierr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n &quot;sal de la tierra&qu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8847" cy="3081650"/>
                    </a:xfrm>
                    <a:prstGeom prst="rect">
                      <a:avLst/>
                    </a:prstGeom>
                    <a:noFill/>
                    <a:ln>
                      <a:noFill/>
                    </a:ln>
                  </pic:spPr>
                </pic:pic>
              </a:graphicData>
            </a:graphic>
          </wp:inline>
        </w:drawing>
      </w:r>
    </w:p>
    <w:p w14:paraId="08C8FB10" w14:textId="77777777" w:rsidR="005923A9" w:rsidRPr="005923A9" w:rsidRDefault="005923A9" w:rsidP="005923A9">
      <w:pPr>
        <w:shd w:val="clear" w:color="auto" w:fill="FFFFFF"/>
        <w:spacing w:line="240" w:lineRule="auto"/>
        <w:rPr>
          <w:rFonts w:ascii="inherit" w:eastAsia="Times New Roman" w:hAnsi="inherit" w:cs="Arial"/>
          <w:color w:val="000000"/>
          <w:sz w:val="24"/>
          <w:szCs w:val="24"/>
          <w:lang w:val="es-UY" w:eastAsia="es-UY"/>
        </w:rPr>
      </w:pPr>
      <w:r w:rsidRPr="005923A9">
        <w:rPr>
          <w:rFonts w:ascii="inherit" w:eastAsia="Times New Roman" w:hAnsi="inherit" w:cs="Arial"/>
          <w:color w:val="000000"/>
          <w:sz w:val="24"/>
          <w:szCs w:val="24"/>
          <w:lang w:val="es-UY" w:eastAsia="es-UY"/>
        </w:rPr>
        <w:t>Son "sal de la tierra"</w:t>
      </w:r>
    </w:p>
    <w:p w14:paraId="215449B7" w14:textId="77777777" w:rsidR="005923A9" w:rsidRPr="005923A9" w:rsidRDefault="005923A9" w:rsidP="005923A9">
      <w:pPr>
        <w:shd w:val="clear" w:color="auto" w:fill="FFFFFF"/>
        <w:spacing w:after="465" w:line="300" w:lineRule="atLeast"/>
        <w:rPr>
          <w:rFonts w:ascii="Arial" w:eastAsia="Times New Roman" w:hAnsi="Arial" w:cs="Arial"/>
          <w:color w:val="333333"/>
          <w:sz w:val="24"/>
          <w:szCs w:val="24"/>
          <w:lang w:val="es-UY" w:eastAsia="es-UY"/>
        </w:rPr>
      </w:pPr>
      <w:r w:rsidRPr="005923A9">
        <w:rPr>
          <w:rFonts w:ascii="Arial" w:eastAsia="Times New Roman" w:hAnsi="Arial" w:cs="Arial"/>
          <w:color w:val="333333"/>
          <w:sz w:val="24"/>
          <w:szCs w:val="24"/>
          <w:lang w:val="es-UY" w:eastAsia="es-UY"/>
        </w:rPr>
        <w:t>Es verdad que hay muchos clérigos que no son precisamente ejemplares. Esto es verdad. Pero a mí me parece que la raíz de lo que está sucediendo está en otra cosa. ¿De qué se trata?</w:t>
      </w:r>
    </w:p>
    <w:p w14:paraId="399CAE19" w14:textId="77777777" w:rsidR="005923A9" w:rsidRPr="005923A9" w:rsidRDefault="005923A9" w:rsidP="005923A9">
      <w:pPr>
        <w:shd w:val="clear" w:color="auto" w:fill="FFFFFF"/>
        <w:spacing w:after="465" w:line="300" w:lineRule="atLeast"/>
        <w:rPr>
          <w:rFonts w:ascii="Arial" w:eastAsia="Times New Roman" w:hAnsi="Arial" w:cs="Arial"/>
          <w:color w:val="333333"/>
          <w:sz w:val="24"/>
          <w:szCs w:val="24"/>
          <w:lang w:val="es-UY" w:eastAsia="es-UY"/>
        </w:rPr>
      </w:pPr>
      <w:r w:rsidRPr="005923A9">
        <w:rPr>
          <w:rFonts w:ascii="Arial" w:eastAsia="Times New Roman" w:hAnsi="Arial" w:cs="Arial"/>
          <w:color w:val="333333"/>
          <w:sz w:val="24"/>
          <w:szCs w:val="24"/>
          <w:lang w:val="es-UY" w:eastAsia="es-UY"/>
        </w:rPr>
        <w:t>El poder de la Iglesia es el que era y como era. </w:t>
      </w:r>
      <w:r w:rsidRPr="005923A9">
        <w:rPr>
          <w:rFonts w:ascii="Arial" w:eastAsia="Times New Roman" w:hAnsi="Arial" w:cs="Arial"/>
          <w:b/>
          <w:bCs/>
          <w:color w:val="474747"/>
          <w:sz w:val="24"/>
          <w:szCs w:val="24"/>
          <w:lang w:val="es-UY" w:eastAsia="es-UY"/>
        </w:rPr>
        <w:t>Al tratarse de un poder religioso, es un poder (dicen los teólogos) que viene de Dios</w:t>
      </w:r>
      <w:r w:rsidRPr="005923A9">
        <w:rPr>
          <w:rFonts w:ascii="Arial" w:eastAsia="Times New Roman" w:hAnsi="Arial" w:cs="Arial"/>
          <w:color w:val="333333"/>
          <w:sz w:val="24"/>
          <w:szCs w:val="24"/>
          <w:lang w:val="es-UY" w:eastAsia="es-UY"/>
        </w:rPr>
        <w:t>. Esto quiere decir, como es lógico, que, al ser un poder que viene de arriba (donde ponemos a Dios) y se aplica abajo (donde estamos nosotros), estamos hablando de un </w:t>
      </w:r>
      <w:r w:rsidRPr="005923A9">
        <w:rPr>
          <w:rFonts w:ascii="Arial" w:eastAsia="Times New Roman" w:hAnsi="Arial" w:cs="Arial"/>
          <w:b/>
          <w:bCs/>
          <w:color w:val="474747"/>
          <w:sz w:val="24"/>
          <w:szCs w:val="24"/>
          <w:lang w:val="es-UY" w:eastAsia="es-UY"/>
        </w:rPr>
        <w:t>poder vertical</w:t>
      </w:r>
      <w:r w:rsidRPr="005923A9">
        <w:rPr>
          <w:rFonts w:ascii="Arial" w:eastAsia="Times New Roman" w:hAnsi="Arial" w:cs="Arial"/>
          <w:color w:val="333333"/>
          <w:sz w:val="24"/>
          <w:szCs w:val="24"/>
          <w:lang w:val="es-UY" w:eastAsia="es-UY"/>
        </w:rPr>
        <w:t xml:space="preserve">, que se traduce en un “poder opresor”, como lo ha calificado el Profesor </w:t>
      </w:r>
      <w:proofErr w:type="spellStart"/>
      <w:r w:rsidRPr="005923A9">
        <w:rPr>
          <w:rFonts w:ascii="Arial" w:eastAsia="Times New Roman" w:hAnsi="Arial" w:cs="Arial"/>
          <w:color w:val="333333"/>
          <w:sz w:val="24"/>
          <w:szCs w:val="24"/>
          <w:lang w:val="es-UY" w:eastAsia="es-UY"/>
        </w:rPr>
        <w:t>Byung-Chul</w:t>
      </w:r>
      <w:proofErr w:type="spellEnd"/>
      <w:r w:rsidRPr="005923A9">
        <w:rPr>
          <w:rFonts w:ascii="Arial" w:eastAsia="Times New Roman" w:hAnsi="Arial" w:cs="Arial"/>
          <w:color w:val="333333"/>
          <w:sz w:val="24"/>
          <w:szCs w:val="24"/>
          <w:lang w:val="es-UY" w:eastAsia="es-UY"/>
        </w:rPr>
        <w:t xml:space="preserve"> Han (coreano, que ha estudiado en </w:t>
      </w:r>
      <w:proofErr w:type="spellStart"/>
      <w:r w:rsidRPr="005923A9">
        <w:rPr>
          <w:rFonts w:ascii="Arial" w:eastAsia="Times New Roman" w:hAnsi="Arial" w:cs="Arial"/>
          <w:color w:val="333333"/>
          <w:sz w:val="24"/>
          <w:szCs w:val="24"/>
          <w:lang w:val="es-UY" w:eastAsia="es-UY"/>
        </w:rPr>
        <w:t>Freiburg</w:t>
      </w:r>
      <w:proofErr w:type="spellEnd"/>
      <w:r w:rsidRPr="005923A9">
        <w:rPr>
          <w:rFonts w:ascii="Arial" w:eastAsia="Times New Roman" w:hAnsi="Arial" w:cs="Arial"/>
          <w:color w:val="333333"/>
          <w:sz w:val="24"/>
          <w:szCs w:val="24"/>
          <w:lang w:val="es-UY" w:eastAsia="es-UY"/>
        </w:rPr>
        <w:t xml:space="preserve"> y enseña en la Universidad de </w:t>
      </w:r>
      <w:proofErr w:type="spellStart"/>
      <w:r w:rsidRPr="005923A9">
        <w:rPr>
          <w:rFonts w:ascii="Arial" w:eastAsia="Times New Roman" w:hAnsi="Arial" w:cs="Arial"/>
          <w:color w:val="333333"/>
          <w:sz w:val="24"/>
          <w:szCs w:val="24"/>
          <w:lang w:val="es-UY" w:eastAsia="es-UY"/>
        </w:rPr>
        <w:t>München</w:t>
      </w:r>
      <w:proofErr w:type="spellEnd"/>
      <w:r w:rsidRPr="005923A9">
        <w:rPr>
          <w:rFonts w:ascii="Arial" w:eastAsia="Times New Roman" w:hAnsi="Arial" w:cs="Arial"/>
          <w:color w:val="333333"/>
          <w:sz w:val="24"/>
          <w:szCs w:val="24"/>
          <w:lang w:val="es-UY" w:eastAsia="es-UY"/>
        </w:rPr>
        <w:t>). Lo que Dios manda son diez prohibiciones. No olvidemos que el Decálogo son diez “noes”: No matarás, No robarás, No mentiras…. O sea, prohibir, prohibir y prohibir… (René Girard).</w:t>
      </w:r>
    </w:p>
    <w:p w14:paraId="4ACFCCE6" w14:textId="77777777" w:rsidR="005923A9" w:rsidRPr="005923A9" w:rsidRDefault="005923A9" w:rsidP="005923A9">
      <w:pPr>
        <w:shd w:val="clear" w:color="auto" w:fill="FFFFFF"/>
        <w:spacing w:after="465" w:line="300" w:lineRule="atLeast"/>
        <w:rPr>
          <w:rFonts w:ascii="Arial" w:eastAsia="Times New Roman" w:hAnsi="Arial" w:cs="Arial"/>
          <w:color w:val="333333"/>
          <w:sz w:val="24"/>
          <w:szCs w:val="24"/>
          <w:lang w:val="es-UY" w:eastAsia="es-UY"/>
        </w:rPr>
      </w:pPr>
      <w:r w:rsidRPr="005923A9">
        <w:rPr>
          <w:rFonts w:ascii="Arial" w:eastAsia="Times New Roman" w:hAnsi="Arial" w:cs="Arial"/>
          <w:color w:val="333333"/>
          <w:sz w:val="24"/>
          <w:szCs w:val="24"/>
          <w:lang w:val="es-UY" w:eastAsia="es-UY"/>
        </w:rPr>
        <w:t xml:space="preserve">Pero en la vida de los mortales, existe otra forma de poder, que es el “poder seductor” (citando, de nuevo, a </w:t>
      </w:r>
      <w:proofErr w:type="spellStart"/>
      <w:r w:rsidRPr="005923A9">
        <w:rPr>
          <w:rFonts w:ascii="Arial" w:eastAsia="Times New Roman" w:hAnsi="Arial" w:cs="Arial"/>
          <w:color w:val="333333"/>
          <w:sz w:val="24"/>
          <w:szCs w:val="24"/>
          <w:lang w:val="es-UY" w:eastAsia="es-UY"/>
        </w:rPr>
        <w:t>Byung-Chul</w:t>
      </w:r>
      <w:proofErr w:type="spellEnd"/>
      <w:r w:rsidRPr="005923A9">
        <w:rPr>
          <w:rFonts w:ascii="Arial" w:eastAsia="Times New Roman" w:hAnsi="Arial" w:cs="Arial"/>
          <w:color w:val="333333"/>
          <w:sz w:val="24"/>
          <w:szCs w:val="24"/>
          <w:lang w:val="es-UY" w:eastAsia="es-UY"/>
        </w:rPr>
        <w:t xml:space="preserve"> Han). En este caso, estamos hablando de un </w:t>
      </w:r>
      <w:r w:rsidRPr="005923A9">
        <w:rPr>
          <w:rFonts w:ascii="Arial" w:eastAsia="Times New Roman" w:hAnsi="Arial" w:cs="Arial"/>
          <w:b/>
          <w:bCs/>
          <w:color w:val="474747"/>
          <w:sz w:val="24"/>
          <w:szCs w:val="24"/>
          <w:lang w:val="es-UY" w:eastAsia="es-UY"/>
        </w:rPr>
        <w:t>poder horizontal</w:t>
      </w:r>
      <w:r w:rsidRPr="005923A9">
        <w:rPr>
          <w:rFonts w:ascii="Arial" w:eastAsia="Times New Roman" w:hAnsi="Arial" w:cs="Arial"/>
          <w:color w:val="333333"/>
          <w:sz w:val="24"/>
          <w:szCs w:val="24"/>
          <w:lang w:val="es-UY" w:eastAsia="es-UY"/>
        </w:rPr>
        <w:t>, que no brota del sometimiento, ni enfrenta al sujeto con el que puede más que él, sino que surge de la “seducción” que le ofrece al ser humano algo de lo que carece y que es lo que más desea, algo que el sujeto percibe como “superior a sí mismo” (Peter Sloterdijk, </w:t>
      </w:r>
      <w:r w:rsidRPr="005923A9">
        <w:rPr>
          <w:rFonts w:ascii="Arial" w:eastAsia="Times New Roman" w:hAnsi="Arial" w:cs="Arial"/>
          <w:i/>
          <w:iCs/>
          <w:color w:val="474747"/>
          <w:sz w:val="24"/>
          <w:szCs w:val="24"/>
          <w:lang w:val="es-UY" w:eastAsia="es-UY"/>
        </w:rPr>
        <w:t>Has de cambiar tu vida</w:t>
      </w:r>
      <w:r w:rsidRPr="005923A9">
        <w:rPr>
          <w:rFonts w:ascii="Arial" w:eastAsia="Times New Roman" w:hAnsi="Arial" w:cs="Arial"/>
          <w:color w:val="333333"/>
          <w:sz w:val="24"/>
          <w:szCs w:val="24"/>
          <w:lang w:val="es-UY" w:eastAsia="es-UY"/>
        </w:rPr>
        <w:t>, Valencia, Pre-Textos, 2013, 217).</w:t>
      </w:r>
    </w:p>
    <w:p w14:paraId="20F468E6" w14:textId="77777777" w:rsidR="005923A9" w:rsidRPr="005923A9" w:rsidRDefault="005923A9" w:rsidP="005923A9">
      <w:pPr>
        <w:shd w:val="clear" w:color="auto" w:fill="FFFFFF"/>
        <w:spacing w:after="0" w:line="240" w:lineRule="auto"/>
        <w:rPr>
          <w:rFonts w:ascii="inherit" w:eastAsia="Times New Roman" w:hAnsi="inherit" w:cs="Arial"/>
          <w:color w:val="000000"/>
          <w:sz w:val="21"/>
          <w:szCs w:val="21"/>
          <w:lang w:val="es-UY" w:eastAsia="es-UY"/>
        </w:rPr>
      </w:pPr>
      <w:r w:rsidRPr="005923A9">
        <w:rPr>
          <w:rFonts w:ascii="inherit" w:eastAsia="Times New Roman" w:hAnsi="inherit" w:cs="Arial"/>
          <w:noProof/>
          <w:color w:val="000000"/>
          <w:sz w:val="21"/>
          <w:szCs w:val="21"/>
          <w:lang w:val="es-UY" w:eastAsia="es-UY"/>
        </w:rPr>
        <w:drawing>
          <wp:inline distT="0" distB="0" distL="0" distR="0" wp14:anchorId="7167ED12" wp14:editId="3F35D135">
            <wp:extent cx="5417601" cy="3041650"/>
            <wp:effectExtent l="0" t="0" r="0" b="6350"/>
            <wp:docPr id="3" name="Imagen 3" descr="De cargos casi vitalicios a la descentralización del poder y el relevo generac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 cargos casi vitalicios a la descentralización del poder y el relevo generacion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3039" cy="3044703"/>
                    </a:xfrm>
                    <a:prstGeom prst="rect">
                      <a:avLst/>
                    </a:prstGeom>
                    <a:noFill/>
                    <a:ln>
                      <a:noFill/>
                    </a:ln>
                  </pic:spPr>
                </pic:pic>
              </a:graphicData>
            </a:graphic>
          </wp:inline>
        </w:drawing>
      </w:r>
    </w:p>
    <w:p w14:paraId="5B69151F" w14:textId="77777777" w:rsidR="005923A9" w:rsidRPr="005923A9" w:rsidRDefault="005923A9" w:rsidP="005923A9">
      <w:pPr>
        <w:shd w:val="clear" w:color="auto" w:fill="FFFFFF"/>
        <w:spacing w:line="240" w:lineRule="auto"/>
        <w:rPr>
          <w:rFonts w:ascii="inherit" w:eastAsia="Times New Roman" w:hAnsi="inherit" w:cs="Arial"/>
          <w:color w:val="000000"/>
          <w:sz w:val="21"/>
          <w:szCs w:val="21"/>
          <w:lang w:val="es-UY" w:eastAsia="es-UY"/>
        </w:rPr>
      </w:pPr>
      <w:r w:rsidRPr="005923A9">
        <w:rPr>
          <w:rFonts w:ascii="inherit" w:eastAsia="Times New Roman" w:hAnsi="inherit" w:cs="Arial"/>
          <w:color w:val="000000"/>
          <w:sz w:val="21"/>
          <w:szCs w:val="21"/>
          <w:lang w:val="es-UY" w:eastAsia="es-UY"/>
        </w:rPr>
        <w:t>De cargos casi vitalicios a la descentralización del poder y el relevo generacional</w:t>
      </w:r>
    </w:p>
    <w:p w14:paraId="695C30BC" w14:textId="77777777" w:rsidR="005923A9" w:rsidRPr="005923A9" w:rsidRDefault="005923A9" w:rsidP="005923A9">
      <w:pPr>
        <w:shd w:val="clear" w:color="auto" w:fill="FFFFFF"/>
        <w:spacing w:after="465" w:line="300" w:lineRule="atLeast"/>
        <w:jc w:val="both"/>
        <w:rPr>
          <w:rFonts w:ascii="Arial" w:eastAsia="Times New Roman" w:hAnsi="Arial" w:cs="Arial"/>
          <w:color w:val="333333"/>
          <w:sz w:val="21"/>
          <w:szCs w:val="21"/>
          <w:lang w:val="es-UY" w:eastAsia="es-UY"/>
        </w:rPr>
      </w:pPr>
      <w:r w:rsidRPr="005923A9">
        <w:rPr>
          <w:rFonts w:ascii="Arial" w:eastAsia="Times New Roman" w:hAnsi="Arial" w:cs="Arial"/>
          <w:color w:val="333333"/>
          <w:sz w:val="21"/>
          <w:szCs w:val="21"/>
          <w:lang w:val="es-UY" w:eastAsia="es-UY"/>
        </w:rPr>
        <w:t>No voy a especular sobre estas dos formas de poder. Que las dos existen, es indudable. </w:t>
      </w:r>
      <w:r w:rsidRPr="005923A9">
        <w:rPr>
          <w:rFonts w:ascii="Arial" w:eastAsia="Times New Roman" w:hAnsi="Arial" w:cs="Arial"/>
          <w:b/>
          <w:bCs/>
          <w:color w:val="474747"/>
          <w:sz w:val="21"/>
          <w:szCs w:val="21"/>
          <w:lang w:val="es-UY" w:eastAsia="es-UY"/>
        </w:rPr>
        <w:t>Que la Religión ha usado y abusado del “poder vertical”, no se puede negar.</w:t>
      </w:r>
      <w:r w:rsidRPr="005923A9">
        <w:rPr>
          <w:rFonts w:ascii="Arial" w:eastAsia="Times New Roman" w:hAnsi="Arial" w:cs="Arial"/>
          <w:color w:val="333333"/>
          <w:sz w:val="21"/>
          <w:szCs w:val="21"/>
          <w:lang w:val="es-UY" w:eastAsia="es-UY"/>
        </w:rPr>
        <w:t> Que echando mano a esa forma de poder, ahora se ve cada día más marginada, es algo que ni los más religiosos lo pueden dudar. ¿Qué hacer, entonces?</w:t>
      </w:r>
    </w:p>
    <w:p w14:paraId="10C67A69" w14:textId="77777777" w:rsidR="005923A9" w:rsidRPr="005923A9" w:rsidRDefault="005923A9" w:rsidP="005923A9">
      <w:pPr>
        <w:shd w:val="clear" w:color="auto" w:fill="FFFFFF"/>
        <w:spacing w:after="465" w:line="300" w:lineRule="atLeast"/>
        <w:jc w:val="both"/>
        <w:rPr>
          <w:rFonts w:ascii="Arial" w:eastAsia="Times New Roman" w:hAnsi="Arial" w:cs="Arial"/>
          <w:color w:val="333333"/>
          <w:sz w:val="21"/>
          <w:szCs w:val="21"/>
          <w:lang w:val="es-UY" w:eastAsia="es-UY"/>
        </w:rPr>
      </w:pPr>
      <w:r w:rsidRPr="005923A9">
        <w:rPr>
          <w:rFonts w:ascii="Arial" w:eastAsia="Times New Roman" w:hAnsi="Arial" w:cs="Arial"/>
          <w:color w:val="333333"/>
          <w:sz w:val="21"/>
          <w:szCs w:val="21"/>
          <w:lang w:val="es-UY" w:eastAsia="es-UY"/>
        </w:rPr>
        <w:t>Yo estoy obsesionado por el Evangelio. El Evangelio no es Religión. Fueron los dirigentes del Templo, los Sacerdotes y los Sumos Sacerdotes los que mataron a Jesús. Y se puso en evidencia que Religión y Evangelio son incompatibles. La Iglesia perderá “poder vertical” y ganará “poder horizontal”, pasará de la “opresión” a la “seducción”, el día que la gente vea y palpe que la Iglesia no tiene palacios y catedrales, ni templos monumentales, ni cuentas corrientes en instituciones bancarias de mucho fuste…. Ese día se podrá palpar que, </w:t>
      </w:r>
      <w:r w:rsidRPr="005923A9">
        <w:rPr>
          <w:rFonts w:ascii="Arial" w:eastAsia="Times New Roman" w:hAnsi="Arial" w:cs="Arial"/>
          <w:b/>
          <w:bCs/>
          <w:color w:val="474747"/>
          <w:sz w:val="21"/>
          <w:szCs w:val="21"/>
          <w:lang w:val="es-UY" w:eastAsia="es-UY"/>
        </w:rPr>
        <w:t>con una sola palabra</w:t>
      </w:r>
      <w:r w:rsidRPr="005923A9">
        <w:rPr>
          <w:rFonts w:ascii="Arial" w:eastAsia="Times New Roman" w:hAnsi="Arial" w:cs="Arial"/>
          <w:color w:val="333333"/>
          <w:sz w:val="21"/>
          <w:szCs w:val="21"/>
          <w:lang w:val="es-UY" w:eastAsia="es-UY"/>
        </w:rPr>
        <w:t>, hundimos la “opresión” del “poder vertical”. Una palabra que, en el Evangelio, en boca de Jesús, basta: </w:t>
      </w:r>
      <w:r w:rsidRPr="005923A9">
        <w:rPr>
          <w:rFonts w:ascii="Arial" w:eastAsia="Times New Roman" w:hAnsi="Arial" w:cs="Arial"/>
          <w:i/>
          <w:iCs/>
          <w:color w:val="474747"/>
          <w:sz w:val="21"/>
          <w:szCs w:val="21"/>
          <w:lang w:val="es-UY" w:eastAsia="es-UY"/>
        </w:rPr>
        <w:t>“Sígueme”</w:t>
      </w:r>
      <w:r w:rsidRPr="005923A9">
        <w:rPr>
          <w:rFonts w:ascii="Arial" w:eastAsia="Times New Roman" w:hAnsi="Arial" w:cs="Arial"/>
          <w:color w:val="333333"/>
          <w:sz w:val="21"/>
          <w:szCs w:val="21"/>
          <w:lang w:val="es-UY" w:eastAsia="es-UY"/>
        </w:rPr>
        <w:t>. Una llamada que los Evangelios repiten más de 70 veces. Jesús no dice por qué llama, ni para qué llama. Ni ofrece un proyecto, ni promete una recompensa… </w:t>
      </w:r>
      <w:r w:rsidRPr="005923A9">
        <w:rPr>
          <w:rFonts w:ascii="Arial" w:eastAsia="Times New Roman" w:hAnsi="Arial" w:cs="Arial"/>
          <w:b/>
          <w:bCs/>
          <w:color w:val="474747"/>
          <w:sz w:val="21"/>
          <w:szCs w:val="21"/>
          <w:lang w:val="es-UY" w:eastAsia="es-UY"/>
        </w:rPr>
        <w:t>Basta la seducción de Jesús y su forma de vida</w:t>
      </w:r>
      <w:r w:rsidRPr="005923A9">
        <w:rPr>
          <w:rFonts w:ascii="Arial" w:eastAsia="Times New Roman" w:hAnsi="Arial" w:cs="Arial"/>
          <w:color w:val="333333"/>
          <w:sz w:val="21"/>
          <w:szCs w:val="21"/>
          <w:lang w:val="es-UY" w:eastAsia="es-UY"/>
        </w:rPr>
        <w:t>. El día que lo tomemos esto en serio, el poder horizontal de la seducción hunde con seguridad todo lo que no soportamos como opresiones que ya casi nadie soporta</w:t>
      </w:r>
    </w:p>
    <w:p w14:paraId="30EEC758" w14:textId="617B74AC" w:rsidR="002E2F5B" w:rsidRDefault="005923A9">
      <w:hyperlink r:id="rId9" w:history="1">
        <w:r w:rsidRPr="00C906F2">
          <w:rPr>
            <w:rStyle w:val="Hipervnculo"/>
          </w:rPr>
          <w:t>https://www.religiondigital.org/teologia_sin_censura/Castillo-obsesionado-Evangelio-Religion-iglesia-vertical-horizontal-libertad_7_2388731108.html</w:t>
        </w:r>
      </w:hyperlink>
    </w:p>
    <w:p w14:paraId="133C4253" w14:textId="77777777" w:rsidR="005923A9" w:rsidRDefault="005923A9"/>
    <w:sectPr w:rsidR="005923A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32C63"/>
    <w:multiLevelType w:val="multilevel"/>
    <w:tmpl w:val="FA041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3A9"/>
    <w:rsid w:val="002E2F5B"/>
    <w:rsid w:val="005923A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5A25E"/>
  <w15:chartTrackingRefBased/>
  <w15:docId w15:val="{618DD530-AD43-4CAB-849C-E167EBEB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923A9"/>
    <w:rPr>
      <w:color w:val="0563C1" w:themeColor="hyperlink"/>
      <w:u w:val="single"/>
    </w:rPr>
  </w:style>
  <w:style w:type="character" w:styleId="Mencinsinresolver">
    <w:name w:val="Unresolved Mention"/>
    <w:basedOn w:val="Fuentedeprrafopredeter"/>
    <w:uiPriority w:val="99"/>
    <w:semiHidden/>
    <w:unhideWhenUsed/>
    <w:rsid w:val="005923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6478868">
      <w:bodyDiv w:val="1"/>
      <w:marLeft w:val="0"/>
      <w:marRight w:val="0"/>
      <w:marTop w:val="0"/>
      <w:marBottom w:val="0"/>
      <w:divBdr>
        <w:top w:val="none" w:sz="0" w:space="0" w:color="auto"/>
        <w:left w:val="none" w:sz="0" w:space="0" w:color="auto"/>
        <w:bottom w:val="none" w:sz="0" w:space="0" w:color="auto"/>
        <w:right w:val="none" w:sz="0" w:space="0" w:color="auto"/>
      </w:divBdr>
      <w:divsChild>
        <w:div w:id="650214305">
          <w:marLeft w:val="0"/>
          <w:marRight w:val="0"/>
          <w:marTop w:val="0"/>
          <w:marBottom w:val="600"/>
          <w:divBdr>
            <w:top w:val="none" w:sz="0" w:space="0" w:color="auto"/>
            <w:left w:val="none" w:sz="0" w:space="0" w:color="auto"/>
            <w:bottom w:val="none" w:sz="0" w:space="0" w:color="auto"/>
            <w:right w:val="none" w:sz="0" w:space="0" w:color="auto"/>
          </w:divBdr>
          <w:divsChild>
            <w:div w:id="1501043905">
              <w:marLeft w:val="0"/>
              <w:marRight w:val="0"/>
              <w:marTop w:val="0"/>
              <w:marBottom w:val="0"/>
              <w:divBdr>
                <w:top w:val="none" w:sz="0" w:space="0" w:color="auto"/>
                <w:left w:val="none" w:sz="0" w:space="0" w:color="auto"/>
                <w:bottom w:val="none" w:sz="0" w:space="0" w:color="auto"/>
                <w:right w:val="none" w:sz="0" w:space="0" w:color="auto"/>
              </w:divBdr>
            </w:div>
          </w:divsChild>
        </w:div>
        <w:div w:id="281571295">
          <w:marLeft w:val="0"/>
          <w:marRight w:val="0"/>
          <w:marTop w:val="0"/>
          <w:marBottom w:val="0"/>
          <w:divBdr>
            <w:top w:val="none" w:sz="0" w:space="0" w:color="auto"/>
            <w:left w:val="none" w:sz="0" w:space="0" w:color="auto"/>
            <w:bottom w:val="none" w:sz="0" w:space="0" w:color="auto"/>
            <w:right w:val="none" w:sz="0" w:space="0" w:color="auto"/>
          </w:divBdr>
          <w:divsChild>
            <w:div w:id="1556044189">
              <w:marLeft w:val="0"/>
              <w:marRight w:val="0"/>
              <w:marTop w:val="0"/>
              <w:marBottom w:val="0"/>
              <w:divBdr>
                <w:top w:val="none" w:sz="0" w:space="0" w:color="auto"/>
                <w:left w:val="none" w:sz="0" w:space="0" w:color="auto"/>
                <w:bottom w:val="none" w:sz="0" w:space="0" w:color="auto"/>
                <w:right w:val="none" w:sz="0" w:space="0" w:color="auto"/>
              </w:divBdr>
              <w:divsChild>
                <w:div w:id="1845631945">
                  <w:marLeft w:val="-1275"/>
                  <w:marRight w:val="0"/>
                  <w:marTop w:val="0"/>
                  <w:marBottom w:val="0"/>
                  <w:divBdr>
                    <w:top w:val="none" w:sz="0" w:space="0" w:color="auto"/>
                    <w:left w:val="none" w:sz="0" w:space="0" w:color="auto"/>
                    <w:bottom w:val="none" w:sz="0" w:space="0" w:color="auto"/>
                    <w:right w:val="none" w:sz="0" w:space="0" w:color="auto"/>
                  </w:divBdr>
                </w:div>
                <w:div w:id="2122263400">
                  <w:marLeft w:val="0"/>
                  <w:marRight w:val="0"/>
                  <w:marTop w:val="0"/>
                  <w:marBottom w:val="0"/>
                  <w:divBdr>
                    <w:top w:val="none" w:sz="0" w:space="0" w:color="auto"/>
                    <w:left w:val="none" w:sz="0" w:space="0" w:color="auto"/>
                    <w:bottom w:val="none" w:sz="0" w:space="0" w:color="auto"/>
                    <w:right w:val="none" w:sz="0" w:space="0" w:color="auto"/>
                  </w:divBdr>
                  <w:divsChild>
                    <w:div w:id="2077240000">
                      <w:marLeft w:val="0"/>
                      <w:marRight w:val="0"/>
                      <w:marTop w:val="0"/>
                      <w:marBottom w:val="0"/>
                      <w:divBdr>
                        <w:top w:val="none" w:sz="0" w:space="0" w:color="auto"/>
                        <w:left w:val="none" w:sz="0" w:space="0" w:color="auto"/>
                        <w:bottom w:val="none" w:sz="0" w:space="0" w:color="auto"/>
                        <w:right w:val="none" w:sz="0" w:space="0" w:color="auto"/>
                      </w:divBdr>
                    </w:div>
                    <w:div w:id="834152197">
                      <w:marLeft w:val="0"/>
                      <w:marRight w:val="0"/>
                      <w:marTop w:val="0"/>
                      <w:marBottom w:val="0"/>
                      <w:divBdr>
                        <w:top w:val="none" w:sz="0" w:space="0" w:color="auto"/>
                        <w:left w:val="none" w:sz="0" w:space="0" w:color="auto"/>
                        <w:bottom w:val="none" w:sz="0" w:space="0" w:color="auto"/>
                        <w:right w:val="none" w:sz="0" w:space="0" w:color="auto"/>
                      </w:divBdr>
                      <w:divsChild>
                        <w:div w:id="1942764028">
                          <w:marLeft w:val="0"/>
                          <w:marRight w:val="0"/>
                          <w:marTop w:val="0"/>
                          <w:marBottom w:val="450"/>
                          <w:divBdr>
                            <w:top w:val="none" w:sz="0" w:space="0" w:color="auto"/>
                            <w:left w:val="none" w:sz="0" w:space="0" w:color="auto"/>
                            <w:bottom w:val="none" w:sz="0" w:space="0" w:color="auto"/>
                            <w:right w:val="none" w:sz="0" w:space="0" w:color="auto"/>
                          </w:divBdr>
                          <w:divsChild>
                            <w:div w:id="423185463">
                              <w:marLeft w:val="0"/>
                              <w:marRight w:val="0"/>
                              <w:marTop w:val="0"/>
                              <w:marBottom w:val="0"/>
                              <w:divBdr>
                                <w:top w:val="none" w:sz="0" w:space="0" w:color="auto"/>
                                <w:left w:val="none" w:sz="0" w:space="0" w:color="auto"/>
                                <w:bottom w:val="none" w:sz="0" w:space="0" w:color="auto"/>
                                <w:right w:val="none" w:sz="0" w:space="0" w:color="auto"/>
                              </w:divBdr>
                            </w:div>
                          </w:divsChild>
                        </w:div>
                        <w:div w:id="1796949662">
                          <w:marLeft w:val="0"/>
                          <w:marRight w:val="0"/>
                          <w:marTop w:val="0"/>
                          <w:marBottom w:val="450"/>
                          <w:divBdr>
                            <w:top w:val="none" w:sz="0" w:space="0" w:color="auto"/>
                            <w:left w:val="none" w:sz="0" w:space="0" w:color="auto"/>
                            <w:bottom w:val="none" w:sz="0" w:space="0" w:color="auto"/>
                            <w:right w:val="none" w:sz="0" w:space="0" w:color="auto"/>
                          </w:divBdr>
                          <w:divsChild>
                            <w:div w:id="9452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ria_castillo/"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teologia_sin_censura/Castillo-obsesionado-Evangelio-Religion-iglesia-vertical-horizontal-libertad_7_2388731108.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806</Words>
  <Characters>4437</Characters>
  <Application>Microsoft Office Word</Application>
  <DocSecurity>0</DocSecurity>
  <Lines>36</Lines>
  <Paragraphs>10</Paragraphs>
  <ScaleCrop>false</ScaleCrop>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2021-10-22T12:31:00Z</dcterms:created>
  <dcterms:modified xsi:type="dcterms:W3CDTF">2021-10-22T12:32:00Z</dcterms:modified>
</cp:coreProperties>
</file>