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D7871" w14:textId="77777777" w:rsidR="00E31CB2" w:rsidRPr="00E31CB2" w:rsidRDefault="00E31CB2" w:rsidP="00E31CB2">
      <w:pPr>
        <w:spacing w:after="225" w:line="240" w:lineRule="auto"/>
        <w:outlineLvl w:val="0"/>
        <w:rPr>
          <w:rFonts w:ascii="Segoe UI" w:eastAsia="Times New Roman" w:hAnsi="Segoe UI" w:cs="Segoe UI"/>
          <w:b/>
          <w:bCs/>
          <w:color w:val="2C2F34"/>
          <w:kern w:val="36"/>
          <w:sz w:val="62"/>
          <w:szCs w:val="62"/>
          <w:lang w:val="es-UY" w:eastAsia="es-UY"/>
        </w:rPr>
      </w:pPr>
      <w:r w:rsidRPr="00E31CB2">
        <w:rPr>
          <w:rFonts w:ascii="Segoe UI" w:eastAsia="Times New Roman" w:hAnsi="Segoe UI" w:cs="Segoe UI"/>
          <w:b/>
          <w:bCs/>
          <w:color w:val="2C2F34"/>
          <w:kern w:val="36"/>
          <w:sz w:val="62"/>
          <w:szCs w:val="62"/>
          <w:lang w:val="es-UY" w:eastAsia="es-UY"/>
        </w:rPr>
        <w:t>A Igreja que queremos…</w:t>
      </w:r>
    </w:p>
    <w:p w14:paraId="63F273B2" w14:textId="5AE053F8" w:rsidR="00E31CB2" w:rsidRPr="00E31CB2" w:rsidRDefault="00E31CB2" w:rsidP="00E31CB2">
      <w:pPr>
        <w:spacing w:after="0" w:line="240" w:lineRule="auto"/>
        <w:rPr>
          <w:rFonts w:ascii="Segoe UI" w:eastAsia="Times New Roman" w:hAnsi="Segoe UI" w:cs="Segoe UI"/>
          <w:color w:val="333333"/>
          <w:sz w:val="18"/>
          <w:szCs w:val="18"/>
          <w:lang w:val="es-UY" w:eastAsia="es-UY"/>
        </w:rPr>
      </w:pPr>
      <w:hyperlink r:id="rId5" w:tooltip="Portal das CEBs" w:history="1">
        <w:r w:rsidRPr="00E31CB2">
          <w:rPr>
            <w:rFonts w:ascii="Segoe UI" w:eastAsia="Times New Roman" w:hAnsi="Segoe UI" w:cs="Segoe UI"/>
            <w:b/>
            <w:bCs/>
            <w:color w:val="333333"/>
            <w:sz w:val="18"/>
            <w:szCs w:val="18"/>
            <w:u w:val="single"/>
            <w:bdr w:val="none" w:sz="0" w:space="0" w:color="auto" w:frame="1"/>
            <w:lang w:val="es-UY" w:eastAsia="es-UY"/>
          </w:rPr>
          <w:t>Portal das CEBs</w:t>
        </w:r>
      </w:hyperlink>
      <w:r w:rsidRPr="00E31CB2">
        <w:rPr>
          <w:rFonts w:ascii="Segoe UI" w:eastAsia="Times New Roman" w:hAnsi="Segoe UI" w:cs="Segoe UI"/>
          <w:color w:val="333333"/>
          <w:sz w:val="18"/>
          <w:szCs w:val="18"/>
          <w:lang w:val="es-UY" w:eastAsia="es-UY"/>
        </w:rPr>
        <w:t> </w:t>
      </w:r>
      <w:hyperlink r:id="rId6" w:tgtFrame="_blank" w:history="1">
        <w:r w:rsidRPr="00E31CB2">
          <w:rPr>
            <w:rFonts w:ascii="Segoe UI" w:eastAsia="Times New Roman" w:hAnsi="Segoe UI" w:cs="Segoe UI"/>
            <w:color w:val="333333"/>
            <w:sz w:val="18"/>
            <w:szCs w:val="18"/>
            <w:u w:val="single"/>
            <w:bdr w:val="none" w:sz="0" w:space="0" w:color="auto" w:frame="1"/>
            <w:lang w:val="es-UY" w:eastAsia="es-UY"/>
          </w:rPr>
          <w:t> </w:t>
        </w:r>
      </w:hyperlink>
      <w:r w:rsidRPr="00E31CB2">
        <w:rPr>
          <w:rFonts w:ascii="Segoe UI" w:eastAsia="Times New Roman" w:hAnsi="Segoe UI" w:cs="Segoe UI"/>
          <w:color w:val="333333"/>
          <w:sz w:val="18"/>
          <w:szCs w:val="18"/>
          <w:bdr w:val="none" w:sz="0" w:space="0" w:color="auto" w:frame="1"/>
          <w:lang w:val="es-UY" w:eastAsia="es-UY"/>
        </w:rPr>
        <w:t> </w:t>
      </w:r>
    </w:p>
    <w:p w14:paraId="1DD0C673" w14:textId="77777777" w:rsidR="00E31CB2" w:rsidRPr="00E31CB2" w:rsidRDefault="00E31CB2" w:rsidP="00E31CB2">
      <w:pPr>
        <w:numPr>
          <w:ilvl w:val="0"/>
          <w:numId w:val="1"/>
        </w:numPr>
        <w:spacing w:after="0" w:line="390" w:lineRule="atLeast"/>
        <w:ind w:left="495"/>
        <w:jc w:val="both"/>
        <w:rPr>
          <w:rFonts w:ascii="Segoe UI" w:eastAsia="Times New Roman" w:hAnsi="Segoe UI" w:cs="Segoe UI"/>
          <w:b/>
          <w:bCs/>
          <w:color w:val="2C2F34"/>
          <w:sz w:val="28"/>
          <w:szCs w:val="28"/>
          <w:lang w:val="es-UY" w:eastAsia="es-UY"/>
        </w:rPr>
      </w:pPr>
      <w:hyperlink r:id="rId7" w:history="1">
        <w:r w:rsidRPr="00E31CB2">
          <w:rPr>
            <w:rFonts w:ascii="Segoe UI" w:eastAsia="Times New Roman" w:hAnsi="Segoe UI" w:cs="Segoe UI"/>
            <w:b/>
            <w:bCs/>
            <w:color w:val="BA2539"/>
            <w:sz w:val="28"/>
            <w:szCs w:val="28"/>
            <w:u w:val="single"/>
            <w:bdr w:val="none" w:sz="0" w:space="0" w:color="auto" w:frame="1"/>
            <w:lang w:val="es-UY" w:eastAsia="es-UY"/>
          </w:rPr>
          <w:t xml:space="preserve">Por </w:t>
        </w:r>
        <w:proofErr w:type="spellStart"/>
        <w:r w:rsidRPr="00E31CB2">
          <w:rPr>
            <w:rFonts w:ascii="Segoe UI" w:eastAsia="Times New Roman" w:hAnsi="Segoe UI" w:cs="Segoe UI"/>
            <w:b/>
            <w:bCs/>
            <w:color w:val="BA2539"/>
            <w:sz w:val="28"/>
            <w:szCs w:val="28"/>
            <w:u w:val="single"/>
            <w:bdr w:val="none" w:sz="0" w:space="0" w:color="auto" w:frame="1"/>
            <w:lang w:val="es-UY" w:eastAsia="es-UY"/>
          </w:rPr>
          <w:t>Irmã</w:t>
        </w:r>
        <w:proofErr w:type="spellEnd"/>
        <w:r w:rsidRPr="00E31CB2">
          <w:rPr>
            <w:rFonts w:ascii="Segoe UI" w:eastAsia="Times New Roman" w:hAnsi="Segoe UI" w:cs="Segoe UI"/>
            <w:b/>
            <w:bCs/>
            <w:color w:val="BA2539"/>
            <w:sz w:val="28"/>
            <w:szCs w:val="28"/>
            <w:u w:val="single"/>
            <w:bdr w:val="none" w:sz="0" w:space="0" w:color="auto" w:frame="1"/>
            <w:lang w:val="es-UY" w:eastAsia="es-UY"/>
          </w:rPr>
          <w:t xml:space="preserve"> Tea </w:t>
        </w:r>
        <w:proofErr w:type="spellStart"/>
        <w:r w:rsidRPr="00E31CB2">
          <w:rPr>
            <w:rFonts w:ascii="Segoe UI" w:eastAsia="Times New Roman" w:hAnsi="Segoe UI" w:cs="Segoe UI"/>
            <w:b/>
            <w:bCs/>
            <w:color w:val="BA2539"/>
            <w:sz w:val="28"/>
            <w:szCs w:val="28"/>
            <w:u w:val="single"/>
            <w:bdr w:val="none" w:sz="0" w:space="0" w:color="auto" w:frame="1"/>
            <w:lang w:val="es-UY" w:eastAsia="es-UY"/>
          </w:rPr>
          <w:t>Frigério</w:t>
        </w:r>
        <w:proofErr w:type="spellEnd"/>
      </w:hyperlink>
    </w:p>
    <w:p w14:paraId="6D59E2F2" w14:textId="77777777" w:rsidR="00E31CB2" w:rsidRPr="00E31CB2" w:rsidRDefault="00E31CB2" w:rsidP="00E31CB2">
      <w:pPr>
        <w:spacing w:after="375" w:line="390" w:lineRule="atLeast"/>
        <w:jc w:val="both"/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</w:pP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Maria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Magdala presente! Marta de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Betânia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presente! O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calendário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litúrgico da segunda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metade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do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mês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julho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nos brinda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com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estas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presenças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.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Dom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que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não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podemos silenciar, mas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ao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qual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damos voz,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pois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são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as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fontes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onde bebemos para alimentar a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sonho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uma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Igreja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com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rosto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Amazônico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. </w:t>
      </w:r>
    </w:p>
    <w:p w14:paraId="2C644E75" w14:textId="77777777" w:rsidR="00E31CB2" w:rsidRPr="00E31CB2" w:rsidRDefault="00E31CB2" w:rsidP="00E31CB2">
      <w:pPr>
        <w:spacing w:after="375" w:line="390" w:lineRule="atLeast"/>
        <w:jc w:val="both"/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</w:pPr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Nos denominamos de “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Cirandeiras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”, nos tornamos grupo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após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o Sínodo da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Amazônia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querendo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nos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passos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da ‘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Ciranda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’ dar voz, revelar que o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sonho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, a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utopia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uma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Igreja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com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Rosto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Amazônico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,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já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é presente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na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Amazônia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pela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presença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mulheres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que nos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asseguram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: o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sonho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, a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utopia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,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pequeno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grelo,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já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é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realidade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. </w:t>
      </w:r>
    </w:p>
    <w:p w14:paraId="1F22B1C0" w14:textId="77777777" w:rsidR="00E31CB2" w:rsidRPr="00E31CB2" w:rsidRDefault="00E31CB2" w:rsidP="00E31CB2">
      <w:pPr>
        <w:spacing w:after="375" w:line="390" w:lineRule="atLeast"/>
        <w:jc w:val="both"/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</w:pPr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E, Marta de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Betânia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convida Martha Bispo, Secretaria da CNBB Nordeste 5 a narrar a motiva em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seu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ministério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na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Igreja do Maranhão.</w:t>
      </w:r>
    </w:p>
    <w:p w14:paraId="1109E506" w14:textId="77777777" w:rsidR="00E31CB2" w:rsidRPr="00E31CB2" w:rsidRDefault="00E31CB2" w:rsidP="00E31CB2">
      <w:pPr>
        <w:shd w:val="clear" w:color="auto" w:fill="2C2F34"/>
        <w:spacing w:after="0" w:line="390" w:lineRule="atLeast"/>
        <w:jc w:val="both"/>
        <w:rPr>
          <w:rFonts w:ascii="Segoe UI" w:eastAsia="Times New Roman" w:hAnsi="Segoe UI" w:cs="Segoe UI"/>
          <w:i/>
          <w:iCs/>
          <w:color w:val="FFFFFF"/>
          <w:sz w:val="29"/>
          <w:szCs w:val="29"/>
          <w:lang w:val="es-UY" w:eastAsia="es-UY"/>
        </w:rPr>
      </w:pPr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“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Sou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Martha Bispo o que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guia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meu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ser igreja é a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experiência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vivida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na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Diocese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de Balsas, Maranhão.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Nossa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caminhada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bebeu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à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fonte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da Igreja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Povo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de Deus do Vaticano II, e da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Evangelii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Nuntiandi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de Paulo VI.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Havia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coerência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entre as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ideias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e a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prática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: Igreja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comunidade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de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iguais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, comprometida, samaritana.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Acreditávamos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e vivíamos a IGREJA que nasce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na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CASA e da CASA.</w:t>
      </w:r>
    </w:p>
    <w:p w14:paraId="43A3DB97" w14:textId="77777777" w:rsidR="00E31CB2" w:rsidRPr="00E31CB2" w:rsidRDefault="00E31CB2" w:rsidP="00E31CB2">
      <w:pPr>
        <w:shd w:val="clear" w:color="auto" w:fill="2C2F34"/>
        <w:spacing w:after="0" w:line="390" w:lineRule="atLeast"/>
        <w:jc w:val="both"/>
        <w:rPr>
          <w:rFonts w:ascii="Segoe UI" w:eastAsia="Times New Roman" w:hAnsi="Segoe UI" w:cs="Segoe UI"/>
          <w:i/>
          <w:iCs/>
          <w:color w:val="FFFFFF"/>
          <w:sz w:val="29"/>
          <w:szCs w:val="29"/>
          <w:lang w:val="es-UY" w:eastAsia="es-UY"/>
        </w:rPr>
      </w:pP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Hoje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se fala de Igreja Sinodal,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sem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lhe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dar este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nome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era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nossa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prática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: a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participação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do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povo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, das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lideranças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nas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comunidades.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Participação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que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ousava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e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ao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mesmo tempo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desafiava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principalmente por causa da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presença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de padres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muito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autoritários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,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clericalistas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e machistas.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Nasceram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os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conselhos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comunitários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,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paroquiais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, zonal e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confluíam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no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conselho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diocesano.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Conselhos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que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não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eram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só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consultivos,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eram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decisórios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.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Uma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Igreja da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Sinodalidade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, como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dizia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Dom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Franco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Masserdotti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: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Assembleias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Diocesanas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com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a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participação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do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laicato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tendo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voz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ativa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.</w:t>
      </w:r>
    </w:p>
    <w:p w14:paraId="002C037B" w14:textId="77777777" w:rsidR="00E31CB2" w:rsidRPr="00E31CB2" w:rsidRDefault="00E31CB2" w:rsidP="00E31CB2">
      <w:pPr>
        <w:shd w:val="clear" w:color="auto" w:fill="2C2F34"/>
        <w:spacing w:after="0" w:line="390" w:lineRule="atLeast"/>
        <w:jc w:val="both"/>
        <w:rPr>
          <w:rFonts w:ascii="Segoe UI" w:eastAsia="Times New Roman" w:hAnsi="Segoe UI" w:cs="Segoe UI"/>
          <w:i/>
          <w:iCs/>
          <w:color w:val="FFFFFF"/>
          <w:sz w:val="29"/>
          <w:szCs w:val="29"/>
          <w:lang w:val="es-UY" w:eastAsia="es-UY"/>
        </w:rPr>
      </w:pPr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Igreja toda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ela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Ministerial. Os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ministérios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surgindo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a partir da vida da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comunidade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, da vida do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povo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: agentes de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saúde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, da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educação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, da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promoção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humana, catequistas, animadores de círculos bíblicos; </w:t>
      </w:r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lastRenderedPageBreak/>
        <w:t xml:space="preserve">animadores que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eram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casais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,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ministério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de cuidar da casa, da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comunidade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, de colocar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água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no pote da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comunidade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…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Tudo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na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igualdade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e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na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participação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, todo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serviço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considerado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ministério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.</w:t>
      </w:r>
    </w:p>
    <w:p w14:paraId="338E2E12" w14:textId="77777777" w:rsidR="00E31CB2" w:rsidRPr="00E31CB2" w:rsidRDefault="00E31CB2" w:rsidP="00E31CB2">
      <w:pPr>
        <w:shd w:val="clear" w:color="auto" w:fill="2C2F34"/>
        <w:spacing w:line="390" w:lineRule="atLeast"/>
        <w:jc w:val="both"/>
        <w:rPr>
          <w:rFonts w:ascii="Segoe UI" w:eastAsia="Times New Roman" w:hAnsi="Segoe UI" w:cs="Segoe UI"/>
          <w:i/>
          <w:iCs/>
          <w:color w:val="FFFFFF"/>
          <w:sz w:val="29"/>
          <w:szCs w:val="29"/>
          <w:lang w:val="es-UY" w:eastAsia="es-UY"/>
        </w:rPr>
      </w:pP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Tínhamos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um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grande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desafio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: a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formação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do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laicato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e presbiteral.”</w:t>
      </w:r>
    </w:p>
    <w:p w14:paraId="708A3EB5" w14:textId="77777777" w:rsidR="00E31CB2" w:rsidRPr="00E31CB2" w:rsidRDefault="00E31CB2" w:rsidP="00E31CB2">
      <w:pPr>
        <w:spacing w:after="375" w:line="390" w:lineRule="atLeast"/>
        <w:jc w:val="both"/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</w:pP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Maria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Magdala convida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Maria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Istélia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Coêlho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Fôlha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, articuladora da Pastoral da CNBB Regional Norte 3, a tomar a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palavra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. </w:t>
      </w:r>
    </w:p>
    <w:p w14:paraId="029489A3" w14:textId="77777777" w:rsidR="00E31CB2" w:rsidRPr="00E31CB2" w:rsidRDefault="00E31CB2" w:rsidP="00E31CB2">
      <w:pPr>
        <w:shd w:val="clear" w:color="auto" w:fill="2C2F34"/>
        <w:spacing w:after="0" w:line="390" w:lineRule="atLeast"/>
        <w:jc w:val="both"/>
        <w:rPr>
          <w:rFonts w:ascii="Segoe UI" w:eastAsia="Times New Roman" w:hAnsi="Segoe UI" w:cs="Segoe UI"/>
          <w:i/>
          <w:iCs/>
          <w:color w:val="FFFFFF"/>
          <w:sz w:val="29"/>
          <w:szCs w:val="29"/>
          <w:lang w:val="es-UY" w:eastAsia="es-UY"/>
        </w:rPr>
      </w:pPr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“Os bispos do regional me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convidaram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a ser articuladora de pastoral,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disseram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que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meu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jeito de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mulher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que dialoga, articula, media, convence,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testemunha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tudo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isso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como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leiga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profissional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e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mãe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de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família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, era o que o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nosso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regional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precisava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… </w:t>
      </w:r>
    </w:p>
    <w:p w14:paraId="1770EAA3" w14:textId="77777777" w:rsidR="00E31CB2" w:rsidRPr="00E31CB2" w:rsidRDefault="00E31CB2" w:rsidP="00E31CB2">
      <w:pPr>
        <w:shd w:val="clear" w:color="auto" w:fill="2C2F34"/>
        <w:spacing w:after="0" w:line="390" w:lineRule="atLeast"/>
        <w:jc w:val="both"/>
        <w:rPr>
          <w:rFonts w:ascii="Segoe UI" w:eastAsia="Times New Roman" w:hAnsi="Segoe UI" w:cs="Segoe UI"/>
          <w:i/>
          <w:iCs/>
          <w:color w:val="FFFFFF"/>
          <w:sz w:val="29"/>
          <w:szCs w:val="29"/>
          <w:lang w:val="es-UY" w:eastAsia="es-UY"/>
        </w:rPr>
      </w:pPr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O que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tem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iluminado este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meu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ministério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é o intuito de colocar em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prática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as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sinalizações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de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sonhos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do Papa Francisco, a partir da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Exortação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Apostólica Querida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Amazônia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, a partir das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três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imagens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de igreja: Amorosa/Madalena – Cuidadosa/Mariana –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Esperançosa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/Samaritana”.</w:t>
      </w:r>
    </w:p>
    <w:p w14:paraId="61E64070" w14:textId="77777777" w:rsidR="00E31CB2" w:rsidRPr="00E31CB2" w:rsidRDefault="00E31CB2" w:rsidP="00E31CB2">
      <w:pPr>
        <w:shd w:val="clear" w:color="auto" w:fill="2C2F34"/>
        <w:spacing w:after="0" w:line="390" w:lineRule="atLeast"/>
        <w:jc w:val="both"/>
        <w:rPr>
          <w:rFonts w:ascii="Segoe UI" w:eastAsia="Times New Roman" w:hAnsi="Segoe UI" w:cs="Segoe UI"/>
          <w:i/>
          <w:iCs/>
          <w:color w:val="FFFFFF"/>
          <w:sz w:val="29"/>
          <w:szCs w:val="29"/>
          <w:lang w:val="es-UY" w:eastAsia="es-UY"/>
        </w:rPr>
      </w:pPr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Estamos principiando os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passos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de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uma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Igreja Sinodal. Realizamos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duas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assembleias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no regional que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deram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como resultado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um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belo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plano de pastoral, as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ações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decididas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foram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distribuídas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nos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quatro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sonhos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para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Amazônia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de Papa Francisco. Plano de pastoral que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neste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ano de 2021 está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sendo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assumido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pelas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comissões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pastorais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, organismos e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serviços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. Plano de pastoral articulado e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mobilizado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por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uma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Mulher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Cirandeira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. As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ações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acontecem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a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nível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comunitário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,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paroquial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, diocesano </w:t>
      </w:r>
      <w:proofErr w:type="gram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e</w:t>
      </w:r>
      <w:proofErr w:type="gram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regional, todo o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trabalho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realizado de forma articulada entre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leigos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e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leigas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, presbíteros e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apoiados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por todos os sete bispos do regional Norte 3.</w:t>
      </w:r>
    </w:p>
    <w:p w14:paraId="5942F5A2" w14:textId="77777777" w:rsidR="00E31CB2" w:rsidRPr="00E31CB2" w:rsidRDefault="00E31CB2" w:rsidP="00E31CB2">
      <w:pPr>
        <w:shd w:val="clear" w:color="auto" w:fill="2C2F34"/>
        <w:spacing w:line="390" w:lineRule="atLeast"/>
        <w:jc w:val="both"/>
        <w:rPr>
          <w:rFonts w:ascii="Segoe UI" w:eastAsia="Times New Roman" w:hAnsi="Segoe UI" w:cs="Segoe UI"/>
          <w:i/>
          <w:iCs/>
          <w:color w:val="FFFFFF"/>
          <w:sz w:val="29"/>
          <w:szCs w:val="29"/>
          <w:lang w:val="es-UY" w:eastAsia="es-UY"/>
        </w:rPr>
      </w:pPr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Estamos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movendo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os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primeiros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passos</w:t>
      </w:r>
      <w:proofErr w:type="spellEnd"/>
      <w:r w:rsidRPr="00E31CB2">
        <w:rPr>
          <w:rFonts w:ascii="Segoe UI" w:eastAsia="Times New Roman" w:hAnsi="Segoe UI" w:cs="Segoe UI"/>
          <w:i/>
          <w:iCs/>
          <w:color w:val="FFFFFF"/>
          <w:sz w:val="29"/>
          <w:szCs w:val="29"/>
          <w:bdr w:val="none" w:sz="0" w:space="0" w:color="auto" w:frame="1"/>
          <w:lang w:val="es-UY" w:eastAsia="es-UY"/>
        </w:rPr>
        <w:t>…”</w:t>
      </w:r>
    </w:p>
    <w:p w14:paraId="78D625BC" w14:textId="77777777" w:rsidR="00E31CB2" w:rsidRPr="00E31CB2" w:rsidRDefault="00E31CB2" w:rsidP="00E31CB2">
      <w:pPr>
        <w:spacing w:after="375" w:line="390" w:lineRule="atLeast"/>
        <w:jc w:val="both"/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</w:pPr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As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experiências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nos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testemunham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que o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novo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rosto de Igreja da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Amazônia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está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sendo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gestado.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Ecoam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em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nós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as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palavras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que Marta de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Betânia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Maria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Magdala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ouviram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: “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Já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não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vos chamo de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serv@s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, porque a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serv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@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não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sabe o que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seu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senhor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faz;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mas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eu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vos chamo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amig@s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, porque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tudo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o que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ouvi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do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meu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Pai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eu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vos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dei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a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conhecer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.” (João 15,15). Sentimos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ecoar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as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palavras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Jesus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na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profissão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fé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das comunidades da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Galácia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: “…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não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há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judeu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nem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grego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,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não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há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escravo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nem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livre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,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não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há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homem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nem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mulher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;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pois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todos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vós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sois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um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só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em Cristo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Jesus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” (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Gl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3,28). </w:t>
      </w:r>
    </w:p>
    <w:p w14:paraId="4A728DFD" w14:textId="77777777" w:rsidR="00E31CB2" w:rsidRPr="00E31CB2" w:rsidRDefault="00E31CB2" w:rsidP="00E31CB2">
      <w:pPr>
        <w:spacing w:after="375" w:line="390" w:lineRule="atLeast"/>
        <w:jc w:val="both"/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</w:pP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Circularidade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igualdade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são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os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dois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vocábulos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que o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Evangelho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d@s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discípul@s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amad@s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 a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experiência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das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primeiras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comunidades nos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fazem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vislumbrar. </w:t>
      </w:r>
    </w:p>
    <w:p w14:paraId="27BE03F2" w14:textId="77777777" w:rsidR="00E31CB2" w:rsidRPr="00E31CB2" w:rsidRDefault="00E31CB2" w:rsidP="00E31CB2">
      <w:pPr>
        <w:spacing w:after="0" w:line="390" w:lineRule="atLeast"/>
        <w:jc w:val="both"/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</w:pP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Maria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Magdala presente! Marta de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Betânia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presente!</w:t>
      </w:r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br/>
        <w:t xml:space="preserve">Martha,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Istélia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, Sonia, Rose, Fátima, Doris, Raimunda, </w:t>
      </w:r>
      <w:proofErr w:type="spellStart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Maria</w:t>
      </w:r>
      <w:proofErr w:type="spellEnd"/>
      <w:r w:rsidRPr="00E31CB2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… Presente!</w:t>
      </w:r>
    </w:p>
    <w:p w14:paraId="3FAA1702" w14:textId="6B023DBD" w:rsidR="002E2F5B" w:rsidRDefault="002E2F5B"/>
    <w:p w14:paraId="50076409" w14:textId="729A9CC9" w:rsidR="00E31CB2" w:rsidRDefault="00E31CB2">
      <w:hyperlink r:id="rId8" w:history="1">
        <w:r w:rsidRPr="00BA162F">
          <w:rPr>
            <w:rStyle w:val="Hipervnculo"/>
          </w:rPr>
          <w:t>https://portaldascebs.org.br/2021/07/26/a-igreja-que-queremos/</w:t>
        </w:r>
      </w:hyperlink>
    </w:p>
    <w:p w14:paraId="3DA7DC4F" w14:textId="77777777" w:rsidR="00E31CB2" w:rsidRDefault="00E31CB2"/>
    <w:sectPr w:rsidR="00E31CB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6D77A2"/>
    <w:multiLevelType w:val="multilevel"/>
    <w:tmpl w:val="888A8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CB2"/>
    <w:rsid w:val="002E2F5B"/>
    <w:rsid w:val="00E31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052E0"/>
  <w15:chartTrackingRefBased/>
  <w15:docId w15:val="{8AF0E2BA-B93D-4F26-A26E-6D8A5B1A4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E31CB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31C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5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3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632665">
              <w:marLeft w:val="0"/>
              <w:marRight w:val="0"/>
              <w:marTop w:val="5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111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28237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498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7543272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1381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3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845649">
                      <w:blockQuote w:val="1"/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598486">
                      <w:blockQuote w:val="1"/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dascebs.org.br/2021/07/26/a-igreja-que-queremo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ortaldascebs.org.br/autor-colunista/irma-tea-frigeri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rika@iserassessoria.org.br" TargetMode="External"/><Relationship Id="rId5" Type="http://schemas.openxmlformats.org/officeDocument/2006/relationships/hyperlink" Target="https://portaldascebs.org.br/author/erik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717</Words>
  <Characters>3947</Characters>
  <Application>Microsoft Office Word</Application>
  <DocSecurity>0</DocSecurity>
  <Lines>32</Lines>
  <Paragraphs>9</Paragraphs>
  <ScaleCrop>false</ScaleCrop>
  <Company/>
  <LinksUpToDate>false</LinksUpToDate>
  <CharactersWithSpaces>4655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2021-07-27T12:22:00Z</dcterms:created>
  <dcterms:modified xsi:type="dcterms:W3CDTF">2021-07-27T12:23:00Z</dcterms:modified>
</cp:coreProperties>
</file>