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F52D9" w14:textId="77777777" w:rsidR="00086521" w:rsidRPr="00086521" w:rsidRDefault="00086521" w:rsidP="00086521">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rPr>
      </w:pPr>
      <w:r w:rsidRPr="00086521">
        <w:rPr>
          <w:rFonts w:ascii="Open Sans" w:eastAsia="Times New Roman" w:hAnsi="Open Sans" w:cs="Open Sans"/>
          <w:b/>
          <w:bCs/>
          <w:color w:val="333333"/>
          <w:kern w:val="36"/>
          <w:sz w:val="38"/>
          <w:szCs w:val="38"/>
          <w:lang w:val="es-UY" w:eastAsia="es-UY"/>
        </w:rPr>
        <w:t>Responsabilidad de las religiones en la defensa de la laicidad, la democracia y los derechos humanos</w:t>
      </w:r>
    </w:p>
    <w:p w14:paraId="262A230E" w14:textId="77777777" w:rsidR="00086521" w:rsidRPr="00086521" w:rsidRDefault="00086521" w:rsidP="00086521">
      <w:pPr>
        <w:shd w:val="clear" w:color="auto" w:fill="FFFFFF"/>
        <w:spacing w:after="0" w:line="240" w:lineRule="auto"/>
        <w:rPr>
          <w:rFonts w:ascii="Open Sans" w:eastAsia="Times New Roman" w:hAnsi="Open Sans" w:cs="Open Sans"/>
          <w:color w:val="000000"/>
          <w:sz w:val="21"/>
          <w:szCs w:val="21"/>
          <w:lang w:val="es-UY" w:eastAsia="es-UY"/>
        </w:rPr>
      </w:pPr>
      <w:r w:rsidRPr="00086521">
        <w:rPr>
          <w:rFonts w:ascii="Open Sans" w:eastAsia="Times New Roman" w:hAnsi="Open Sans" w:cs="Open Sans"/>
          <w:noProof/>
          <w:color w:val="000000"/>
          <w:sz w:val="21"/>
          <w:szCs w:val="21"/>
          <w:lang w:val="es-UY" w:eastAsia="es-UY"/>
        </w:rPr>
        <w:drawing>
          <wp:inline distT="0" distB="0" distL="0" distR="0" wp14:anchorId="27A98E89" wp14:editId="5D665E2A">
            <wp:extent cx="5638800" cy="3166841"/>
            <wp:effectExtent l="0" t="0" r="0" b="0"/>
            <wp:docPr id="1" name="Imagen 1" descr="Congreso de la S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greso de la SOT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5082" cy="3170369"/>
                    </a:xfrm>
                    <a:prstGeom prst="rect">
                      <a:avLst/>
                    </a:prstGeom>
                    <a:noFill/>
                    <a:ln>
                      <a:noFill/>
                    </a:ln>
                  </pic:spPr>
                </pic:pic>
              </a:graphicData>
            </a:graphic>
          </wp:inline>
        </w:drawing>
      </w:r>
    </w:p>
    <w:p w14:paraId="398F89DB" w14:textId="77777777" w:rsidR="00086521" w:rsidRPr="00086521" w:rsidRDefault="00086521" w:rsidP="00086521">
      <w:pPr>
        <w:shd w:val="clear" w:color="auto" w:fill="FFFFFF"/>
        <w:spacing w:line="240" w:lineRule="auto"/>
        <w:rPr>
          <w:rFonts w:ascii="Open Sans" w:eastAsia="Times New Roman" w:hAnsi="Open Sans" w:cs="Open Sans"/>
          <w:color w:val="000000"/>
          <w:sz w:val="21"/>
          <w:szCs w:val="21"/>
          <w:lang w:val="es-UY" w:eastAsia="es-UY"/>
        </w:rPr>
      </w:pPr>
      <w:r w:rsidRPr="00086521">
        <w:rPr>
          <w:rFonts w:ascii="Open Sans" w:eastAsia="Times New Roman" w:hAnsi="Open Sans" w:cs="Open Sans"/>
          <w:color w:val="000000"/>
          <w:sz w:val="21"/>
          <w:szCs w:val="21"/>
          <w:lang w:val="es-UY" w:eastAsia="es-UY"/>
        </w:rPr>
        <w:t>Congreso de la SOTER</w:t>
      </w:r>
    </w:p>
    <w:p w14:paraId="625AEE48" w14:textId="77777777" w:rsidR="00086521" w:rsidRPr="00086521" w:rsidRDefault="00086521" w:rsidP="0008652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086521">
        <w:rPr>
          <w:rFonts w:ascii="Arial" w:eastAsia="Times New Roman" w:hAnsi="Arial" w:cs="Arial"/>
          <w:b/>
          <w:bCs/>
          <w:color w:val="474747"/>
          <w:sz w:val="26"/>
          <w:szCs w:val="26"/>
          <w:lang w:val="es-UY" w:eastAsia="es-UY"/>
        </w:rPr>
        <w:t>"Hemos tratado de trabajar en las urgencias de nuestro tiempo en el ámbito social, en el ámbito político-democrático, en la responsabilidad que corresponde a las iglesias cristianas y a las religiones en general en la defensa de la laicidad, en la defensa de la democracia, en la defensa de los derechos humanos, señalando caminos, horizontes, nuevas perspectivas"</w:t>
      </w:r>
    </w:p>
    <w:p w14:paraId="557425C2" w14:textId="77777777" w:rsidR="00086521" w:rsidRPr="00086521" w:rsidRDefault="00086521" w:rsidP="0008652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086521">
        <w:rPr>
          <w:rFonts w:ascii="Arial" w:eastAsia="Times New Roman" w:hAnsi="Arial" w:cs="Arial"/>
          <w:b/>
          <w:bCs/>
          <w:color w:val="474747"/>
          <w:sz w:val="26"/>
          <w:szCs w:val="26"/>
          <w:lang w:val="es-UY" w:eastAsia="es-UY"/>
        </w:rPr>
        <w:t>Los derechos humanos, "que se vuelven cada vez más frágiles en la actual situación social en la que vivimos"</w:t>
      </w:r>
    </w:p>
    <w:p w14:paraId="63D96901" w14:textId="77777777" w:rsidR="00086521" w:rsidRPr="00086521" w:rsidRDefault="00086521" w:rsidP="0008652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86521">
        <w:rPr>
          <w:rFonts w:ascii="Arial" w:eastAsia="Times New Roman" w:hAnsi="Arial" w:cs="Arial"/>
          <w:b/>
          <w:bCs/>
          <w:color w:val="474747"/>
          <w:sz w:val="26"/>
          <w:szCs w:val="26"/>
          <w:lang w:val="es-UY" w:eastAsia="es-UY"/>
        </w:rPr>
        <w:t>La nota expresa "nuestra preocupación y nuestro repudio por el deterioro de la democracia en Brasil, que se traduce no sólo en el continuo ataque a las Instituciones Democráticas y al Estado de Derecho"</w:t>
      </w:r>
    </w:p>
    <w:p w14:paraId="269E29ED" w14:textId="77777777" w:rsidR="00086521" w:rsidRPr="00086521" w:rsidRDefault="00086521" w:rsidP="00086521">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86521">
        <w:rPr>
          <w:rFonts w:ascii="Arial" w:eastAsia="Times New Roman" w:hAnsi="Arial" w:cs="Arial"/>
          <w:b/>
          <w:bCs/>
          <w:color w:val="474747"/>
          <w:sz w:val="26"/>
          <w:szCs w:val="26"/>
          <w:lang w:val="es-UY" w:eastAsia="es-UY"/>
        </w:rPr>
        <w:t>"Las Religiones, especialmente ciertas expresiones del cristianismo, no siempre han jugado un papel profético, crítico y liberador"</w:t>
      </w:r>
    </w:p>
    <w:p w14:paraId="1CBB256B" w14:textId="77777777" w:rsidR="00086521" w:rsidRPr="00086521" w:rsidRDefault="00086521" w:rsidP="00086521">
      <w:pPr>
        <w:shd w:val="clear" w:color="auto" w:fill="FFFFFF"/>
        <w:spacing w:after="150" w:line="240" w:lineRule="auto"/>
        <w:rPr>
          <w:rFonts w:ascii="inherit" w:eastAsia="Times New Roman" w:hAnsi="inherit" w:cs="Open Sans"/>
          <w:b/>
          <w:bCs/>
          <w:i/>
          <w:iCs/>
          <w:color w:val="333333"/>
          <w:sz w:val="20"/>
          <w:szCs w:val="20"/>
          <w:lang w:val="es-UY" w:eastAsia="es-UY"/>
        </w:rPr>
      </w:pPr>
      <w:r w:rsidRPr="00086521">
        <w:rPr>
          <w:rFonts w:ascii="inherit" w:eastAsia="Times New Roman" w:hAnsi="inherit" w:cs="Open Sans"/>
          <w:b/>
          <w:bCs/>
          <w:i/>
          <w:iCs/>
          <w:color w:val="333333"/>
          <w:sz w:val="20"/>
          <w:szCs w:val="20"/>
          <w:lang w:val="es-UY" w:eastAsia="es-UY"/>
        </w:rPr>
        <w:t>17.07.2021 </w:t>
      </w:r>
      <w:hyperlink r:id="rId6" w:history="1">
        <w:r w:rsidRPr="00086521">
          <w:rPr>
            <w:rFonts w:ascii="inherit" w:eastAsia="Times New Roman" w:hAnsi="inherit" w:cs="Open Sans"/>
            <w:b/>
            <w:bCs/>
            <w:i/>
            <w:iCs/>
            <w:color w:val="D49400"/>
            <w:sz w:val="20"/>
            <w:szCs w:val="20"/>
            <w:lang w:val="es-UY" w:eastAsia="es-UY"/>
          </w:rPr>
          <w:t>Luis Miguel Modino, corresponsal en Latinoamérica</w:t>
        </w:r>
      </w:hyperlink>
    </w:p>
    <w:p w14:paraId="529735D0" w14:textId="77777777" w:rsidR="00086521" w:rsidRPr="00086521" w:rsidRDefault="00086521" w:rsidP="00086521">
      <w:pPr>
        <w:shd w:val="clear" w:color="auto" w:fill="FFFFFF"/>
        <w:spacing w:line="240" w:lineRule="auto"/>
        <w:rPr>
          <w:rFonts w:ascii="inherit" w:eastAsia="Times New Roman" w:hAnsi="inherit" w:cs="Open Sans"/>
          <w:color w:val="000000"/>
          <w:sz w:val="21"/>
          <w:szCs w:val="21"/>
          <w:lang w:val="es-UY" w:eastAsia="es-UY"/>
        </w:rPr>
      </w:pPr>
      <w:r w:rsidRPr="00086521">
        <w:rPr>
          <w:rFonts w:ascii="inherit" w:eastAsia="Times New Roman" w:hAnsi="inherit" w:cs="Open Sans"/>
          <w:noProof/>
          <w:color w:val="000000"/>
          <w:sz w:val="21"/>
          <w:szCs w:val="21"/>
          <w:lang w:val="es-UY" w:eastAsia="es-UY"/>
        </w:rPr>
        <w:lastRenderedPageBreak/>
        <w:drawing>
          <wp:inline distT="0" distB="0" distL="0" distR="0" wp14:anchorId="2A84DCAE" wp14:editId="0D324ADD">
            <wp:extent cx="5175250" cy="3450167"/>
            <wp:effectExtent l="0" t="0" r="6350" b="0"/>
            <wp:docPr id="2" name="Imagen 2" descr="33º Congreso de la S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3º Congreso de la SOT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83262" cy="3455508"/>
                    </a:xfrm>
                    <a:prstGeom prst="rect">
                      <a:avLst/>
                    </a:prstGeom>
                    <a:noFill/>
                    <a:ln>
                      <a:noFill/>
                    </a:ln>
                  </pic:spPr>
                </pic:pic>
              </a:graphicData>
            </a:graphic>
          </wp:inline>
        </w:drawing>
      </w:r>
    </w:p>
    <w:p w14:paraId="0DF85265"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La </w:t>
      </w:r>
      <w:r w:rsidRPr="00086521">
        <w:rPr>
          <w:rFonts w:ascii="Open Sans" w:eastAsia="Times New Roman" w:hAnsi="Open Sans" w:cs="Open Sans"/>
          <w:b/>
          <w:bCs/>
          <w:color w:val="474747"/>
          <w:sz w:val="21"/>
          <w:szCs w:val="21"/>
          <w:lang w:val="es-UY" w:eastAsia="es-UY"/>
        </w:rPr>
        <w:t>Sociedad de Teología y Ciencias Religiosas (SOTER)</w:t>
      </w:r>
      <w:r w:rsidRPr="00086521">
        <w:rPr>
          <w:rFonts w:ascii="Open Sans" w:eastAsia="Times New Roman" w:hAnsi="Open Sans" w:cs="Open Sans"/>
          <w:color w:val="333333"/>
          <w:sz w:val="21"/>
          <w:szCs w:val="21"/>
          <w:lang w:val="es-UY" w:eastAsia="es-UY"/>
        </w:rPr>
        <w:t> celebró del </w:t>
      </w:r>
      <w:r w:rsidRPr="00086521">
        <w:rPr>
          <w:rFonts w:ascii="Open Sans" w:eastAsia="Times New Roman" w:hAnsi="Open Sans" w:cs="Open Sans"/>
          <w:b/>
          <w:bCs/>
          <w:color w:val="474747"/>
          <w:sz w:val="21"/>
          <w:szCs w:val="21"/>
          <w:lang w:val="es-UY" w:eastAsia="es-UY"/>
        </w:rPr>
        <w:t>12 al 16 de julio</w:t>
      </w:r>
      <w:r w:rsidRPr="00086521">
        <w:rPr>
          <w:rFonts w:ascii="Open Sans" w:eastAsia="Times New Roman" w:hAnsi="Open Sans" w:cs="Open Sans"/>
          <w:color w:val="333333"/>
          <w:sz w:val="21"/>
          <w:szCs w:val="21"/>
          <w:lang w:val="es-UY" w:eastAsia="es-UY"/>
        </w:rPr>
        <w:t> su </w:t>
      </w:r>
      <w:r w:rsidRPr="00086521">
        <w:rPr>
          <w:rFonts w:ascii="Open Sans" w:eastAsia="Times New Roman" w:hAnsi="Open Sans" w:cs="Open Sans"/>
          <w:b/>
          <w:bCs/>
          <w:color w:val="474747"/>
          <w:sz w:val="21"/>
          <w:szCs w:val="21"/>
          <w:lang w:val="es-UY" w:eastAsia="es-UY"/>
        </w:rPr>
        <w:t>33º Congreso</w:t>
      </w:r>
      <w:r w:rsidRPr="00086521">
        <w:rPr>
          <w:rFonts w:ascii="Open Sans" w:eastAsia="Times New Roman" w:hAnsi="Open Sans" w:cs="Open Sans"/>
          <w:color w:val="333333"/>
          <w:sz w:val="21"/>
          <w:szCs w:val="21"/>
          <w:lang w:val="es-UY" w:eastAsia="es-UY"/>
        </w:rPr>
        <w:t> Internacional, cuyo tema fue "</w:t>
      </w:r>
      <w:r w:rsidRPr="00086521">
        <w:rPr>
          <w:rFonts w:ascii="Open Sans" w:eastAsia="Times New Roman" w:hAnsi="Open Sans" w:cs="Open Sans"/>
          <w:b/>
          <w:bCs/>
          <w:color w:val="474747"/>
          <w:sz w:val="21"/>
          <w:szCs w:val="21"/>
          <w:lang w:val="es-UY" w:eastAsia="es-UY"/>
        </w:rPr>
        <w:t>Religión, laicidad y democracia: escenarios y perspectivas</w:t>
      </w:r>
      <w:r w:rsidRPr="00086521">
        <w:rPr>
          <w:rFonts w:ascii="Open Sans" w:eastAsia="Times New Roman" w:hAnsi="Open Sans" w:cs="Open Sans"/>
          <w:color w:val="333333"/>
          <w:sz w:val="21"/>
          <w:szCs w:val="21"/>
          <w:lang w:val="es-UY" w:eastAsia="es-UY"/>
        </w:rPr>
        <w:t>". Con cerca de </w:t>
      </w:r>
      <w:r w:rsidRPr="00086521">
        <w:rPr>
          <w:rFonts w:ascii="Open Sans" w:eastAsia="Times New Roman" w:hAnsi="Open Sans" w:cs="Open Sans"/>
          <w:b/>
          <w:bCs/>
          <w:color w:val="474747"/>
          <w:sz w:val="21"/>
          <w:szCs w:val="21"/>
          <w:lang w:val="es-UY" w:eastAsia="es-UY"/>
        </w:rPr>
        <w:t>800 personas inscritas</w:t>
      </w:r>
      <w:r w:rsidRPr="00086521">
        <w:rPr>
          <w:rFonts w:ascii="Open Sans" w:eastAsia="Times New Roman" w:hAnsi="Open Sans" w:cs="Open Sans"/>
          <w:color w:val="333333"/>
          <w:sz w:val="21"/>
          <w:szCs w:val="21"/>
          <w:lang w:val="es-UY" w:eastAsia="es-UY"/>
        </w:rPr>
        <w:t>, ponentes nacionales e internacionales y más de </w:t>
      </w:r>
      <w:r w:rsidRPr="00086521">
        <w:rPr>
          <w:rFonts w:ascii="Open Sans" w:eastAsia="Times New Roman" w:hAnsi="Open Sans" w:cs="Open Sans"/>
          <w:b/>
          <w:bCs/>
          <w:color w:val="474747"/>
          <w:sz w:val="21"/>
          <w:szCs w:val="21"/>
          <w:lang w:val="es-UY" w:eastAsia="es-UY"/>
        </w:rPr>
        <w:t>440 presentaciones académicas</w:t>
      </w:r>
      <w:r w:rsidRPr="00086521">
        <w:rPr>
          <w:rFonts w:ascii="Open Sans" w:eastAsia="Times New Roman" w:hAnsi="Open Sans" w:cs="Open Sans"/>
          <w:color w:val="333333"/>
          <w:sz w:val="21"/>
          <w:szCs w:val="21"/>
          <w:lang w:val="es-UY" w:eastAsia="es-UY"/>
        </w:rPr>
        <w:t>, el congreso ha sido un momento importante en la reflexión sobre un tema que cada vez exige mayor protagonismo en la realidad brasileña y mundial.</w:t>
      </w:r>
    </w:p>
    <w:p w14:paraId="0A7D9A67"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Según </w:t>
      </w:r>
      <w:r w:rsidRPr="00086521">
        <w:rPr>
          <w:rFonts w:ascii="Open Sans" w:eastAsia="Times New Roman" w:hAnsi="Open Sans" w:cs="Open Sans"/>
          <w:b/>
          <w:bCs/>
          <w:color w:val="474747"/>
          <w:sz w:val="21"/>
          <w:szCs w:val="21"/>
          <w:lang w:val="es-UY" w:eastAsia="es-UY"/>
        </w:rPr>
        <w:t xml:space="preserve">César </w:t>
      </w:r>
      <w:proofErr w:type="spellStart"/>
      <w:r w:rsidRPr="00086521">
        <w:rPr>
          <w:rFonts w:ascii="Open Sans" w:eastAsia="Times New Roman" w:hAnsi="Open Sans" w:cs="Open Sans"/>
          <w:b/>
          <w:bCs/>
          <w:color w:val="474747"/>
          <w:sz w:val="21"/>
          <w:szCs w:val="21"/>
          <w:lang w:val="es-UY" w:eastAsia="es-UY"/>
        </w:rPr>
        <w:t>Kuzma</w:t>
      </w:r>
      <w:proofErr w:type="spellEnd"/>
      <w:r w:rsidRPr="00086521">
        <w:rPr>
          <w:rFonts w:ascii="Open Sans" w:eastAsia="Times New Roman" w:hAnsi="Open Sans" w:cs="Open Sans"/>
          <w:color w:val="333333"/>
          <w:sz w:val="21"/>
          <w:szCs w:val="21"/>
          <w:lang w:val="es-UY" w:eastAsia="es-UY"/>
        </w:rPr>
        <w:t>, presidente de la SOTER, "hemos tratado de trabajar en las </w:t>
      </w:r>
      <w:r w:rsidRPr="00086521">
        <w:rPr>
          <w:rFonts w:ascii="Open Sans" w:eastAsia="Times New Roman" w:hAnsi="Open Sans" w:cs="Open Sans"/>
          <w:b/>
          <w:bCs/>
          <w:color w:val="474747"/>
          <w:sz w:val="21"/>
          <w:szCs w:val="21"/>
          <w:lang w:val="es-UY" w:eastAsia="es-UY"/>
        </w:rPr>
        <w:t>urgencias de nuestro tiempo</w:t>
      </w:r>
      <w:r w:rsidRPr="00086521">
        <w:rPr>
          <w:rFonts w:ascii="Open Sans" w:eastAsia="Times New Roman" w:hAnsi="Open Sans" w:cs="Open Sans"/>
          <w:color w:val="333333"/>
          <w:sz w:val="21"/>
          <w:szCs w:val="21"/>
          <w:lang w:val="es-UY" w:eastAsia="es-UY"/>
        </w:rPr>
        <w:t> en el ámbito social, en el ámbito político-democrático, en la responsabilidad que corresponde a las iglesias cristianas y a las religiones en general en la defensa de la </w:t>
      </w:r>
      <w:r w:rsidRPr="00086521">
        <w:rPr>
          <w:rFonts w:ascii="Open Sans" w:eastAsia="Times New Roman" w:hAnsi="Open Sans" w:cs="Open Sans"/>
          <w:b/>
          <w:bCs/>
          <w:color w:val="474747"/>
          <w:sz w:val="21"/>
          <w:szCs w:val="21"/>
          <w:lang w:val="es-UY" w:eastAsia="es-UY"/>
        </w:rPr>
        <w:t>laicidad</w:t>
      </w:r>
      <w:r w:rsidRPr="00086521">
        <w:rPr>
          <w:rFonts w:ascii="Open Sans" w:eastAsia="Times New Roman" w:hAnsi="Open Sans" w:cs="Open Sans"/>
          <w:color w:val="333333"/>
          <w:sz w:val="21"/>
          <w:szCs w:val="21"/>
          <w:lang w:val="es-UY" w:eastAsia="es-UY"/>
        </w:rPr>
        <w:t>, en la defensa de la </w:t>
      </w:r>
      <w:r w:rsidRPr="00086521">
        <w:rPr>
          <w:rFonts w:ascii="Open Sans" w:eastAsia="Times New Roman" w:hAnsi="Open Sans" w:cs="Open Sans"/>
          <w:b/>
          <w:bCs/>
          <w:color w:val="474747"/>
          <w:sz w:val="21"/>
          <w:szCs w:val="21"/>
          <w:lang w:val="es-UY" w:eastAsia="es-UY"/>
        </w:rPr>
        <w:t>democracia</w:t>
      </w:r>
      <w:r w:rsidRPr="00086521">
        <w:rPr>
          <w:rFonts w:ascii="Open Sans" w:eastAsia="Times New Roman" w:hAnsi="Open Sans" w:cs="Open Sans"/>
          <w:color w:val="333333"/>
          <w:sz w:val="21"/>
          <w:szCs w:val="21"/>
          <w:lang w:val="es-UY" w:eastAsia="es-UY"/>
        </w:rPr>
        <w:t>, en la defensa de los</w:t>
      </w:r>
      <w:r w:rsidRPr="00086521">
        <w:rPr>
          <w:rFonts w:ascii="Open Sans" w:eastAsia="Times New Roman" w:hAnsi="Open Sans" w:cs="Open Sans"/>
          <w:b/>
          <w:bCs/>
          <w:color w:val="474747"/>
          <w:sz w:val="21"/>
          <w:szCs w:val="21"/>
          <w:lang w:val="es-UY" w:eastAsia="es-UY"/>
        </w:rPr>
        <w:t> derechos humanos</w:t>
      </w:r>
      <w:r w:rsidRPr="00086521">
        <w:rPr>
          <w:rFonts w:ascii="Open Sans" w:eastAsia="Times New Roman" w:hAnsi="Open Sans" w:cs="Open Sans"/>
          <w:color w:val="333333"/>
          <w:sz w:val="21"/>
          <w:szCs w:val="21"/>
          <w:lang w:val="es-UY" w:eastAsia="es-UY"/>
        </w:rPr>
        <w:t>, señalando caminos, horizontes, nuevas perspectivas".</w:t>
      </w:r>
    </w:p>
    <w:p w14:paraId="0F990D41"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El congreso partió de los diferentes escenarios en los que se encuentra la sociedad brasileña, ahora marcados también por "la </w:t>
      </w:r>
      <w:r w:rsidRPr="00086521">
        <w:rPr>
          <w:rFonts w:ascii="Open Sans" w:eastAsia="Times New Roman" w:hAnsi="Open Sans" w:cs="Open Sans"/>
          <w:b/>
          <w:bCs/>
          <w:color w:val="474747"/>
          <w:sz w:val="21"/>
          <w:szCs w:val="21"/>
          <w:lang w:val="es-UY" w:eastAsia="es-UY"/>
        </w:rPr>
        <w:t>pandemia</w:t>
      </w:r>
      <w:r w:rsidRPr="00086521">
        <w:rPr>
          <w:rFonts w:ascii="Open Sans" w:eastAsia="Times New Roman" w:hAnsi="Open Sans" w:cs="Open Sans"/>
          <w:color w:val="333333"/>
          <w:sz w:val="21"/>
          <w:szCs w:val="21"/>
          <w:lang w:val="es-UY" w:eastAsia="es-UY"/>
        </w:rPr>
        <w:t>, la </w:t>
      </w:r>
      <w:r w:rsidRPr="00086521">
        <w:rPr>
          <w:rFonts w:ascii="Open Sans" w:eastAsia="Times New Roman" w:hAnsi="Open Sans" w:cs="Open Sans"/>
          <w:b/>
          <w:bCs/>
          <w:color w:val="474747"/>
          <w:sz w:val="21"/>
          <w:szCs w:val="21"/>
          <w:lang w:val="es-UY" w:eastAsia="es-UY"/>
        </w:rPr>
        <w:t>destrucción del estado democrático de derecho</w:t>
      </w:r>
      <w:r w:rsidRPr="00086521">
        <w:rPr>
          <w:rFonts w:ascii="Open Sans" w:eastAsia="Times New Roman" w:hAnsi="Open Sans" w:cs="Open Sans"/>
          <w:color w:val="333333"/>
          <w:sz w:val="21"/>
          <w:szCs w:val="21"/>
          <w:lang w:val="es-UY" w:eastAsia="es-UY"/>
        </w:rPr>
        <w:t>, la </w:t>
      </w:r>
      <w:r w:rsidRPr="00086521">
        <w:rPr>
          <w:rFonts w:ascii="Open Sans" w:eastAsia="Times New Roman" w:hAnsi="Open Sans" w:cs="Open Sans"/>
          <w:b/>
          <w:bCs/>
          <w:color w:val="474747"/>
          <w:sz w:val="21"/>
          <w:szCs w:val="21"/>
          <w:lang w:val="es-UY" w:eastAsia="es-UY"/>
        </w:rPr>
        <w:t>fragilidad de nuestras democracias</w:t>
      </w:r>
      <w:r w:rsidRPr="00086521">
        <w:rPr>
          <w:rFonts w:ascii="Open Sans" w:eastAsia="Times New Roman" w:hAnsi="Open Sans" w:cs="Open Sans"/>
          <w:color w:val="333333"/>
          <w:sz w:val="21"/>
          <w:szCs w:val="21"/>
          <w:lang w:val="es-UY" w:eastAsia="es-UY"/>
        </w:rPr>
        <w:t>, la pérdida de </w:t>
      </w:r>
      <w:r w:rsidRPr="00086521">
        <w:rPr>
          <w:rFonts w:ascii="Open Sans" w:eastAsia="Times New Roman" w:hAnsi="Open Sans" w:cs="Open Sans"/>
          <w:b/>
          <w:bCs/>
          <w:color w:val="474747"/>
          <w:sz w:val="21"/>
          <w:szCs w:val="21"/>
          <w:lang w:val="es-UY" w:eastAsia="es-UY"/>
        </w:rPr>
        <w:t>derechos sociales</w:t>
      </w:r>
      <w:r w:rsidRPr="00086521">
        <w:rPr>
          <w:rFonts w:ascii="Open Sans" w:eastAsia="Times New Roman" w:hAnsi="Open Sans" w:cs="Open Sans"/>
          <w:color w:val="333333"/>
          <w:sz w:val="21"/>
          <w:szCs w:val="21"/>
          <w:lang w:val="es-UY" w:eastAsia="es-UY"/>
        </w:rPr>
        <w:t> y también </w:t>
      </w:r>
      <w:r w:rsidRPr="00086521">
        <w:rPr>
          <w:rFonts w:ascii="Open Sans" w:eastAsia="Times New Roman" w:hAnsi="Open Sans" w:cs="Open Sans"/>
          <w:b/>
          <w:bCs/>
          <w:color w:val="474747"/>
          <w:sz w:val="21"/>
          <w:szCs w:val="21"/>
          <w:lang w:val="es-UY" w:eastAsia="es-UY"/>
        </w:rPr>
        <w:t>humanos</w:t>
      </w:r>
      <w:r w:rsidRPr="00086521">
        <w:rPr>
          <w:rFonts w:ascii="Open Sans" w:eastAsia="Times New Roman" w:hAnsi="Open Sans" w:cs="Open Sans"/>
          <w:color w:val="333333"/>
          <w:sz w:val="21"/>
          <w:szCs w:val="21"/>
          <w:lang w:val="es-UY" w:eastAsia="es-UY"/>
        </w:rPr>
        <w:t>, el </w:t>
      </w:r>
      <w:r w:rsidRPr="00086521">
        <w:rPr>
          <w:rFonts w:ascii="Open Sans" w:eastAsia="Times New Roman" w:hAnsi="Open Sans" w:cs="Open Sans"/>
          <w:b/>
          <w:bCs/>
          <w:color w:val="474747"/>
          <w:sz w:val="21"/>
          <w:szCs w:val="21"/>
          <w:lang w:val="es-UY" w:eastAsia="es-UY"/>
        </w:rPr>
        <w:t>desmantelamiento de las políticas públicas</w:t>
      </w:r>
      <w:r w:rsidRPr="00086521">
        <w:rPr>
          <w:rFonts w:ascii="Open Sans" w:eastAsia="Times New Roman" w:hAnsi="Open Sans" w:cs="Open Sans"/>
          <w:color w:val="333333"/>
          <w:sz w:val="21"/>
          <w:szCs w:val="21"/>
          <w:lang w:val="es-UY" w:eastAsia="es-UY"/>
        </w:rPr>
        <w:t> y el gran desastre que se está produciendo también a </w:t>
      </w:r>
      <w:r w:rsidRPr="00086521">
        <w:rPr>
          <w:rFonts w:ascii="Open Sans" w:eastAsia="Times New Roman" w:hAnsi="Open Sans" w:cs="Open Sans"/>
          <w:b/>
          <w:bCs/>
          <w:color w:val="474747"/>
          <w:sz w:val="21"/>
          <w:szCs w:val="21"/>
          <w:lang w:val="es-UY" w:eastAsia="es-UY"/>
        </w:rPr>
        <w:t>nivel medioambiental</w:t>
      </w:r>
      <w:r w:rsidRPr="00086521">
        <w:rPr>
          <w:rFonts w:ascii="Open Sans" w:eastAsia="Times New Roman" w:hAnsi="Open Sans" w:cs="Open Sans"/>
          <w:color w:val="333333"/>
          <w:sz w:val="21"/>
          <w:szCs w:val="21"/>
          <w:lang w:val="es-UY" w:eastAsia="es-UY"/>
        </w:rPr>
        <w:t>", según el presidente de la SOTER.</w:t>
      </w:r>
    </w:p>
    <w:p w14:paraId="7D9E340D" w14:textId="77777777" w:rsidR="00086521" w:rsidRPr="00086521" w:rsidRDefault="00086521" w:rsidP="00086521">
      <w:pPr>
        <w:shd w:val="clear" w:color="auto" w:fill="FFFFFF"/>
        <w:spacing w:line="240" w:lineRule="auto"/>
        <w:rPr>
          <w:rFonts w:ascii="inherit" w:eastAsia="Times New Roman" w:hAnsi="inherit" w:cs="Open Sans"/>
          <w:color w:val="000000"/>
          <w:sz w:val="21"/>
          <w:szCs w:val="21"/>
          <w:lang w:val="es-UY" w:eastAsia="es-UY"/>
        </w:rPr>
      </w:pPr>
      <w:r w:rsidRPr="00086521">
        <w:rPr>
          <w:rFonts w:ascii="inherit" w:eastAsia="Times New Roman" w:hAnsi="inherit" w:cs="Open Sans"/>
          <w:noProof/>
          <w:color w:val="000000"/>
          <w:sz w:val="21"/>
          <w:szCs w:val="21"/>
          <w:lang w:val="es-UY" w:eastAsia="es-UY"/>
        </w:rPr>
        <w:drawing>
          <wp:inline distT="0" distB="0" distL="0" distR="0" wp14:anchorId="581E476F" wp14:editId="45CC3B6C">
            <wp:extent cx="5148580" cy="3434932"/>
            <wp:effectExtent l="0" t="0" r="0" b="0"/>
            <wp:docPr id="3" name="Imagen 3" descr="Boaventura de Sousa Sa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aventura de Sousa Sant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58224" cy="3441366"/>
                    </a:xfrm>
                    <a:prstGeom prst="rect">
                      <a:avLst/>
                    </a:prstGeom>
                    <a:noFill/>
                    <a:ln>
                      <a:noFill/>
                    </a:ln>
                  </pic:spPr>
                </pic:pic>
              </a:graphicData>
            </a:graphic>
          </wp:inline>
        </w:drawing>
      </w:r>
    </w:p>
    <w:p w14:paraId="393FD4D4"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Dentro de esta pluralidad de escenarios, el 33º Congreso de SOTER fue un momento de reflexión, que comenzó con las aportaciones de </w:t>
      </w:r>
      <w:r w:rsidRPr="00086521">
        <w:rPr>
          <w:rFonts w:ascii="Open Sans" w:eastAsia="Times New Roman" w:hAnsi="Open Sans" w:cs="Open Sans"/>
          <w:b/>
          <w:bCs/>
          <w:color w:val="474747"/>
          <w:sz w:val="21"/>
          <w:szCs w:val="21"/>
          <w:lang w:val="es-UY" w:eastAsia="es-UY"/>
        </w:rPr>
        <w:t>Pedro Ribeiro de Oliveira</w:t>
      </w:r>
      <w:r w:rsidRPr="00086521">
        <w:rPr>
          <w:rFonts w:ascii="Open Sans" w:eastAsia="Times New Roman" w:hAnsi="Open Sans" w:cs="Open Sans"/>
          <w:color w:val="333333"/>
          <w:sz w:val="21"/>
          <w:szCs w:val="21"/>
          <w:lang w:val="es-UY" w:eastAsia="es-UY"/>
        </w:rPr>
        <w:t xml:space="preserve">, quien buscó "presentarnos una visión panorámica en la que estamos insertos", según </w:t>
      </w:r>
      <w:proofErr w:type="spellStart"/>
      <w:r w:rsidRPr="00086521">
        <w:rPr>
          <w:rFonts w:ascii="Open Sans" w:eastAsia="Times New Roman" w:hAnsi="Open Sans" w:cs="Open Sans"/>
          <w:color w:val="333333"/>
          <w:sz w:val="21"/>
          <w:szCs w:val="21"/>
          <w:lang w:val="es-UY" w:eastAsia="es-UY"/>
        </w:rPr>
        <w:t>Kuzma</w:t>
      </w:r>
      <w:proofErr w:type="spellEnd"/>
      <w:r w:rsidRPr="00086521">
        <w:rPr>
          <w:rFonts w:ascii="Open Sans" w:eastAsia="Times New Roman" w:hAnsi="Open Sans" w:cs="Open Sans"/>
          <w:color w:val="333333"/>
          <w:sz w:val="21"/>
          <w:szCs w:val="21"/>
          <w:lang w:val="es-UY" w:eastAsia="es-UY"/>
        </w:rPr>
        <w:t>. La conferencia de </w:t>
      </w:r>
      <w:proofErr w:type="spellStart"/>
      <w:r w:rsidRPr="00086521">
        <w:rPr>
          <w:rFonts w:ascii="Open Sans" w:eastAsia="Times New Roman" w:hAnsi="Open Sans" w:cs="Open Sans"/>
          <w:b/>
          <w:bCs/>
          <w:color w:val="474747"/>
          <w:sz w:val="21"/>
          <w:szCs w:val="21"/>
          <w:lang w:val="es-UY" w:eastAsia="es-UY"/>
        </w:rPr>
        <w:t>Boaventura</w:t>
      </w:r>
      <w:proofErr w:type="spellEnd"/>
      <w:r w:rsidRPr="00086521">
        <w:rPr>
          <w:rFonts w:ascii="Open Sans" w:eastAsia="Times New Roman" w:hAnsi="Open Sans" w:cs="Open Sans"/>
          <w:b/>
          <w:bCs/>
          <w:color w:val="474747"/>
          <w:sz w:val="21"/>
          <w:szCs w:val="21"/>
          <w:lang w:val="es-UY" w:eastAsia="es-UY"/>
        </w:rPr>
        <w:t xml:space="preserve"> de Sousa Santos</w:t>
      </w:r>
      <w:r w:rsidRPr="00086521">
        <w:rPr>
          <w:rFonts w:ascii="Open Sans" w:eastAsia="Times New Roman" w:hAnsi="Open Sans" w:cs="Open Sans"/>
          <w:color w:val="333333"/>
          <w:sz w:val="21"/>
          <w:szCs w:val="21"/>
          <w:lang w:val="es-UY" w:eastAsia="es-UY"/>
        </w:rPr>
        <w:t>, que trabajó el tema del laicismo y la democracia, mostró la diferencia entre los distintos espacios, valorando "la </w:t>
      </w:r>
      <w:r w:rsidRPr="00086521">
        <w:rPr>
          <w:rFonts w:ascii="Open Sans" w:eastAsia="Times New Roman" w:hAnsi="Open Sans" w:cs="Open Sans"/>
          <w:b/>
          <w:bCs/>
          <w:color w:val="474747"/>
          <w:sz w:val="21"/>
          <w:szCs w:val="21"/>
          <w:lang w:val="es-UY" w:eastAsia="es-UY"/>
        </w:rPr>
        <w:t>importancia de la Teología de la Liberación en América Latina</w:t>
      </w:r>
      <w:r w:rsidRPr="00086521">
        <w:rPr>
          <w:rFonts w:ascii="Open Sans" w:eastAsia="Times New Roman" w:hAnsi="Open Sans" w:cs="Open Sans"/>
          <w:color w:val="333333"/>
          <w:sz w:val="21"/>
          <w:szCs w:val="21"/>
          <w:lang w:val="es-UY" w:eastAsia="es-UY"/>
        </w:rPr>
        <w:t xml:space="preserve">, en la lucha histórica que tuvo en la defensa de la propia democracia", dice </w:t>
      </w:r>
      <w:proofErr w:type="spellStart"/>
      <w:r w:rsidRPr="00086521">
        <w:rPr>
          <w:rFonts w:ascii="Open Sans" w:eastAsia="Times New Roman" w:hAnsi="Open Sans" w:cs="Open Sans"/>
          <w:color w:val="333333"/>
          <w:sz w:val="21"/>
          <w:szCs w:val="21"/>
          <w:lang w:val="es-UY" w:eastAsia="es-UY"/>
        </w:rPr>
        <w:t>Kuzma</w:t>
      </w:r>
      <w:proofErr w:type="spellEnd"/>
      <w:r w:rsidRPr="00086521">
        <w:rPr>
          <w:rFonts w:ascii="Open Sans" w:eastAsia="Times New Roman" w:hAnsi="Open Sans" w:cs="Open Sans"/>
          <w:color w:val="333333"/>
          <w:sz w:val="21"/>
          <w:szCs w:val="21"/>
          <w:lang w:val="es-UY" w:eastAsia="es-UY"/>
        </w:rPr>
        <w:t>.</w:t>
      </w:r>
    </w:p>
    <w:p w14:paraId="60D49777"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En la lectura sobre los diferentes momentos, el teólogo habla de las aportaciones de </w:t>
      </w:r>
      <w:r w:rsidRPr="00086521">
        <w:rPr>
          <w:rFonts w:ascii="Open Sans" w:eastAsia="Times New Roman" w:hAnsi="Open Sans" w:cs="Open Sans"/>
          <w:b/>
          <w:bCs/>
          <w:color w:val="474747"/>
          <w:sz w:val="21"/>
          <w:szCs w:val="21"/>
          <w:lang w:val="es-UY" w:eastAsia="es-UY"/>
        </w:rPr>
        <w:t xml:space="preserve">Frei </w:t>
      </w:r>
      <w:proofErr w:type="spellStart"/>
      <w:r w:rsidRPr="00086521">
        <w:rPr>
          <w:rFonts w:ascii="Open Sans" w:eastAsia="Times New Roman" w:hAnsi="Open Sans" w:cs="Open Sans"/>
          <w:b/>
          <w:bCs/>
          <w:color w:val="474747"/>
          <w:sz w:val="21"/>
          <w:szCs w:val="21"/>
          <w:lang w:val="es-UY" w:eastAsia="es-UY"/>
        </w:rPr>
        <w:t>Betto</w:t>
      </w:r>
      <w:proofErr w:type="spellEnd"/>
      <w:r w:rsidRPr="00086521">
        <w:rPr>
          <w:rFonts w:ascii="Open Sans" w:eastAsia="Times New Roman" w:hAnsi="Open Sans" w:cs="Open Sans"/>
          <w:color w:val="333333"/>
          <w:sz w:val="21"/>
          <w:szCs w:val="21"/>
          <w:lang w:val="es-UY" w:eastAsia="es-UY"/>
        </w:rPr>
        <w:t> y </w:t>
      </w:r>
      <w:proofErr w:type="spellStart"/>
      <w:r w:rsidRPr="00086521">
        <w:rPr>
          <w:rFonts w:ascii="Open Sans" w:eastAsia="Times New Roman" w:hAnsi="Open Sans" w:cs="Open Sans"/>
          <w:b/>
          <w:bCs/>
          <w:color w:val="474747"/>
          <w:sz w:val="21"/>
          <w:szCs w:val="21"/>
          <w:lang w:val="es-UY" w:eastAsia="es-UY"/>
        </w:rPr>
        <w:t>Jucimeri</w:t>
      </w:r>
      <w:proofErr w:type="spellEnd"/>
      <w:r w:rsidRPr="00086521">
        <w:rPr>
          <w:rFonts w:ascii="Open Sans" w:eastAsia="Times New Roman" w:hAnsi="Open Sans" w:cs="Open Sans"/>
          <w:b/>
          <w:bCs/>
          <w:color w:val="474747"/>
          <w:sz w:val="21"/>
          <w:szCs w:val="21"/>
          <w:lang w:val="es-UY" w:eastAsia="es-UY"/>
        </w:rPr>
        <w:t xml:space="preserve"> Isolda Silveira</w:t>
      </w:r>
      <w:r w:rsidRPr="00086521">
        <w:rPr>
          <w:rFonts w:ascii="Open Sans" w:eastAsia="Times New Roman" w:hAnsi="Open Sans" w:cs="Open Sans"/>
          <w:color w:val="333333"/>
          <w:sz w:val="21"/>
          <w:szCs w:val="21"/>
          <w:lang w:val="es-UY" w:eastAsia="es-UY"/>
        </w:rPr>
        <w:t>, destacando </w:t>
      </w:r>
      <w:r w:rsidRPr="00086521">
        <w:rPr>
          <w:rFonts w:ascii="Open Sans" w:eastAsia="Times New Roman" w:hAnsi="Open Sans" w:cs="Open Sans"/>
          <w:b/>
          <w:bCs/>
          <w:color w:val="474747"/>
          <w:sz w:val="21"/>
          <w:szCs w:val="21"/>
          <w:lang w:val="es-UY" w:eastAsia="es-UY"/>
        </w:rPr>
        <w:t>los derechos humanos, "que se vuelven cada vez más frágiles en la actual situación social en la que vivimos"</w:t>
      </w:r>
      <w:r w:rsidRPr="00086521">
        <w:rPr>
          <w:rFonts w:ascii="Open Sans" w:eastAsia="Times New Roman" w:hAnsi="Open Sans" w:cs="Open Sans"/>
          <w:color w:val="333333"/>
          <w:sz w:val="21"/>
          <w:szCs w:val="21"/>
          <w:lang w:val="es-UY" w:eastAsia="es-UY"/>
        </w:rPr>
        <w:t>. Destacó también la celebración que tuvo lugar por los </w:t>
      </w:r>
      <w:r w:rsidRPr="00086521">
        <w:rPr>
          <w:rFonts w:ascii="Open Sans" w:eastAsia="Times New Roman" w:hAnsi="Open Sans" w:cs="Open Sans"/>
          <w:b/>
          <w:bCs/>
          <w:color w:val="474747"/>
          <w:sz w:val="21"/>
          <w:szCs w:val="21"/>
          <w:lang w:val="es-UY" w:eastAsia="es-UY"/>
        </w:rPr>
        <w:t>50 años de la Teología de la Liberación</w:t>
      </w:r>
      <w:r w:rsidRPr="00086521">
        <w:rPr>
          <w:rFonts w:ascii="Open Sans" w:eastAsia="Times New Roman" w:hAnsi="Open Sans" w:cs="Open Sans"/>
          <w:color w:val="333333"/>
          <w:sz w:val="21"/>
          <w:szCs w:val="21"/>
          <w:lang w:val="es-UY" w:eastAsia="es-UY"/>
        </w:rPr>
        <w:t>, que considera un momento brillante, afirmando que la SOTER sigue esta línea, y "tiene en la </w:t>
      </w:r>
      <w:r w:rsidRPr="00086521">
        <w:rPr>
          <w:rFonts w:ascii="Open Sans" w:eastAsia="Times New Roman" w:hAnsi="Open Sans" w:cs="Open Sans"/>
          <w:b/>
          <w:bCs/>
          <w:color w:val="474747"/>
          <w:sz w:val="21"/>
          <w:szCs w:val="21"/>
          <w:lang w:val="es-UY" w:eastAsia="es-UY"/>
        </w:rPr>
        <w:t>opción por los pobres</w:t>
      </w:r>
      <w:r w:rsidRPr="00086521">
        <w:rPr>
          <w:rFonts w:ascii="Open Sans" w:eastAsia="Times New Roman" w:hAnsi="Open Sans" w:cs="Open Sans"/>
          <w:color w:val="333333"/>
          <w:sz w:val="21"/>
          <w:szCs w:val="21"/>
          <w:lang w:val="es-UY" w:eastAsia="es-UY"/>
        </w:rPr>
        <w:t> el gran eje de su propuesta y de sus objetivos", insistiendo en que "la línea liberadora forma parte de la naturaleza de la SOTER", algo que se hizo de forma colectiva. Con la presencia de diferentes instituciones, fue, según el presidente de la SOTER, "un momento excepcional, brillante, que emocionó a todos". </w:t>
      </w:r>
    </w:p>
    <w:p w14:paraId="56C390E3"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 xml:space="preserve">Este momento contó con la aportación de cinco </w:t>
      </w:r>
      <w:proofErr w:type="gramStart"/>
      <w:r w:rsidRPr="00086521">
        <w:rPr>
          <w:rFonts w:ascii="Open Sans" w:eastAsia="Times New Roman" w:hAnsi="Open Sans" w:cs="Open Sans"/>
          <w:color w:val="333333"/>
          <w:sz w:val="21"/>
          <w:szCs w:val="21"/>
          <w:lang w:val="es-UY" w:eastAsia="es-UY"/>
        </w:rPr>
        <w:t>teólogos y teólogas</w:t>
      </w:r>
      <w:proofErr w:type="gramEnd"/>
      <w:r w:rsidRPr="00086521">
        <w:rPr>
          <w:rFonts w:ascii="Open Sans" w:eastAsia="Times New Roman" w:hAnsi="Open Sans" w:cs="Open Sans"/>
          <w:color w:val="333333"/>
          <w:sz w:val="21"/>
          <w:szCs w:val="21"/>
          <w:lang w:val="es-UY" w:eastAsia="es-UY"/>
        </w:rPr>
        <w:t xml:space="preserve"> considerados referentes de la reflexión teológica latinoamericana y de la Teología de la Liberación: la brasileña </w:t>
      </w:r>
      <w:r w:rsidRPr="00086521">
        <w:rPr>
          <w:rFonts w:ascii="Open Sans" w:eastAsia="Times New Roman" w:hAnsi="Open Sans" w:cs="Open Sans"/>
          <w:b/>
          <w:bCs/>
          <w:color w:val="474747"/>
          <w:sz w:val="21"/>
          <w:szCs w:val="21"/>
          <w:lang w:val="es-UY" w:eastAsia="es-UY"/>
        </w:rPr>
        <w:t xml:space="preserve">María Clara </w:t>
      </w:r>
      <w:proofErr w:type="spellStart"/>
      <w:r w:rsidRPr="00086521">
        <w:rPr>
          <w:rFonts w:ascii="Open Sans" w:eastAsia="Times New Roman" w:hAnsi="Open Sans" w:cs="Open Sans"/>
          <w:b/>
          <w:bCs/>
          <w:color w:val="474747"/>
          <w:sz w:val="21"/>
          <w:szCs w:val="21"/>
          <w:lang w:val="es-UY" w:eastAsia="es-UY"/>
        </w:rPr>
        <w:t>Bingemer</w:t>
      </w:r>
      <w:proofErr w:type="spellEnd"/>
      <w:r w:rsidRPr="00086521">
        <w:rPr>
          <w:rFonts w:ascii="Open Sans" w:eastAsia="Times New Roman" w:hAnsi="Open Sans" w:cs="Open Sans"/>
          <w:color w:val="333333"/>
          <w:sz w:val="21"/>
          <w:szCs w:val="21"/>
          <w:lang w:val="es-UY" w:eastAsia="es-UY"/>
        </w:rPr>
        <w:t>, el chileno </w:t>
      </w:r>
      <w:r w:rsidRPr="00086521">
        <w:rPr>
          <w:rFonts w:ascii="Open Sans" w:eastAsia="Times New Roman" w:hAnsi="Open Sans" w:cs="Open Sans"/>
          <w:b/>
          <w:bCs/>
          <w:color w:val="474747"/>
          <w:sz w:val="21"/>
          <w:szCs w:val="21"/>
          <w:lang w:val="es-UY" w:eastAsia="es-UY"/>
        </w:rPr>
        <w:t>Sergio Torres</w:t>
      </w:r>
      <w:r w:rsidRPr="00086521">
        <w:rPr>
          <w:rFonts w:ascii="Open Sans" w:eastAsia="Times New Roman" w:hAnsi="Open Sans" w:cs="Open Sans"/>
          <w:color w:val="333333"/>
          <w:sz w:val="21"/>
          <w:szCs w:val="21"/>
          <w:lang w:val="es-UY" w:eastAsia="es-UY"/>
        </w:rPr>
        <w:t>, el teólogo luterano brasileño </w:t>
      </w:r>
      <w:r w:rsidRPr="00086521">
        <w:rPr>
          <w:rFonts w:ascii="Open Sans" w:eastAsia="Times New Roman" w:hAnsi="Open Sans" w:cs="Open Sans"/>
          <w:b/>
          <w:bCs/>
          <w:color w:val="474747"/>
          <w:sz w:val="21"/>
          <w:szCs w:val="21"/>
          <w:lang w:val="es-UY" w:eastAsia="es-UY"/>
        </w:rPr>
        <w:t xml:space="preserve">Roberto </w:t>
      </w:r>
      <w:proofErr w:type="spellStart"/>
      <w:r w:rsidRPr="00086521">
        <w:rPr>
          <w:rFonts w:ascii="Open Sans" w:eastAsia="Times New Roman" w:hAnsi="Open Sans" w:cs="Open Sans"/>
          <w:b/>
          <w:bCs/>
          <w:color w:val="474747"/>
          <w:sz w:val="21"/>
          <w:szCs w:val="21"/>
          <w:lang w:val="es-UY" w:eastAsia="es-UY"/>
        </w:rPr>
        <w:t>Zwetsch</w:t>
      </w:r>
      <w:proofErr w:type="spellEnd"/>
      <w:r w:rsidRPr="00086521">
        <w:rPr>
          <w:rFonts w:ascii="Open Sans" w:eastAsia="Times New Roman" w:hAnsi="Open Sans" w:cs="Open Sans"/>
          <w:color w:val="333333"/>
          <w:sz w:val="21"/>
          <w:szCs w:val="21"/>
          <w:lang w:val="es-UY" w:eastAsia="es-UY"/>
        </w:rPr>
        <w:t>, la mexicana </w:t>
      </w:r>
      <w:r w:rsidRPr="00086521">
        <w:rPr>
          <w:rFonts w:ascii="Open Sans" w:eastAsia="Times New Roman" w:hAnsi="Open Sans" w:cs="Open Sans"/>
          <w:b/>
          <w:bCs/>
          <w:color w:val="474747"/>
          <w:sz w:val="21"/>
          <w:szCs w:val="21"/>
          <w:lang w:val="es-UY" w:eastAsia="es-UY"/>
        </w:rPr>
        <w:t xml:space="preserve">Geraldina </w:t>
      </w:r>
      <w:proofErr w:type="spellStart"/>
      <w:r w:rsidRPr="00086521">
        <w:rPr>
          <w:rFonts w:ascii="Open Sans" w:eastAsia="Times New Roman" w:hAnsi="Open Sans" w:cs="Open Sans"/>
          <w:b/>
          <w:bCs/>
          <w:color w:val="474747"/>
          <w:sz w:val="21"/>
          <w:szCs w:val="21"/>
          <w:lang w:val="es-UY" w:eastAsia="es-UY"/>
        </w:rPr>
        <w:t>Céspedes</w:t>
      </w:r>
      <w:proofErr w:type="spellEnd"/>
      <w:r w:rsidRPr="00086521">
        <w:rPr>
          <w:rFonts w:ascii="Open Sans" w:eastAsia="Times New Roman" w:hAnsi="Open Sans" w:cs="Open Sans"/>
          <w:color w:val="333333"/>
          <w:sz w:val="21"/>
          <w:szCs w:val="21"/>
          <w:lang w:val="es-UY" w:eastAsia="es-UY"/>
        </w:rPr>
        <w:t> y el también brasileño </w:t>
      </w:r>
      <w:proofErr w:type="spellStart"/>
      <w:r w:rsidRPr="00086521">
        <w:rPr>
          <w:rFonts w:ascii="Open Sans" w:eastAsia="Times New Roman" w:hAnsi="Open Sans" w:cs="Open Sans"/>
          <w:b/>
          <w:bCs/>
          <w:color w:val="474747"/>
          <w:sz w:val="21"/>
          <w:szCs w:val="21"/>
          <w:lang w:val="es-UY" w:eastAsia="es-UY"/>
        </w:rPr>
        <w:t>Luiz</w:t>
      </w:r>
      <w:proofErr w:type="spellEnd"/>
      <w:r w:rsidRPr="00086521">
        <w:rPr>
          <w:rFonts w:ascii="Open Sans" w:eastAsia="Times New Roman" w:hAnsi="Open Sans" w:cs="Open Sans"/>
          <w:b/>
          <w:bCs/>
          <w:color w:val="474747"/>
          <w:sz w:val="21"/>
          <w:szCs w:val="21"/>
          <w:lang w:val="es-UY" w:eastAsia="es-UY"/>
        </w:rPr>
        <w:t xml:space="preserve"> Carlos </w:t>
      </w:r>
      <w:proofErr w:type="spellStart"/>
      <w:r w:rsidRPr="00086521">
        <w:rPr>
          <w:rFonts w:ascii="Open Sans" w:eastAsia="Times New Roman" w:hAnsi="Open Sans" w:cs="Open Sans"/>
          <w:b/>
          <w:bCs/>
          <w:color w:val="474747"/>
          <w:sz w:val="21"/>
          <w:szCs w:val="21"/>
          <w:lang w:val="es-UY" w:eastAsia="es-UY"/>
        </w:rPr>
        <w:t>Susin</w:t>
      </w:r>
      <w:proofErr w:type="spellEnd"/>
      <w:r w:rsidRPr="00086521">
        <w:rPr>
          <w:rFonts w:ascii="Open Sans" w:eastAsia="Times New Roman" w:hAnsi="Open Sans" w:cs="Open Sans"/>
          <w:color w:val="333333"/>
          <w:sz w:val="21"/>
          <w:szCs w:val="21"/>
          <w:lang w:val="es-UY" w:eastAsia="es-UY"/>
        </w:rPr>
        <w:t>.</w:t>
      </w:r>
    </w:p>
    <w:p w14:paraId="279A3A72" w14:textId="77777777" w:rsidR="00086521" w:rsidRPr="00086521" w:rsidRDefault="00086521" w:rsidP="00086521">
      <w:pPr>
        <w:shd w:val="clear" w:color="auto" w:fill="FFFFFF"/>
        <w:spacing w:line="240" w:lineRule="auto"/>
        <w:rPr>
          <w:rFonts w:ascii="inherit" w:eastAsia="Times New Roman" w:hAnsi="inherit" w:cs="Open Sans"/>
          <w:color w:val="000000"/>
          <w:sz w:val="21"/>
          <w:szCs w:val="21"/>
          <w:lang w:val="es-UY" w:eastAsia="es-UY"/>
        </w:rPr>
      </w:pPr>
      <w:r w:rsidRPr="00086521">
        <w:rPr>
          <w:rFonts w:ascii="inherit" w:eastAsia="Times New Roman" w:hAnsi="inherit" w:cs="Open Sans"/>
          <w:noProof/>
          <w:color w:val="000000"/>
          <w:sz w:val="21"/>
          <w:szCs w:val="21"/>
          <w:lang w:val="es-UY" w:eastAsia="es-UY"/>
        </w:rPr>
        <w:drawing>
          <wp:inline distT="0" distB="0" distL="0" distR="0" wp14:anchorId="59B518AB" wp14:editId="2D75ABFA">
            <wp:extent cx="5039360" cy="3362066"/>
            <wp:effectExtent l="0" t="0" r="8890" b="0"/>
            <wp:docPr id="4" name="Imagen 4" descr="Congreso S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greso SOT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5683" cy="3366284"/>
                    </a:xfrm>
                    <a:prstGeom prst="rect">
                      <a:avLst/>
                    </a:prstGeom>
                    <a:noFill/>
                    <a:ln>
                      <a:noFill/>
                    </a:ln>
                  </pic:spPr>
                </pic:pic>
              </a:graphicData>
            </a:graphic>
          </wp:inline>
        </w:drawing>
      </w:r>
    </w:p>
    <w:p w14:paraId="62C0E30E"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La profesora italiana </w:t>
      </w:r>
      <w:r w:rsidRPr="00086521">
        <w:rPr>
          <w:rFonts w:ascii="Open Sans" w:eastAsia="Times New Roman" w:hAnsi="Open Sans" w:cs="Open Sans"/>
          <w:b/>
          <w:bCs/>
          <w:color w:val="474747"/>
          <w:sz w:val="21"/>
          <w:szCs w:val="21"/>
          <w:lang w:val="es-UY" w:eastAsia="es-UY"/>
        </w:rPr>
        <w:t xml:space="preserve">Serena </w:t>
      </w:r>
      <w:proofErr w:type="spellStart"/>
      <w:r w:rsidRPr="00086521">
        <w:rPr>
          <w:rFonts w:ascii="Open Sans" w:eastAsia="Times New Roman" w:hAnsi="Open Sans" w:cs="Open Sans"/>
          <w:b/>
          <w:bCs/>
          <w:color w:val="474747"/>
          <w:sz w:val="21"/>
          <w:szCs w:val="21"/>
          <w:lang w:val="es-UY" w:eastAsia="es-UY"/>
        </w:rPr>
        <w:t>Noceti</w:t>
      </w:r>
      <w:proofErr w:type="spellEnd"/>
      <w:r w:rsidRPr="00086521">
        <w:rPr>
          <w:rFonts w:ascii="Open Sans" w:eastAsia="Times New Roman" w:hAnsi="Open Sans" w:cs="Open Sans"/>
          <w:color w:val="333333"/>
          <w:sz w:val="21"/>
          <w:szCs w:val="21"/>
          <w:lang w:val="es-UY" w:eastAsia="es-UY"/>
        </w:rPr>
        <w:t> abordó la cuestión de la responsabilidad de las iglesias cristianas en la defensa del Estado democrático, a partir de elementos de </w:t>
      </w:r>
      <w:r w:rsidRPr="00086521">
        <w:rPr>
          <w:rFonts w:ascii="Open Sans" w:eastAsia="Times New Roman" w:hAnsi="Open Sans" w:cs="Open Sans"/>
          <w:b/>
          <w:bCs/>
          <w:color w:val="474747"/>
          <w:sz w:val="21"/>
          <w:szCs w:val="21"/>
          <w:lang w:val="es-UY" w:eastAsia="es-UY"/>
        </w:rPr>
        <w:t xml:space="preserve">Fratelli </w:t>
      </w:r>
      <w:proofErr w:type="spellStart"/>
      <w:r w:rsidRPr="00086521">
        <w:rPr>
          <w:rFonts w:ascii="Open Sans" w:eastAsia="Times New Roman" w:hAnsi="Open Sans" w:cs="Open Sans"/>
          <w:b/>
          <w:bCs/>
          <w:color w:val="474747"/>
          <w:sz w:val="21"/>
          <w:szCs w:val="21"/>
          <w:lang w:val="es-UY" w:eastAsia="es-UY"/>
        </w:rPr>
        <w:t>tutti</w:t>
      </w:r>
      <w:proofErr w:type="spellEnd"/>
      <w:r w:rsidRPr="00086521">
        <w:rPr>
          <w:rFonts w:ascii="Open Sans" w:eastAsia="Times New Roman" w:hAnsi="Open Sans" w:cs="Open Sans"/>
          <w:color w:val="333333"/>
          <w:sz w:val="21"/>
          <w:szCs w:val="21"/>
          <w:lang w:val="es-UY" w:eastAsia="es-UY"/>
        </w:rPr>
        <w:t> y del </w:t>
      </w:r>
      <w:r w:rsidRPr="00086521">
        <w:rPr>
          <w:rFonts w:ascii="Open Sans" w:eastAsia="Times New Roman" w:hAnsi="Open Sans" w:cs="Open Sans"/>
          <w:b/>
          <w:bCs/>
          <w:color w:val="474747"/>
          <w:sz w:val="21"/>
          <w:szCs w:val="21"/>
          <w:lang w:val="es-UY" w:eastAsia="es-UY"/>
        </w:rPr>
        <w:t>Consejo Mundial de Iglesias</w:t>
      </w:r>
      <w:r w:rsidRPr="00086521">
        <w:rPr>
          <w:rFonts w:ascii="Open Sans" w:eastAsia="Times New Roman" w:hAnsi="Open Sans" w:cs="Open Sans"/>
          <w:color w:val="333333"/>
          <w:sz w:val="21"/>
          <w:szCs w:val="21"/>
          <w:lang w:val="es-UY" w:eastAsia="es-UY"/>
        </w:rPr>
        <w:t>. A partir de las aportaciones del </w:t>
      </w:r>
      <w:r w:rsidRPr="00086521">
        <w:rPr>
          <w:rFonts w:ascii="Open Sans" w:eastAsia="Times New Roman" w:hAnsi="Open Sans" w:cs="Open Sans"/>
          <w:b/>
          <w:bCs/>
          <w:color w:val="474747"/>
          <w:sz w:val="21"/>
          <w:szCs w:val="21"/>
          <w:lang w:val="es-UY" w:eastAsia="es-UY"/>
        </w:rPr>
        <w:t>Papa Francisco</w:t>
      </w:r>
      <w:r w:rsidRPr="00086521">
        <w:rPr>
          <w:rFonts w:ascii="Open Sans" w:eastAsia="Times New Roman" w:hAnsi="Open Sans" w:cs="Open Sans"/>
          <w:color w:val="333333"/>
          <w:sz w:val="21"/>
          <w:szCs w:val="21"/>
          <w:lang w:val="es-UY" w:eastAsia="es-UY"/>
        </w:rPr>
        <w:t>, se reflexionó sobre la </w:t>
      </w:r>
      <w:r w:rsidRPr="00086521">
        <w:rPr>
          <w:rFonts w:ascii="Open Sans" w:eastAsia="Times New Roman" w:hAnsi="Open Sans" w:cs="Open Sans"/>
          <w:b/>
          <w:bCs/>
          <w:color w:val="474747"/>
          <w:sz w:val="21"/>
          <w:szCs w:val="21"/>
          <w:lang w:val="es-UY" w:eastAsia="es-UY"/>
        </w:rPr>
        <w:t>economía</w:t>
      </w:r>
      <w:r w:rsidRPr="00086521">
        <w:rPr>
          <w:rFonts w:ascii="Open Sans" w:eastAsia="Times New Roman" w:hAnsi="Open Sans" w:cs="Open Sans"/>
          <w:color w:val="333333"/>
          <w:sz w:val="21"/>
          <w:szCs w:val="21"/>
          <w:lang w:val="es-UY" w:eastAsia="es-UY"/>
        </w:rPr>
        <w:t>, con la presencia de </w:t>
      </w:r>
      <w:proofErr w:type="spellStart"/>
      <w:r w:rsidRPr="00086521">
        <w:rPr>
          <w:rFonts w:ascii="Open Sans" w:eastAsia="Times New Roman" w:hAnsi="Open Sans" w:cs="Open Sans"/>
          <w:b/>
          <w:bCs/>
          <w:color w:val="474747"/>
          <w:sz w:val="21"/>
          <w:szCs w:val="21"/>
          <w:lang w:val="es-UY" w:eastAsia="es-UY"/>
        </w:rPr>
        <w:t>Ladislas</w:t>
      </w:r>
      <w:proofErr w:type="spellEnd"/>
      <w:r w:rsidRPr="00086521">
        <w:rPr>
          <w:rFonts w:ascii="Open Sans" w:eastAsia="Times New Roman" w:hAnsi="Open Sans" w:cs="Open Sans"/>
          <w:b/>
          <w:bCs/>
          <w:color w:val="474747"/>
          <w:sz w:val="21"/>
          <w:szCs w:val="21"/>
          <w:lang w:val="es-UY" w:eastAsia="es-UY"/>
        </w:rPr>
        <w:t xml:space="preserve"> </w:t>
      </w:r>
      <w:proofErr w:type="spellStart"/>
      <w:r w:rsidRPr="00086521">
        <w:rPr>
          <w:rFonts w:ascii="Open Sans" w:eastAsia="Times New Roman" w:hAnsi="Open Sans" w:cs="Open Sans"/>
          <w:b/>
          <w:bCs/>
          <w:color w:val="474747"/>
          <w:sz w:val="21"/>
          <w:szCs w:val="21"/>
          <w:lang w:val="es-UY" w:eastAsia="es-UY"/>
        </w:rPr>
        <w:t>Dowbor</w:t>
      </w:r>
      <w:proofErr w:type="spellEnd"/>
      <w:r w:rsidRPr="00086521">
        <w:rPr>
          <w:rFonts w:ascii="Open Sans" w:eastAsia="Times New Roman" w:hAnsi="Open Sans" w:cs="Open Sans"/>
          <w:b/>
          <w:bCs/>
          <w:color w:val="474747"/>
          <w:sz w:val="21"/>
          <w:szCs w:val="21"/>
          <w:lang w:val="es-UY" w:eastAsia="es-UY"/>
        </w:rPr>
        <w:t>,</w:t>
      </w:r>
      <w:r w:rsidRPr="00086521">
        <w:rPr>
          <w:rFonts w:ascii="Open Sans" w:eastAsia="Times New Roman" w:hAnsi="Open Sans" w:cs="Open Sans"/>
          <w:color w:val="333333"/>
          <w:sz w:val="21"/>
          <w:szCs w:val="21"/>
          <w:lang w:val="es-UY" w:eastAsia="es-UY"/>
        </w:rPr>
        <w:t> y la </w:t>
      </w:r>
      <w:r w:rsidRPr="00086521">
        <w:rPr>
          <w:rFonts w:ascii="Open Sans" w:eastAsia="Times New Roman" w:hAnsi="Open Sans" w:cs="Open Sans"/>
          <w:b/>
          <w:bCs/>
          <w:color w:val="474747"/>
          <w:sz w:val="21"/>
          <w:szCs w:val="21"/>
          <w:lang w:val="es-UY" w:eastAsia="es-UY"/>
        </w:rPr>
        <w:t>ecología</w:t>
      </w:r>
      <w:r w:rsidRPr="00086521">
        <w:rPr>
          <w:rFonts w:ascii="Open Sans" w:eastAsia="Times New Roman" w:hAnsi="Open Sans" w:cs="Open Sans"/>
          <w:color w:val="333333"/>
          <w:sz w:val="21"/>
          <w:szCs w:val="21"/>
          <w:lang w:val="es-UY" w:eastAsia="es-UY"/>
        </w:rPr>
        <w:t>, con la reflexión de </w:t>
      </w:r>
      <w:proofErr w:type="spellStart"/>
      <w:r w:rsidRPr="00086521">
        <w:rPr>
          <w:rFonts w:ascii="Open Sans" w:eastAsia="Times New Roman" w:hAnsi="Open Sans" w:cs="Open Sans"/>
          <w:b/>
          <w:bCs/>
          <w:color w:val="474747"/>
          <w:sz w:val="21"/>
          <w:szCs w:val="21"/>
          <w:lang w:val="es-UY" w:eastAsia="es-UY"/>
        </w:rPr>
        <w:t>Afonso</w:t>
      </w:r>
      <w:proofErr w:type="spellEnd"/>
      <w:r w:rsidRPr="00086521">
        <w:rPr>
          <w:rFonts w:ascii="Open Sans" w:eastAsia="Times New Roman" w:hAnsi="Open Sans" w:cs="Open Sans"/>
          <w:b/>
          <w:bCs/>
          <w:color w:val="474747"/>
          <w:sz w:val="21"/>
          <w:szCs w:val="21"/>
          <w:lang w:val="es-UY" w:eastAsia="es-UY"/>
        </w:rPr>
        <w:t xml:space="preserve"> Murad</w:t>
      </w:r>
      <w:r w:rsidRPr="00086521">
        <w:rPr>
          <w:rFonts w:ascii="Open Sans" w:eastAsia="Times New Roman" w:hAnsi="Open Sans" w:cs="Open Sans"/>
          <w:color w:val="333333"/>
          <w:sz w:val="21"/>
          <w:szCs w:val="21"/>
          <w:lang w:val="es-UY" w:eastAsia="es-UY"/>
        </w:rPr>
        <w:t xml:space="preserve">, perspectivas que según </w:t>
      </w:r>
      <w:proofErr w:type="spellStart"/>
      <w:r w:rsidRPr="00086521">
        <w:rPr>
          <w:rFonts w:ascii="Open Sans" w:eastAsia="Times New Roman" w:hAnsi="Open Sans" w:cs="Open Sans"/>
          <w:color w:val="333333"/>
          <w:sz w:val="21"/>
          <w:szCs w:val="21"/>
          <w:lang w:val="es-UY" w:eastAsia="es-UY"/>
        </w:rPr>
        <w:t>Kuzma</w:t>
      </w:r>
      <w:proofErr w:type="spellEnd"/>
      <w:r w:rsidRPr="00086521">
        <w:rPr>
          <w:rFonts w:ascii="Open Sans" w:eastAsia="Times New Roman" w:hAnsi="Open Sans" w:cs="Open Sans"/>
          <w:color w:val="333333"/>
          <w:sz w:val="21"/>
          <w:szCs w:val="21"/>
          <w:lang w:val="es-UY" w:eastAsia="es-UY"/>
        </w:rPr>
        <w:t>, "se suman al tema de la democracia, la laicidad, el derecho, el bien común, o la Casa Común, que es una expresión que acabó formando parte de nuestros discursos".</w:t>
      </w:r>
    </w:p>
    <w:p w14:paraId="1CD38068"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El Congreso de la SOTER fue momento de reconocer, con el </w:t>
      </w:r>
      <w:r w:rsidRPr="00086521">
        <w:rPr>
          <w:rFonts w:ascii="Open Sans" w:eastAsia="Times New Roman" w:hAnsi="Open Sans" w:cs="Open Sans"/>
          <w:b/>
          <w:bCs/>
          <w:color w:val="474747"/>
          <w:sz w:val="21"/>
          <w:szCs w:val="21"/>
          <w:lang w:val="es-UY" w:eastAsia="es-UY"/>
        </w:rPr>
        <w:t xml:space="preserve">premio João Batista </w:t>
      </w:r>
      <w:proofErr w:type="spellStart"/>
      <w:r w:rsidRPr="00086521">
        <w:rPr>
          <w:rFonts w:ascii="Open Sans" w:eastAsia="Times New Roman" w:hAnsi="Open Sans" w:cs="Open Sans"/>
          <w:b/>
          <w:bCs/>
          <w:color w:val="474747"/>
          <w:sz w:val="21"/>
          <w:szCs w:val="21"/>
          <w:lang w:val="es-UY" w:eastAsia="es-UY"/>
        </w:rPr>
        <w:t>Libânio</w:t>
      </w:r>
      <w:proofErr w:type="spellEnd"/>
      <w:r w:rsidRPr="00086521">
        <w:rPr>
          <w:rFonts w:ascii="Open Sans" w:eastAsia="Times New Roman" w:hAnsi="Open Sans" w:cs="Open Sans"/>
          <w:color w:val="333333"/>
          <w:sz w:val="21"/>
          <w:szCs w:val="21"/>
          <w:lang w:val="es-UY" w:eastAsia="es-UY"/>
        </w:rPr>
        <w:t>, la trayectoria de la teóloga </w:t>
      </w:r>
      <w:r w:rsidRPr="00086521">
        <w:rPr>
          <w:rFonts w:ascii="Open Sans" w:eastAsia="Times New Roman" w:hAnsi="Open Sans" w:cs="Open Sans"/>
          <w:b/>
          <w:bCs/>
          <w:color w:val="474747"/>
          <w:sz w:val="21"/>
          <w:szCs w:val="21"/>
          <w:lang w:val="es-UY" w:eastAsia="es-UY"/>
        </w:rPr>
        <w:t xml:space="preserve">Ivone </w:t>
      </w:r>
      <w:proofErr w:type="spellStart"/>
      <w:r w:rsidRPr="00086521">
        <w:rPr>
          <w:rFonts w:ascii="Open Sans" w:eastAsia="Times New Roman" w:hAnsi="Open Sans" w:cs="Open Sans"/>
          <w:b/>
          <w:bCs/>
          <w:color w:val="474747"/>
          <w:sz w:val="21"/>
          <w:szCs w:val="21"/>
          <w:lang w:val="es-UY" w:eastAsia="es-UY"/>
        </w:rPr>
        <w:t>Gebara</w:t>
      </w:r>
      <w:proofErr w:type="spellEnd"/>
      <w:r w:rsidRPr="00086521">
        <w:rPr>
          <w:rFonts w:ascii="Open Sans" w:eastAsia="Times New Roman" w:hAnsi="Open Sans" w:cs="Open Sans"/>
          <w:color w:val="333333"/>
          <w:sz w:val="21"/>
          <w:szCs w:val="21"/>
          <w:lang w:val="es-UY" w:eastAsia="es-UY"/>
        </w:rPr>
        <w:t xml:space="preserve">, valorando, según el presidente de la SOTER, "un camino de lucha que no se hace solo, sino de forma colectiva, con otras personas". Siguiendo con el tema del congreso, César </w:t>
      </w:r>
      <w:proofErr w:type="spellStart"/>
      <w:r w:rsidRPr="00086521">
        <w:rPr>
          <w:rFonts w:ascii="Open Sans" w:eastAsia="Times New Roman" w:hAnsi="Open Sans" w:cs="Open Sans"/>
          <w:color w:val="333333"/>
          <w:sz w:val="21"/>
          <w:szCs w:val="21"/>
          <w:lang w:val="es-UY" w:eastAsia="es-UY"/>
        </w:rPr>
        <w:t>Kuzma</w:t>
      </w:r>
      <w:proofErr w:type="spellEnd"/>
      <w:r w:rsidRPr="00086521">
        <w:rPr>
          <w:rFonts w:ascii="Open Sans" w:eastAsia="Times New Roman" w:hAnsi="Open Sans" w:cs="Open Sans"/>
          <w:color w:val="333333"/>
          <w:sz w:val="21"/>
          <w:szCs w:val="21"/>
          <w:lang w:val="es-UY" w:eastAsia="es-UY"/>
        </w:rPr>
        <w:t xml:space="preserve"> insistió en que "dar el premio a Ivone, con la historia que tiene, con la </w:t>
      </w:r>
      <w:r w:rsidRPr="00086521">
        <w:rPr>
          <w:rFonts w:ascii="Open Sans" w:eastAsia="Times New Roman" w:hAnsi="Open Sans" w:cs="Open Sans"/>
          <w:b/>
          <w:bCs/>
          <w:color w:val="474747"/>
          <w:sz w:val="21"/>
          <w:szCs w:val="21"/>
          <w:lang w:val="es-UY" w:eastAsia="es-UY"/>
        </w:rPr>
        <w:t>dinámica de espiritualidad</w:t>
      </w:r>
      <w:r w:rsidRPr="00086521">
        <w:rPr>
          <w:rFonts w:ascii="Open Sans" w:eastAsia="Times New Roman" w:hAnsi="Open Sans" w:cs="Open Sans"/>
          <w:color w:val="333333"/>
          <w:sz w:val="21"/>
          <w:szCs w:val="21"/>
          <w:lang w:val="es-UY" w:eastAsia="es-UY"/>
        </w:rPr>
        <w:t xml:space="preserve"> con la que vive, y la ternura de su voz y el hecho de que sea una mujer, fue algo </w:t>
      </w:r>
      <w:proofErr w:type="gramStart"/>
      <w:r w:rsidRPr="00086521">
        <w:rPr>
          <w:rFonts w:ascii="Open Sans" w:eastAsia="Times New Roman" w:hAnsi="Open Sans" w:cs="Open Sans"/>
          <w:color w:val="333333"/>
          <w:sz w:val="21"/>
          <w:szCs w:val="21"/>
          <w:lang w:val="es-UY" w:eastAsia="es-UY"/>
        </w:rPr>
        <w:t>muy emotivo y muy bonito</w:t>
      </w:r>
      <w:proofErr w:type="gramEnd"/>
      <w:r w:rsidRPr="00086521">
        <w:rPr>
          <w:rFonts w:ascii="Open Sans" w:eastAsia="Times New Roman" w:hAnsi="Open Sans" w:cs="Open Sans"/>
          <w:color w:val="333333"/>
          <w:sz w:val="21"/>
          <w:szCs w:val="21"/>
          <w:lang w:val="es-UY" w:eastAsia="es-UY"/>
        </w:rPr>
        <w:t>”.</w:t>
      </w:r>
    </w:p>
    <w:p w14:paraId="78F1D3F8"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El congreso se clausuró el viernes con una ponencia de Ivone Guevara, que habló de la </w:t>
      </w:r>
      <w:r w:rsidRPr="00086521">
        <w:rPr>
          <w:rFonts w:ascii="Open Sans" w:eastAsia="Times New Roman" w:hAnsi="Open Sans" w:cs="Open Sans"/>
          <w:b/>
          <w:bCs/>
          <w:color w:val="474747"/>
          <w:sz w:val="21"/>
          <w:szCs w:val="21"/>
          <w:lang w:val="es-UY" w:eastAsia="es-UY"/>
        </w:rPr>
        <w:t>responsabilidad de las religiones en el Estado</w:t>
      </w:r>
      <w:r w:rsidRPr="00086521">
        <w:rPr>
          <w:rFonts w:ascii="Open Sans" w:eastAsia="Times New Roman" w:hAnsi="Open Sans" w:cs="Open Sans"/>
          <w:color w:val="333333"/>
          <w:sz w:val="21"/>
          <w:szCs w:val="21"/>
          <w:lang w:val="es-UY" w:eastAsia="es-UY"/>
        </w:rPr>
        <w:t>, para la defensa del laicismo y la democracia. El teólogo destacó la importancia de que las religiones caminen junto a la sociedad. Finalmente, </w:t>
      </w:r>
      <w:r w:rsidRPr="00086521">
        <w:rPr>
          <w:rFonts w:ascii="Open Sans" w:eastAsia="Times New Roman" w:hAnsi="Open Sans" w:cs="Open Sans"/>
          <w:b/>
          <w:bCs/>
          <w:color w:val="474747"/>
          <w:sz w:val="21"/>
          <w:szCs w:val="21"/>
          <w:lang w:val="es-UY" w:eastAsia="es-UY"/>
        </w:rPr>
        <w:t xml:space="preserve">María Isabel </w:t>
      </w:r>
      <w:proofErr w:type="spellStart"/>
      <w:r w:rsidRPr="00086521">
        <w:rPr>
          <w:rFonts w:ascii="Open Sans" w:eastAsia="Times New Roman" w:hAnsi="Open Sans" w:cs="Open Sans"/>
          <w:b/>
          <w:bCs/>
          <w:color w:val="474747"/>
          <w:sz w:val="21"/>
          <w:szCs w:val="21"/>
          <w:lang w:val="es-UY" w:eastAsia="es-UY"/>
        </w:rPr>
        <w:t>Varanda</w:t>
      </w:r>
      <w:proofErr w:type="spellEnd"/>
      <w:r w:rsidRPr="00086521">
        <w:rPr>
          <w:rFonts w:ascii="Open Sans" w:eastAsia="Times New Roman" w:hAnsi="Open Sans" w:cs="Open Sans"/>
          <w:color w:val="333333"/>
          <w:sz w:val="21"/>
          <w:szCs w:val="21"/>
          <w:lang w:val="es-UY" w:eastAsia="es-UY"/>
        </w:rPr>
        <w:t> y </w:t>
      </w:r>
      <w:r w:rsidRPr="00086521">
        <w:rPr>
          <w:rFonts w:ascii="Open Sans" w:eastAsia="Times New Roman" w:hAnsi="Open Sans" w:cs="Open Sans"/>
          <w:b/>
          <w:bCs/>
          <w:color w:val="474747"/>
          <w:sz w:val="21"/>
          <w:szCs w:val="21"/>
          <w:lang w:val="es-UY" w:eastAsia="es-UY"/>
        </w:rPr>
        <w:t xml:space="preserve">Rudolf </w:t>
      </w:r>
      <w:proofErr w:type="spellStart"/>
      <w:r w:rsidRPr="00086521">
        <w:rPr>
          <w:rFonts w:ascii="Open Sans" w:eastAsia="Times New Roman" w:hAnsi="Open Sans" w:cs="Open Sans"/>
          <w:b/>
          <w:bCs/>
          <w:color w:val="474747"/>
          <w:sz w:val="21"/>
          <w:szCs w:val="21"/>
          <w:lang w:val="es-UY" w:eastAsia="es-UY"/>
        </w:rPr>
        <w:t>von</w:t>
      </w:r>
      <w:proofErr w:type="spellEnd"/>
      <w:r w:rsidRPr="00086521">
        <w:rPr>
          <w:rFonts w:ascii="Open Sans" w:eastAsia="Times New Roman" w:hAnsi="Open Sans" w:cs="Open Sans"/>
          <w:b/>
          <w:bCs/>
          <w:color w:val="474747"/>
          <w:sz w:val="21"/>
          <w:szCs w:val="21"/>
          <w:lang w:val="es-UY" w:eastAsia="es-UY"/>
        </w:rPr>
        <w:t xml:space="preserve"> </w:t>
      </w:r>
      <w:proofErr w:type="spellStart"/>
      <w:r w:rsidRPr="00086521">
        <w:rPr>
          <w:rFonts w:ascii="Open Sans" w:eastAsia="Times New Roman" w:hAnsi="Open Sans" w:cs="Open Sans"/>
          <w:b/>
          <w:bCs/>
          <w:color w:val="474747"/>
          <w:sz w:val="21"/>
          <w:szCs w:val="21"/>
          <w:lang w:val="es-UY" w:eastAsia="es-UY"/>
        </w:rPr>
        <w:t>Sinner</w:t>
      </w:r>
      <w:proofErr w:type="spellEnd"/>
      <w:r w:rsidRPr="00086521">
        <w:rPr>
          <w:rFonts w:ascii="Open Sans" w:eastAsia="Times New Roman" w:hAnsi="Open Sans" w:cs="Open Sans"/>
          <w:color w:val="333333"/>
          <w:sz w:val="21"/>
          <w:szCs w:val="21"/>
          <w:lang w:val="es-UY" w:eastAsia="es-UY"/>
        </w:rPr>
        <w:t> señalaron pistas, horizontes, releyendo lo acontecido y señalando </w:t>
      </w:r>
      <w:r w:rsidRPr="00086521">
        <w:rPr>
          <w:rFonts w:ascii="Open Sans" w:eastAsia="Times New Roman" w:hAnsi="Open Sans" w:cs="Open Sans"/>
          <w:b/>
          <w:bCs/>
          <w:color w:val="474747"/>
          <w:sz w:val="21"/>
          <w:szCs w:val="21"/>
          <w:lang w:val="es-UY" w:eastAsia="es-UY"/>
        </w:rPr>
        <w:t>posibles caminos</w:t>
      </w:r>
      <w:r w:rsidRPr="00086521">
        <w:rPr>
          <w:rFonts w:ascii="Open Sans" w:eastAsia="Times New Roman" w:hAnsi="Open Sans" w:cs="Open Sans"/>
          <w:color w:val="333333"/>
          <w:sz w:val="21"/>
          <w:szCs w:val="21"/>
          <w:lang w:val="es-UY" w:eastAsia="es-UY"/>
        </w:rPr>
        <w:t xml:space="preserve">, "sin intención de ofrecérnoslos, sino invitándonos a un camino continuo y colectivo en busca de nuevos horizontes, nuevas preguntas, nuevos espacios", según el profesor </w:t>
      </w:r>
      <w:proofErr w:type="spellStart"/>
      <w:r w:rsidRPr="00086521">
        <w:rPr>
          <w:rFonts w:ascii="Open Sans" w:eastAsia="Times New Roman" w:hAnsi="Open Sans" w:cs="Open Sans"/>
          <w:color w:val="333333"/>
          <w:sz w:val="21"/>
          <w:szCs w:val="21"/>
          <w:lang w:val="es-UY" w:eastAsia="es-UY"/>
        </w:rPr>
        <w:t>Kuzma</w:t>
      </w:r>
      <w:proofErr w:type="spellEnd"/>
      <w:r w:rsidRPr="00086521">
        <w:rPr>
          <w:rFonts w:ascii="Open Sans" w:eastAsia="Times New Roman" w:hAnsi="Open Sans" w:cs="Open Sans"/>
          <w:color w:val="333333"/>
          <w:sz w:val="21"/>
          <w:szCs w:val="21"/>
          <w:lang w:val="es-UY" w:eastAsia="es-UY"/>
        </w:rPr>
        <w:t>.</w:t>
      </w:r>
    </w:p>
    <w:p w14:paraId="705DC827" w14:textId="77777777" w:rsidR="00086521" w:rsidRPr="00086521" w:rsidRDefault="00086521" w:rsidP="00086521">
      <w:pPr>
        <w:shd w:val="clear" w:color="auto" w:fill="FFFFFF"/>
        <w:spacing w:line="240" w:lineRule="auto"/>
        <w:rPr>
          <w:rFonts w:ascii="inherit" w:eastAsia="Times New Roman" w:hAnsi="inherit" w:cs="Open Sans"/>
          <w:color w:val="000000"/>
          <w:sz w:val="21"/>
          <w:szCs w:val="21"/>
          <w:lang w:val="es-UY" w:eastAsia="es-UY"/>
        </w:rPr>
      </w:pPr>
      <w:r w:rsidRPr="00086521">
        <w:rPr>
          <w:rFonts w:ascii="inherit" w:eastAsia="Times New Roman" w:hAnsi="inherit" w:cs="Open Sans"/>
          <w:noProof/>
          <w:color w:val="000000"/>
          <w:sz w:val="21"/>
          <w:szCs w:val="21"/>
          <w:lang w:val="es-UY" w:eastAsia="es-UY"/>
        </w:rPr>
        <w:drawing>
          <wp:inline distT="0" distB="0" distL="0" distR="0" wp14:anchorId="39D56759" wp14:editId="36EEAEF6">
            <wp:extent cx="5206393" cy="3473503"/>
            <wp:effectExtent l="0" t="0" r="0" b="0"/>
            <wp:docPr id="5" name="Imagen 5" descr="Ivone Ge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vone Gebar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11284" cy="3476766"/>
                    </a:xfrm>
                    <a:prstGeom prst="rect">
                      <a:avLst/>
                    </a:prstGeom>
                    <a:noFill/>
                    <a:ln>
                      <a:noFill/>
                    </a:ln>
                  </pic:spPr>
                </pic:pic>
              </a:graphicData>
            </a:graphic>
          </wp:inline>
        </w:drawing>
      </w:r>
    </w:p>
    <w:p w14:paraId="58D47222"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Según el presidente de la SOTER, "</w:t>
      </w:r>
      <w:r w:rsidRPr="00086521">
        <w:rPr>
          <w:rFonts w:ascii="Open Sans" w:eastAsia="Times New Roman" w:hAnsi="Open Sans" w:cs="Open Sans"/>
          <w:b/>
          <w:bCs/>
          <w:color w:val="474747"/>
          <w:sz w:val="21"/>
          <w:szCs w:val="21"/>
          <w:lang w:val="es-UY" w:eastAsia="es-UY"/>
        </w:rPr>
        <w:t>el congreso superó todas las expectativas</w:t>
      </w:r>
      <w:r w:rsidRPr="00086521">
        <w:rPr>
          <w:rFonts w:ascii="Open Sans" w:eastAsia="Times New Roman" w:hAnsi="Open Sans" w:cs="Open Sans"/>
          <w:color w:val="333333"/>
          <w:sz w:val="21"/>
          <w:szCs w:val="21"/>
          <w:lang w:val="es-UY" w:eastAsia="es-UY"/>
        </w:rPr>
        <w:t>", incluido el número de participantes. Destaca que el hecho de ser virtual permitió el acceso de personas de varias partes de Brasil, América Latina y otros países. Incluso virtualmente, "logramos encontrar espacios donde </w:t>
      </w:r>
      <w:proofErr w:type="spellStart"/>
      <w:r w:rsidRPr="00086521">
        <w:rPr>
          <w:rFonts w:ascii="Open Sans" w:eastAsia="Times New Roman" w:hAnsi="Open Sans" w:cs="Open Sans"/>
          <w:b/>
          <w:bCs/>
          <w:color w:val="474747"/>
          <w:sz w:val="21"/>
          <w:szCs w:val="21"/>
          <w:lang w:val="es-UY" w:eastAsia="es-UY"/>
        </w:rPr>
        <w:t>elafecto</w:t>
      </w:r>
      <w:proofErr w:type="spellEnd"/>
      <w:r w:rsidRPr="00086521">
        <w:rPr>
          <w:rFonts w:ascii="Open Sans" w:eastAsia="Times New Roman" w:hAnsi="Open Sans" w:cs="Open Sans"/>
          <w:b/>
          <w:bCs/>
          <w:color w:val="474747"/>
          <w:sz w:val="21"/>
          <w:szCs w:val="21"/>
          <w:lang w:val="es-UY" w:eastAsia="es-UY"/>
        </w:rPr>
        <w:t>, la ternura y la humanidad estaban presentes</w:t>
      </w:r>
      <w:r w:rsidRPr="00086521">
        <w:rPr>
          <w:rFonts w:ascii="Open Sans" w:eastAsia="Times New Roman" w:hAnsi="Open Sans" w:cs="Open Sans"/>
          <w:color w:val="333333"/>
          <w:sz w:val="21"/>
          <w:szCs w:val="21"/>
          <w:lang w:val="es-UY" w:eastAsia="es-UY"/>
        </w:rPr>
        <w:t xml:space="preserve">", dijo César </w:t>
      </w:r>
      <w:proofErr w:type="spellStart"/>
      <w:r w:rsidRPr="00086521">
        <w:rPr>
          <w:rFonts w:ascii="Open Sans" w:eastAsia="Times New Roman" w:hAnsi="Open Sans" w:cs="Open Sans"/>
          <w:color w:val="333333"/>
          <w:sz w:val="21"/>
          <w:szCs w:val="21"/>
          <w:lang w:val="es-UY" w:eastAsia="es-UY"/>
        </w:rPr>
        <w:t>Kuzma</w:t>
      </w:r>
      <w:proofErr w:type="spellEnd"/>
      <w:r w:rsidRPr="00086521">
        <w:rPr>
          <w:rFonts w:ascii="Open Sans" w:eastAsia="Times New Roman" w:hAnsi="Open Sans" w:cs="Open Sans"/>
          <w:color w:val="333333"/>
          <w:sz w:val="21"/>
          <w:szCs w:val="21"/>
          <w:lang w:val="es-UY" w:eastAsia="es-UY"/>
        </w:rPr>
        <w:t>. Hubo momentos para rendir homenaje a las </w:t>
      </w:r>
      <w:r w:rsidRPr="00086521">
        <w:rPr>
          <w:rFonts w:ascii="Open Sans" w:eastAsia="Times New Roman" w:hAnsi="Open Sans" w:cs="Open Sans"/>
          <w:b/>
          <w:bCs/>
          <w:color w:val="474747"/>
          <w:sz w:val="21"/>
          <w:szCs w:val="21"/>
          <w:lang w:val="es-UY" w:eastAsia="es-UY"/>
        </w:rPr>
        <w:t>víctimas del Covid-19</w:t>
      </w:r>
      <w:r w:rsidRPr="00086521">
        <w:rPr>
          <w:rFonts w:ascii="Open Sans" w:eastAsia="Times New Roman" w:hAnsi="Open Sans" w:cs="Open Sans"/>
          <w:color w:val="333333"/>
          <w:sz w:val="21"/>
          <w:szCs w:val="21"/>
          <w:lang w:val="es-UY" w:eastAsia="es-UY"/>
        </w:rPr>
        <w:t> y la junta directiva de la SOTER emitió una nota en la clausura del 33º Congreso.</w:t>
      </w:r>
    </w:p>
    <w:p w14:paraId="692B66D4"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La nota expresa "nuestra </w:t>
      </w:r>
      <w:r w:rsidRPr="00086521">
        <w:rPr>
          <w:rFonts w:ascii="Open Sans" w:eastAsia="Times New Roman" w:hAnsi="Open Sans" w:cs="Open Sans"/>
          <w:b/>
          <w:bCs/>
          <w:color w:val="474747"/>
          <w:sz w:val="21"/>
          <w:szCs w:val="21"/>
          <w:lang w:val="es-UY" w:eastAsia="es-UY"/>
        </w:rPr>
        <w:t>preocupación y nuestro repudio por el deterioro de la democracia en Brasil</w:t>
      </w:r>
      <w:r w:rsidRPr="00086521">
        <w:rPr>
          <w:rFonts w:ascii="Open Sans" w:eastAsia="Times New Roman" w:hAnsi="Open Sans" w:cs="Open Sans"/>
          <w:color w:val="333333"/>
          <w:sz w:val="21"/>
          <w:szCs w:val="21"/>
          <w:lang w:val="es-UY" w:eastAsia="es-UY"/>
        </w:rPr>
        <w:t>, que se traduce no sólo en el continuo ataque a las Instituciones Democráticas y al Estado de Derecho, sino también en el aumento de la represión y la violencia policial, la profundización de la desigualdad social y el hambre, la destrucción del medio ambiente, la agresión a los pueblos indígenas, a sus derechos y a sus vidas, los actos sistemáticos de racismo que revelan la condición de racismo estructural presente en nuestra sociedad, la afirmación del sexismo y el crecimiento de los feminicidios".</w:t>
      </w:r>
    </w:p>
    <w:p w14:paraId="4114C31C"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Desde la SOTER se denuncia que "el </w:t>
      </w:r>
      <w:r w:rsidRPr="00086521">
        <w:rPr>
          <w:rFonts w:ascii="Open Sans" w:eastAsia="Times New Roman" w:hAnsi="Open Sans" w:cs="Open Sans"/>
          <w:b/>
          <w:bCs/>
          <w:color w:val="474747"/>
          <w:sz w:val="21"/>
          <w:szCs w:val="21"/>
          <w:lang w:val="es-UY" w:eastAsia="es-UY"/>
        </w:rPr>
        <w:t>negacionismo</w:t>
      </w:r>
      <w:r w:rsidRPr="00086521">
        <w:rPr>
          <w:rFonts w:ascii="Open Sans" w:eastAsia="Times New Roman" w:hAnsi="Open Sans" w:cs="Open Sans"/>
          <w:color w:val="333333"/>
          <w:sz w:val="21"/>
          <w:szCs w:val="21"/>
          <w:lang w:val="es-UY" w:eastAsia="es-UY"/>
        </w:rPr>
        <w:t> fue y es responsable de gran parte del número de muertes por la actual pandemia de COVID-19, que ya se ha cobrado </w:t>
      </w:r>
      <w:r w:rsidRPr="00086521">
        <w:rPr>
          <w:rFonts w:ascii="Open Sans" w:eastAsia="Times New Roman" w:hAnsi="Open Sans" w:cs="Open Sans"/>
          <w:b/>
          <w:bCs/>
          <w:color w:val="474747"/>
          <w:sz w:val="21"/>
          <w:szCs w:val="21"/>
          <w:lang w:val="es-UY" w:eastAsia="es-UY"/>
        </w:rPr>
        <w:t>más de 530.000 vidas</w:t>
      </w:r>
      <w:r w:rsidRPr="00086521">
        <w:rPr>
          <w:rFonts w:ascii="Open Sans" w:eastAsia="Times New Roman" w:hAnsi="Open Sans" w:cs="Open Sans"/>
          <w:color w:val="333333"/>
          <w:sz w:val="21"/>
          <w:szCs w:val="21"/>
          <w:lang w:val="es-UY" w:eastAsia="es-UY"/>
        </w:rPr>
        <w:t> en Brasil". Al mismo tiempo, la nota insiste en que "este mismo negacionismo ha agravado la </w:t>
      </w:r>
      <w:r w:rsidRPr="00086521">
        <w:rPr>
          <w:rFonts w:ascii="Open Sans" w:eastAsia="Times New Roman" w:hAnsi="Open Sans" w:cs="Open Sans"/>
          <w:b/>
          <w:bCs/>
          <w:color w:val="474747"/>
          <w:sz w:val="21"/>
          <w:szCs w:val="21"/>
          <w:lang w:val="es-UY" w:eastAsia="es-UY"/>
        </w:rPr>
        <w:t>crisis económica</w:t>
      </w:r>
      <w:r w:rsidRPr="00086521">
        <w:rPr>
          <w:rFonts w:ascii="Open Sans" w:eastAsia="Times New Roman" w:hAnsi="Open Sans" w:cs="Open Sans"/>
          <w:color w:val="333333"/>
          <w:sz w:val="21"/>
          <w:szCs w:val="21"/>
          <w:lang w:val="es-UY" w:eastAsia="es-UY"/>
        </w:rPr>
        <w:t>, provocando un enorme contingente de parados y un aumento del hambre y la miseria".</w:t>
      </w:r>
    </w:p>
    <w:p w14:paraId="548DD8D2"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El texto denuncia que "en este contexto, las Religiones, especialmente ciertas expresiones del cristianismo, </w:t>
      </w:r>
      <w:r w:rsidRPr="00086521">
        <w:rPr>
          <w:rFonts w:ascii="Open Sans" w:eastAsia="Times New Roman" w:hAnsi="Open Sans" w:cs="Open Sans"/>
          <w:b/>
          <w:bCs/>
          <w:color w:val="474747"/>
          <w:sz w:val="21"/>
          <w:szCs w:val="21"/>
          <w:lang w:val="es-UY" w:eastAsia="es-UY"/>
        </w:rPr>
        <w:t>no siempre han jugado un papel profético, crítico y liberador</w:t>
      </w:r>
      <w:r w:rsidRPr="00086521">
        <w:rPr>
          <w:rFonts w:ascii="Open Sans" w:eastAsia="Times New Roman" w:hAnsi="Open Sans" w:cs="Open Sans"/>
          <w:color w:val="333333"/>
          <w:sz w:val="21"/>
          <w:szCs w:val="21"/>
          <w:lang w:val="es-UY" w:eastAsia="es-UY"/>
        </w:rPr>
        <w:t>", denunciando que "por el contrario, algunos grupos han instrumentalizado la Religión, negado el carácter laico del Estado y promovido, o reforzado, el </w:t>
      </w:r>
      <w:r w:rsidRPr="00086521">
        <w:rPr>
          <w:rFonts w:ascii="Open Sans" w:eastAsia="Times New Roman" w:hAnsi="Open Sans" w:cs="Open Sans"/>
          <w:b/>
          <w:bCs/>
          <w:color w:val="474747"/>
          <w:sz w:val="21"/>
          <w:szCs w:val="21"/>
          <w:lang w:val="es-UY" w:eastAsia="es-UY"/>
        </w:rPr>
        <w:t>deterioro de nuestra democracia en nombre de Dios</w:t>
      </w:r>
      <w:r w:rsidRPr="00086521">
        <w:rPr>
          <w:rFonts w:ascii="Open Sans" w:eastAsia="Times New Roman" w:hAnsi="Open Sans" w:cs="Open Sans"/>
          <w:color w:val="333333"/>
          <w:sz w:val="21"/>
          <w:szCs w:val="21"/>
          <w:lang w:val="es-UY" w:eastAsia="es-UY"/>
        </w:rPr>
        <w:t>, llegando a afirmar y practicar la intolerancia religiosa".</w:t>
      </w:r>
    </w:p>
    <w:p w14:paraId="60C3CD59" w14:textId="77777777" w:rsidR="00086521" w:rsidRPr="00086521" w:rsidRDefault="00086521" w:rsidP="00086521">
      <w:pPr>
        <w:shd w:val="clear" w:color="auto" w:fill="FFFFFF"/>
        <w:spacing w:after="465" w:line="300" w:lineRule="atLeast"/>
        <w:rPr>
          <w:rFonts w:ascii="Open Sans" w:eastAsia="Times New Roman" w:hAnsi="Open Sans" w:cs="Open Sans"/>
          <w:color w:val="333333"/>
          <w:sz w:val="21"/>
          <w:szCs w:val="21"/>
          <w:lang w:val="es-UY" w:eastAsia="es-UY"/>
        </w:rPr>
      </w:pPr>
      <w:r w:rsidRPr="00086521">
        <w:rPr>
          <w:rFonts w:ascii="Open Sans" w:eastAsia="Times New Roman" w:hAnsi="Open Sans" w:cs="Open Sans"/>
          <w:color w:val="333333"/>
          <w:sz w:val="21"/>
          <w:szCs w:val="21"/>
          <w:lang w:val="es-UY" w:eastAsia="es-UY"/>
        </w:rPr>
        <w:t>Por ello, consideran urgente "reafirmar que </w:t>
      </w:r>
      <w:r w:rsidRPr="00086521">
        <w:rPr>
          <w:rFonts w:ascii="Open Sans" w:eastAsia="Times New Roman" w:hAnsi="Open Sans" w:cs="Open Sans"/>
          <w:b/>
          <w:bCs/>
          <w:color w:val="474747"/>
          <w:sz w:val="21"/>
          <w:szCs w:val="21"/>
          <w:lang w:val="es-UY" w:eastAsia="es-UY"/>
        </w:rPr>
        <w:t>las religiones deben estar al servicio de la vida y no de la muerte</w:t>
      </w:r>
      <w:r w:rsidRPr="00086521">
        <w:rPr>
          <w:rFonts w:ascii="Open Sans" w:eastAsia="Times New Roman" w:hAnsi="Open Sans" w:cs="Open Sans"/>
          <w:color w:val="333333"/>
          <w:sz w:val="21"/>
          <w:szCs w:val="21"/>
          <w:lang w:val="es-UY" w:eastAsia="es-UY"/>
        </w:rPr>
        <w:t>". En este sentido, la junta directiva de la SOTER destaca que "el cristianismo tiene una larga historia y, en nuestro país, fue fundamental, junto con otras Tradiciones Religiosas, en la lucha por los derechos humanos y la redemocratización del Estado y la Sociedad”. Por último, hacen un llamamiento "a todos los líderes religiosos para que se sitúen en la </w:t>
      </w:r>
      <w:r w:rsidRPr="00086521">
        <w:rPr>
          <w:rFonts w:ascii="Open Sans" w:eastAsia="Times New Roman" w:hAnsi="Open Sans" w:cs="Open Sans"/>
          <w:b/>
          <w:bCs/>
          <w:color w:val="474747"/>
          <w:sz w:val="21"/>
          <w:szCs w:val="21"/>
          <w:lang w:val="es-UY" w:eastAsia="es-UY"/>
        </w:rPr>
        <w:t>defensa incondicional de la democracia plena, los derechos humanos y la justicia social</w:t>
      </w:r>
      <w:r w:rsidRPr="00086521">
        <w:rPr>
          <w:rFonts w:ascii="Open Sans" w:eastAsia="Times New Roman" w:hAnsi="Open Sans" w:cs="Open Sans"/>
          <w:color w:val="333333"/>
          <w:sz w:val="21"/>
          <w:szCs w:val="21"/>
          <w:lang w:val="es-UY" w:eastAsia="es-UY"/>
        </w:rPr>
        <w:t>".</w:t>
      </w:r>
    </w:p>
    <w:p w14:paraId="52A9C019" w14:textId="77777777" w:rsidR="00086521" w:rsidRPr="00086521" w:rsidRDefault="00086521" w:rsidP="00086521">
      <w:pPr>
        <w:shd w:val="clear" w:color="auto" w:fill="FFFFFF"/>
        <w:spacing w:line="240" w:lineRule="auto"/>
        <w:rPr>
          <w:rFonts w:ascii="inherit" w:eastAsia="Times New Roman" w:hAnsi="inherit" w:cs="Open Sans"/>
          <w:color w:val="000000"/>
          <w:sz w:val="21"/>
          <w:szCs w:val="21"/>
          <w:lang w:val="es-UY" w:eastAsia="es-UY"/>
        </w:rPr>
      </w:pPr>
      <w:r w:rsidRPr="00086521">
        <w:rPr>
          <w:rFonts w:ascii="inherit" w:eastAsia="Times New Roman" w:hAnsi="inherit" w:cs="Open Sans"/>
          <w:noProof/>
          <w:color w:val="000000"/>
          <w:sz w:val="21"/>
          <w:szCs w:val="21"/>
          <w:lang w:val="es-UY" w:eastAsia="es-UY"/>
        </w:rPr>
        <w:drawing>
          <wp:inline distT="0" distB="0" distL="0" distR="0" wp14:anchorId="242A85D9" wp14:editId="7472CE18">
            <wp:extent cx="6062670" cy="4044778"/>
            <wp:effectExtent l="0" t="0" r="0" b="0"/>
            <wp:docPr id="6" name="Imagen 6" descr="Encerramento Congresso S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cerramento Congresso SO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1516" cy="4057351"/>
                    </a:xfrm>
                    <a:prstGeom prst="rect">
                      <a:avLst/>
                    </a:prstGeom>
                    <a:noFill/>
                    <a:ln>
                      <a:noFill/>
                    </a:ln>
                  </pic:spPr>
                </pic:pic>
              </a:graphicData>
            </a:graphic>
          </wp:inline>
        </w:drawing>
      </w:r>
    </w:p>
    <w:p w14:paraId="6569023B" w14:textId="3159EE51" w:rsidR="002E2F5B" w:rsidRDefault="00086521">
      <w:hyperlink r:id="rId12" w:history="1">
        <w:r w:rsidRPr="003D7054">
          <w:rPr>
            <w:rStyle w:val="Hipervnculo"/>
          </w:rPr>
          <w:t>https://www.religiondigital.org/luis_miguel_modino-_misionero_en_brasil/Responsabilidad-religiones-laicidad-democracia-derechos_7_2360233962.html</w:t>
        </w:r>
      </w:hyperlink>
    </w:p>
    <w:p w14:paraId="5F1B2626" w14:textId="77777777" w:rsidR="00086521" w:rsidRDefault="00086521"/>
    <w:sectPr w:rsidR="000865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A652C5"/>
    <w:multiLevelType w:val="multilevel"/>
    <w:tmpl w:val="07B28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521"/>
    <w:rsid w:val="0008652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9D82C"/>
  <w15:chartTrackingRefBased/>
  <w15:docId w15:val="{359B9AFD-1F92-4D30-BE83-BD728B37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86521"/>
    <w:rPr>
      <w:color w:val="0563C1" w:themeColor="hyperlink"/>
      <w:u w:val="single"/>
    </w:rPr>
  </w:style>
  <w:style w:type="character" w:styleId="Mencinsinresolver">
    <w:name w:val="Unresolved Mention"/>
    <w:basedOn w:val="Fuentedeprrafopredeter"/>
    <w:uiPriority w:val="99"/>
    <w:semiHidden/>
    <w:unhideWhenUsed/>
    <w:rsid w:val="00086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48410">
      <w:bodyDiv w:val="1"/>
      <w:marLeft w:val="0"/>
      <w:marRight w:val="0"/>
      <w:marTop w:val="0"/>
      <w:marBottom w:val="0"/>
      <w:divBdr>
        <w:top w:val="none" w:sz="0" w:space="0" w:color="auto"/>
        <w:left w:val="none" w:sz="0" w:space="0" w:color="auto"/>
        <w:bottom w:val="none" w:sz="0" w:space="0" w:color="auto"/>
        <w:right w:val="none" w:sz="0" w:space="0" w:color="auto"/>
      </w:divBdr>
      <w:divsChild>
        <w:div w:id="140539058">
          <w:marLeft w:val="0"/>
          <w:marRight w:val="0"/>
          <w:marTop w:val="0"/>
          <w:marBottom w:val="600"/>
          <w:divBdr>
            <w:top w:val="none" w:sz="0" w:space="0" w:color="auto"/>
            <w:left w:val="none" w:sz="0" w:space="0" w:color="auto"/>
            <w:bottom w:val="none" w:sz="0" w:space="0" w:color="auto"/>
            <w:right w:val="none" w:sz="0" w:space="0" w:color="auto"/>
          </w:divBdr>
          <w:divsChild>
            <w:div w:id="2060014505">
              <w:marLeft w:val="0"/>
              <w:marRight w:val="0"/>
              <w:marTop w:val="0"/>
              <w:marBottom w:val="0"/>
              <w:divBdr>
                <w:top w:val="none" w:sz="0" w:space="0" w:color="auto"/>
                <w:left w:val="none" w:sz="0" w:space="0" w:color="auto"/>
                <w:bottom w:val="none" w:sz="0" w:space="0" w:color="auto"/>
                <w:right w:val="none" w:sz="0" w:space="0" w:color="auto"/>
              </w:divBdr>
            </w:div>
          </w:divsChild>
        </w:div>
        <w:div w:id="1059599424">
          <w:marLeft w:val="0"/>
          <w:marRight w:val="0"/>
          <w:marTop w:val="0"/>
          <w:marBottom w:val="0"/>
          <w:divBdr>
            <w:top w:val="none" w:sz="0" w:space="0" w:color="auto"/>
            <w:left w:val="none" w:sz="0" w:space="0" w:color="auto"/>
            <w:bottom w:val="none" w:sz="0" w:space="0" w:color="auto"/>
            <w:right w:val="none" w:sz="0" w:space="0" w:color="auto"/>
          </w:divBdr>
          <w:divsChild>
            <w:div w:id="896016361">
              <w:marLeft w:val="0"/>
              <w:marRight w:val="0"/>
              <w:marTop w:val="0"/>
              <w:marBottom w:val="0"/>
              <w:divBdr>
                <w:top w:val="none" w:sz="0" w:space="0" w:color="auto"/>
                <w:left w:val="none" w:sz="0" w:space="0" w:color="auto"/>
                <w:bottom w:val="none" w:sz="0" w:space="0" w:color="auto"/>
                <w:right w:val="none" w:sz="0" w:space="0" w:color="auto"/>
              </w:divBdr>
              <w:divsChild>
                <w:div w:id="595015130">
                  <w:marLeft w:val="-1275"/>
                  <w:marRight w:val="0"/>
                  <w:marTop w:val="0"/>
                  <w:marBottom w:val="0"/>
                  <w:divBdr>
                    <w:top w:val="none" w:sz="0" w:space="0" w:color="auto"/>
                    <w:left w:val="none" w:sz="0" w:space="0" w:color="auto"/>
                    <w:bottom w:val="none" w:sz="0" w:space="0" w:color="auto"/>
                    <w:right w:val="none" w:sz="0" w:space="0" w:color="auto"/>
                  </w:divBdr>
                </w:div>
                <w:div w:id="216891265">
                  <w:marLeft w:val="0"/>
                  <w:marRight w:val="0"/>
                  <w:marTop w:val="0"/>
                  <w:marBottom w:val="0"/>
                  <w:divBdr>
                    <w:top w:val="none" w:sz="0" w:space="0" w:color="auto"/>
                    <w:left w:val="none" w:sz="0" w:space="0" w:color="auto"/>
                    <w:bottom w:val="none" w:sz="0" w:space="0" w:color="auto"/>
                    <w:right w:val="none" w:sz="0" w:space="0" w:color="auto"/>
                  </w:divBdr>
                  <w:divsChild>
                    <w:div w:id="198859530">
                      <w:marLeft w:val="0"/>
                      <w:marRight w:val="0"/>
                      <w:marTop w:val="0"/>
                      <w:marBottom w:val="0"/>
                      <w:divBdr>
                        <w:top w:val="none" w:sz="0" w:space="0" w:color="auto"/>
                        <w:left w:val="none" w:sz="0" w:space="0" w:color="auto"/>
                        <w:bottom w:val="none" w:sz="0" w:space="0" w:color="auto"/>
                        <w:right w:val="none" w:sz="0" w:space="0" w:color="auto"/>
                      </w:divBdr>
                    </w:div>
                    <w:div w:id="332802058">
                      <w:marLeft w:val="0"/>
                      <w:marRight w:val="0"/>
                      <w:marTop w:val="0"/>
                      <w:marBottom w:val="0"/>
                      <w:divBdr>
                        <w:top w:val="none" w:sz="0" w:space="0" w:color="auto"/>
                        <w:left w:val="none" w:sz="0" w:space="0" w:color="auto"/>
                        <w:bottom w:val="none" w:sz="0" w:space="0" w:color="auto"/>
                        <w:right w:val="none" w:sz="0" w:space="0" w:color="auto"/>
                      </w:divBdr>
                      <w:divsChild>
                        <w:div w:id="656736863">
                          <w:marLeft w:val="0"/>
                          <w:marRight w:val="0"/>
                          <w:marTop w:val="0"/>
                          <w:marBottom w:val="450"/>
                          <w:divBdr>
                            <w:top w:val="none" w:sz="0" w:space="0" w:color="auto"/>
                            <w:left w:val="none" w:sz="0" w:space="0" w:color="auto"/>
                            <w:bottom w:val="none" w:sz="0" w:space="0" w:color="auto"/>
                            <w:right w:val="none" w:sz="0" w:space="0" w:color="auto"/>
                          </w:divBdr>
                        </w:div>
                        <w:div w:id="1998529412">
                          <w:marLeft w:val="0"/>
                          <w:marRight w:val="0"/>
                          <w:marTop w:val="0"/>
                          <w:marBottom w:val="450"/>
                          <w:divBdr>
                            <w:top w:val="none" w:sz="0" w:space="0" w:color="auto"/>
                            <w:left w:val="none" w:sz="0" w:space="0" w:color="auto"/>
                            <w:bottom w:val="none" w:sz="0" w:space="0" w:color="auto"/>
                            <w:right w:val="none" w:sz="0" w:space="0" w:color="auto"/>
                          </w:divBdr>
                        </w:div>
                        <w:div w:id="318116793">
                          <w:marLeft w:val="0"/>
                          <w:marRight w:val="0"/>
                          <w:marTop w:val="0"/>
                          <w:marBottom w:val="450"/>
                          <w:divBdr>
                            <w:top w:val="none" w:sz="0" w:space="0" w:color="auto"/>
                            <w:left w:val="none" w:sz="0" w:space="0" w:color="auto"/>
                            <w:bottom w:val="none" w:sz="0" w:space="0" w:color="auto"/>
                            <w:right w:val="none" w:sz="0" w:space="0" w:color="auto"/>
                          </w:divBdr>
                        </w:div>
                        <w:div w:id="867982937">
                          <w:marLeft w:val="0"/>
                          <w:marRight w:val="0"/>
                          <w:marTop w:val="0"/>
                          <w:marBottom w:val="450"/>
                          <w:divBdr>
                            <w:top w:val="none" w:sz="0" w:space="0" w:color="auto"/>
                            <w:left w:val="none" w:sz="0" w:space="0" w:color="auto"/>
                            <w:bottom w:val="none" w:sz="0" w:space="0" w:color="auto"/>
                            <w:right w:val="none" w:sz="0" w:space="0" w:color="auto"/>
                          </w:divBdr>
                        </w:div>
                        <w:div w:id="334380647">
                          <w:marLeft w:val="0"/>
                          <w:marRight w:val="0"/>
                          <w:marTop w:val="0"/>
                          <w:marBottom w:val="450"/>
                          <w:divBdr>
                            <w:top w:val="none" w:sz="0" w:space="0" w:color="auto"/>
                            <w:left w:val="none" w:sz="0" w:space="0" w:color="auto"/>
                            <w:bottom w:val="none" w:sz="0" w:space="0" w:color="auto"/>
                            <w:right w:val="none" w:sz="0" w:space="0" w:color="auto"/>
                          </w:divBdr>
                        </w:div>
                      </w:divsChild>
                    </w:div>
                    <w:div w:id="2058360827">
                      <w:marLeft w:val="0"/>
                      <w:marRight w:val="0"/>
                      <w:marTop w:val="0"/>
                      <w:marBottom w:val="0"/>
                      <w:divBdr>
                        <w:top w:val="none" w:sz="0" w:space="0" w:color="auto"/>
                        <w:left w:val="none" w:sz="0" w:space="0" w:color="auto"/>
                        <w:bottom w:val="none" w:sz="0" w:space="0" w:color="auto"/>
                        <w:right w:val="none" w:sz="0" w:space="0" w:color="auto"/>
                      </w:divBdr>
                      <w:divsChild>
                        <w:div w:id="277418512">
                          <w:marLeft w:val="0"/>
                          <w:marRight w:val="0"/>
                          <w:marTop w:val="0"/>
                          <w:marBottom w:val="150"/>
                          <w:divBdr>
                            <w:top w:val="none" w:sz="0" w:space="0" w:color="auto"/>
                            <w:left w:val="none" w:sz="0" w:space="0" w:color="auto"/>
                            <w:bottom w:val="none" w:sz="0" w:space="0" w:color="auto"/>
                            <w:right w:val="none" w:sz="0" w:space="0" w:color="auto"/>
                          </w:divBdr>
                          <w:divsChild>
                            <w:div w:id="21134264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Responsabilidad-religiones-laicidad-democracia-derechos_7_236023396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1309</Words>
  <Characters>7200</Characters>
  <Application>Microsoft Office Word</Application>
  <DocSecurity>0</DocSecurity>
  <Lines>60</Lines>
  <Paragraphs>16</Paragraphs>
  <ScaleCrop>false</ScaleCrop>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2021-07-19T20:33:00Z</dcterms:created>
  <dcterms:modified xsi:type="dcterms:W3CDTF">2021-07-19T20:35:00Z</dcterms:modified>
</cp:coreProperties>
</file>