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A1D73" w14:textId="77777777" w:rsidR="00404EEF" w:rsidRDefault="00404EEF" w:rsidP="00404EEF">
      <w:pPr>
        <w:shd w:val="clear" w:color="auto" w:fill="FFFFFF"/>
        <w:spacing w:after="0" w:line="435" w:lineRule="atLeast"/>
        <w:outlineLvl w:val="0"/>
        <w:rPr>
          <w:rFonts w:ascii="Open Sans" w:eastAsia="Times New Roman" w:hAnsi="Open Sans" w:cs="Open Sans"/>
          <w:b/>
          <w:bCs/>
          <w:i/>
          <w:iCs/>
          <w:color w:val="D49400"/>
          <w:kern w:val="36"/>
          <w:sz w:val="21"/>
          <w:szCs w:val="21"/>
          <w:lang w:val="es-UY" w:eastAsia="es-UY"/>
        </w:rPr>
      </w:pPr>
      <w:r w:rsidRPr="00404EEF">
        <w:rPr>
          <w:rFonts w:ascii="Open Sans" w:eastAsia="Times New Roman" w:hAnsi="Open Sans" w:cs="Open Sans"/>
          <w:b/>
          <w:bCs/>
          <w:i/>
          <w:iCs/>
          <w:color w:val="D49400"/>
          <w:kern w:val="36"/>
          <w:sz w:val="21"/>
          <w:szCs w:val="21"/>
          <w:lang w:val="es-UY" w:eastAsia="es-UY"/>
        </w:rPr>
        <w:t>El presidente del episcopado brasileño insiste en la importancia de la campaña "Es hora de cuidar"</w:t>
      </w:r>
    </w:p>
    <w:p w14:paraId="36C2DB0E" w14:textId="07F9CD6A" w:rsidR="00404EEF" w:rsidRPr="00404EEF" w:rsidRDefault="00404EEF" w:rsidP="00404EEF">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rPr>
      </w:pPr>
      <w:r w:rsidRPr="00404EEF">
        <w:rPr>
          <w:rFonts w:ascii="Open Sans" w:eastAsia="Times New Roman" w:hAnsi="Open Sans" w:cs="Open Sans"/>
          <w:b/>
          <w:bCs/>
          <w:color w:val="333333"/>
          <w:kern w:val="36"/>
          <w:sz w:val="38"/>
          <w:szCs w:val="38"/>
          <w:lang w:val="es-UY" w:eastAsia="es-UY"/>
        </w:rPr>
        <w:t xml:space="preserve">Mons. </w:t>
      </w:r>
      <w:proofErr w:type="spellStart"/>
      <w:r w:rsidRPr="00404EEF">
        <w:rPr>
          <w:rFonts w:ascii="Open Sans" w:eastAsia="Times New Roman" w:hAnsi="Open Sans" w:cs="Open Sans"/>
          <w:b/>
          <w:bCs/>
          <w:color w:val="333333"/>
          <w:kern w:val="36"/>
          <w:sz w:val="38"/>
          <w:szCs w:val="38"/>
          <w:lang w:val="es-UY" w:eastAsia="es-UY"/>
        </w:rPr>
        <w:t>Walmor</w:t>
      </w:r>
      <w:proofErr w:type="spellEnd"/>
      <w:r w:rsidRPr="00404EEF">
        <w:rPr>
          <w:rFonts w:ascii="Open Sans" w:eastAsia="Times New Roman" w:hAnsi="Open Sans" w:cs="Open Sans"/>
          <w:b/>
          <w:bCs/>
          <w:color w:val="333333"/>
          <w:kern w:val="36"/>
          <w:sz w:val="38"/>
          <w:szCs w:val="38"/>
          <w:lang w:val="es-UY" w:eastAsia="es-UY"/>
        </w:rPr>
        <w:t xml:space="preserve"> Oliveira de Azevedo: “Hay muchas personas que se levantan sin saber qué van a comer”</w:t>
      </w:r>
    </w:p>
    <w:p w14:paraId="6C5A8824" w14:textId="77777777" w:rsidR="00404EEF" w:rsidRPr="00404EEF" w:rsidRDefault="00404EEF" w:rsidP="00404EEF">
      <w:pPr>
        <w:shd w:val="clear" w:color="auto" w:fill="FFFFFF"/>
        <w:spacing w:after="0" w:line="240" w:lineRule="auto"/>
        <w:rPr>
          <w:rFonts w:ascii="Open Sans" w:eastAsia="Times New Roman" w:hAnsi="Open Sans" w:cs="Open Sans"/>
          <w:color w:val="000000"/>
          <w:sz w:val="21"/>
          <w:szCs w:val="21"/>
          <w:lang w:val="es-UY" w:eastAsia="es-UY"/>
        </w:rPr>
      </w:pPr>
      <w:r w:rsidRPr="00404EEF">
        <w:rPr>
          <w:rFonts w:ascii="Open Sans" w:eastAsia="Times New Roman" w:hAnsi="Open Sans" w:cs="Open Sans"/>
          <w:noProof/>
          <w:color w:val="000000"/>
          <w:sz w:val="21"/>
          <w:szCs w:val="21"/>
          <w:lang w:val="es-UY" w:eastAsia="es-UY"/>
        </w:rPr>
        <w:drawing>
          <wp:inline distT="0" distB="0" distL="0" distR="0" wp14:anchorId="3FAF128A" wp14:editId="31D65EA6">
            <wp:extent cx="5187950" cy="2913637"/>
            <wp:effectExtent l="0" t="0" r="0" b="1270"/>
            <wp:docPr id="5" name="Imagen 5" descr="Dom Walm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m Walmo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8897" cy="2925401"/>
                    </a:xfrm>
                    <a:prstGeom prst="rect">
                      <a:avLst/>
                    </a:prstGeom>
                    <a:noFill/>
                    <a:ln>
                      <a:noFill/>
                    </a:ln>
                  </pic:spPr>
                </pic:pic>
              </a:graphicData>
            </a:graphic>
          </wp:inline>
        </w:drawing>
      </w:r>
    </w:p>
    <w:p w14:paraId="6825C809" w14:textId="77777777" w:rsidR="00404EEF" w:rsidRPr="00404EEF" w:rsidRDefault="00404EEF" w:rsidP="00404EEF">
      <w:pPr>
        <w:shd w:val="clear" w:color="auto" w:fill="FFFFFF"/>
        <w:spacing w:after="0" w:line="240" w:lineRule="auto"/>
        <w:jc w:val="both"/>
        <w:rPr>
          <w:rFonts w:ascii="Open Sans" w:eastAsia="Times New Roman" w:hAnsi="Open Sans" w:cs="Open Sans"/>
          <w:color w:val="000000"/>
          <w:sz w:val="21"/>
          <w:szCs w:val="21"/>
          <w:lang w:val="es-UY" w:eastAsia="es-UY"/>
        </w:rPr>
      </w:pPr>
      <w:proofErr w:type="spellStart"/>
      <w:r w:rsidRPr="00404EEF">
        <w:rPr>
          <w:rFonts w:ascii="Open Sans" w:eastAsia="Times New Roman" w:hAnsi="Open Sans" w:cs="Open Sans"/>
          <w:color w:val="000000"/>
          <w:sz w:val="21"/>
          <w:szCs w:val="21"/>
          <w:lang w:val="es-UY" w:eastAsia="es-UY"/>
        </w:rPr>
        <w:t>Dom</w:t>
      </w:r>
      <w:proofErr w:type="spellEnd"/>
      <w:r w:rsidRPr="00404EEF">
        <w:rPr>
          <w:rFonts w:ascii="Open Sans" w:eastAsia="Times New Roman" w:hAnsi="Open Sans" w:cs="Open Sans"/>
          <w:color w:val="000000"/>
          <w:sz w:val="21"/>
          <w:szCs w:val="21"/>
          <w:lang w:val="es-UY" w:eastAsia="es-UY"/>
        </w:rPr>
        <w:t xml:space="preserve"> </w:t>
      </w:r>
      <w:proofErr w:type="spellStart"/>
      <w:r w:rsidRPr="00404EEF">
        <w:rPr>
          <w:rFonts w:ascii="Open Sans" w:eastAsia="Times New Roman" w:hAnsi="Open Sans" w:cs="Open Sans"/>
          <w:color w:val="000000"/>
          <w:sz w:val="21"/>
          <w:szCs w:val="21"/>
          <w:lang w:val="es-UY" w:eastAsia="es-UY"/>
        </w:rPr>
        <w:t>Walmor</w:t>
      </w:r>
      <w:proofErr w:type="spellEnd"/>
    </w:p>
    <w:p w14:paraId="23B6C1C4" w14:textId="77777777" w:rsidR="00404EEF" w:rsidRPr="00404EEF" w:rsidRDefault="00404EEF" w:rsidP="00404EEF">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04EEF">
        <w:rPr>
          <w:rFonts w:ascii="Arial" w:eastAsia="Times New Roman" w:hAnsi="Arial" w:cs="Arial"/>
          <w:b/>
          <w:bCs/>
          <w:color w:val="474747"/>
          <w:sz w:val="26"/>
          <w:szCs w:val="26"/>
          <w:lang w:val="es-UY" w:eastAsia="es-UY"/>
        </w:rPr>
        <w:t>“Una crisis sanitaria sin precedentes en estas últimas décadas, que ha producido efectos nocivos y dolorosos en el ya deshilachado tejido de la sociedad brasileña, profundizando sus desgarros y roturas, con heridas de gran gravedad humanitaria”</w:t>
      </w:r>
    </w:p>
    <w:p w14:paraId="35344034" w14:textId="77777777" w:rsidR="00404EEF" w:rsidRPr="00404EEF" w:rsidRDefault="00404EEF" w:rsidP="00404EEF">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04EEF">
        <w:rPr>
          <w:rFonts w:ascii="Arial" w:eastAsia="Times New Roman" w:hAnsi="Arial" w:cs="Arial"/>
          <w:b/>
          <w:bCs/>
          <w:color w:val="474747"/>
          <w:sz w:val="26"/>
          <w:szCs w:val="26"/>
          <w:lang w:val="es-UY" w:eastAsia="es-UY"/>
        </w:rPr>
        <w:t>“Encontrar a los vulnerables y abrir la mano y el corazón para ayudarlos es un gesto necesario para hacer posible un nuevo comienzo”</w:t>
      </w:r>
    </w:p>
    <w:p w14:paraId="308FCB5E" w14:textId="77777777" w:rsidR="00404EEF" w:rsidRPr="00404EEF" w:rsidRDefault="00404EEF" w:rsidP="00404EEF">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404EEF">
        <w:rPr>
          <w:rFonts w:ascii="Arial" w:eastAsia="Times New Roman" w:hAnsi="Arial" w:cs="Arial"/>
          <w:b/>
          <w:bCs/>
          <w:color w:val="474747"/>
          <w:sz w:val="26"/>
          <w:szCs w:val="26"/>
          <w:lang w:val="es-UY" w:eastAsia="es-UY"/>
        </w:rPr>
        <w:t>“La sociedad brasileña necesita reconstruirse, intuir nuevas opciones políticas y humanitarias, con repercusiones en la lógica de la economía, alejándola de lo que mata, para el florecimiento de un nuevo tiempo, en un ciclo propicio a una ciudadanía diferente de la actual”</w:t>
      </w:r>
    </w:p>
    <w:p w14:paraId="1779A763" w14:textId="77777777" w:rsidR="00404EEF" w:rsidRPr="00404EEF" w:rsidRDefault="00404EEF" w:rsidP="00404EEF">
      <w:pPr>
        <w:shd w:val="clear" w:color="auto" w:fill="FFFFFF"/>
        <w:spacing w:after="150" w:line="240" w:lineRule="auto"/>
        <w:rPr>
          <w:rFonts w:ascii="inherit" w:eastAsia="Times New Roman" w:hAnsi="inherit" w:cs="Open Sans"/>
          <w:b/>
          <w:bCs/>
          <w:i/>
          <w:iCs/>
          <w:color w:val="333333"/>
          <w:sz w:val="20"/>
          <w:szCs w:val="20"/>
          <w:lang w:val="es-UY" w:eastAsia="es-UY"/>
        </w:rPr>
      </w:pPr>
      <w:r w:rsidRPr="00404EEF">
        <w:rPr>
          <w:rFonts w:ascii="inherit" w:eastAsia="Times New Roman" w:hAnsi="inherit" w:cs="Open Sans"/>
          <w:b/>
          <w:bCs/>
          <w:i/>
          <w:iCs/>
          <w:color w:val="333333"/>
          <w:sz w:val="20"/>
          <w:szCs w:val="20"/>
          <w:lang w:val="es-UY" w:eastAsia="es-UY"/>
        </w:rPr>
        <w:t>14.06.2021 </w:t>
      </w:r>
      <w:hyperlink r:id="rId6" w:history="1">
        <w:r w:rsidRPr="00404EEF">
          <w:rPr>
            <w:rFonts w:ascii="inherit" w:eastAsia="Times New Roman" w:hAnsi="inherit" w:cs="Open Sans"/>
            <w:b/>
            <w:bCs/>
            <w:i/>
            <w:iCs/>
            <w:color w:val="D49400"/>
            <w:sz w:val="20"/>
            <w:szCs w:val="20"/>
            <w:lang w:val="es-UY" w:eastAsia="es-UY"/>
          </w:rPr>
          <w:t>Luis Miguel Modino, corresponsal en Latinoamérica</w:t>
        </w:r>
      </w:hyperlink>
    </w:p>
    <w:p w14:paraId="31172EB6" w14:textId="77777777" w:rsidR="00404EEF" w:rsidRPr="00404EEF" w:rsidRDefault="00404EEF" w:rsidP="00404EEF">
      <w:pPr>
        <w:shd w:val="clear" w:color="auto" w:fill="FFFFFF"/>
        <w:spacing w:line="240" w:lineRule="auto"/>
        <w:jc w:val="both"/>
        <w:rPr>
          <w:rFonts w:ascii="inherit" w:eastAsia="Times New Roman" w:hAnsi="inherit" w:cs="Open Sans"/>
          <w:color w:val="000000"/>
          <w:sz w:val="24"/>
          <w:szCs w:val="24"/>
          <w:lang w:val="es-UY" w:eastAsia="es-UY"/>
        </w:rPr>
      </w:pPr>
      <w:r w:rsidRPr="00404EEF">
        <w:rPr>
          <w:rFonts w:ascii="inherit" w:eastAsia="Times New Roman" w:hAnsi="inherit" w:cs="Open Sans"/>
          <w:noProof/>
          <w:color w:val="000000"/>
          <w:sz w:val="21"/>
          <w:szCs w:val="21"/>
          <w:lang w:val="es-UY" w:eastAsia="es-UY"/>
        </w:rPr>
        <w:lastRenderedPageBreak/>
        <w:drawing>
          <wp:inline distT="0" distB="0" distL="0" distR="0" wp14:anchorId="20B5FD49" wp14:editId="00C2934B">
            <wp:extent cx="2686050" cy="1708150"/>
            <wp:effectExtent l="0" t="0" r="0" b="6350"/>
            <wp:docPr id="6" name="Imagen 6" descr="Es hora de cui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 hora de cuida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6050" cy="1708150"/>
                    </a:xfrm>
                    <a:prstGeom prst="rect">
                      <a:avLst/>
                    </a:prstGeom>
                    <a:noFill/>
                    <a:ln>
                      <a:noFill/>
                    </a:ln>
                  </pic:spPr>
                </pic:pic>
              </a:graphicData>
            </a:graphic>
          </wp:inline>
        </w:drawing>
      </w:r>
    </w:p>
    <w:p w14:paraId="6167BE9D"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04EEF">
        <w:rPr>
          <w:rFonts w:ascii="Open Sans" w:eastAsia="Times New Roman" w:hAnsi="Open Sans" w:cs="Open Sans"/>
          <w:color w:val="333333"/>
          <w:sz w:val="24"/>
          <w:szCs w:val="24"/>
          <w:lang w:val="es-UY" w:eastAsia="es-UY"/>
        </w:rPr>
        <w:t>El sufrimiento de la población brasileña crece cada día, consecuencia de una pandemia que delató muchas </w:t>
      </w:r>
      <w:r w:rsidRPr="00404EEF">
        <w:rPr>
          <w:rFonts w:ascii="Open Sans" w:eastAsia="Times New Roman" w:hAnsi="Open Sans" w:cs="Open Sans"/>
          <w:b/>
          <w:bCs/>
          <w:color w:val="474747"/>
          <w:sz w:val="24"/>
          <w:szCs w:val="24"/>
          <w:lang w:val="es-UY" w:eastAsia="es-UY"/>
        </w:rPr>
        <w:t>otras pandemias</w:t>
      </w:r>
      <w:r w:rsidRPr="00404EEF">
        <w:rPr>
          <w:rFonts w:ascii="Open Sans" w:eastAsia="Times New Roman" w:hAnsi="Open Sans" w:cs="Open Sans"/>
          <w:color w:val="333333"/>
          <w:sz w:val="24"/>
          <w:szCs w:val="24"/>
          <w:lang w:val="es-UY" w:eastAsia="es-UY"/>
        </w:rPr>
        <w:t> instaladas en una sociedad profundamente desigual. Ante esa situación, la Iglesia brasileña, como ya había hecho en 2020, ha relanzado la Campaña “</w:t>
      </w:r>
      <w:r w:rsidRPr="00404EEF">
        <w:rPr>
          <w:rFonts w:ascii="Open Sans" w:eastAsia="Times New Roman" w:hAnsi="Open Sans" w:cs="Open Sans"/>
          <w:b/>
          <w:bCs/>
          <w:color w:val="474747"/>
          <w:sz w:val="24"/>
          <w:szCs w:val="24"/>
          <w:lang w:val="es-UY" w:eastAsia="es-UY"/>
        </w:rPr>
        <w:t>Es hora de cuidar</w:t>
      </w:r>
      <w:r w:rsidRPr="00404EEF">
        <w:rPr>
          <w:rFonts w:ascii="Open Sans" w:eastAsia="Times New Roman" w:hAnsi="Open Sans" w:cs="Open Sans"/>
          <w:color w:val="333333"/>
          <w:sz w:val="24"/>
          <w:szCs w:val="24"/>
          <w:lang w:val="es-UY" w:eastAsia="es-UY"/>
        </w:rPr>
        <w:t>”.</w:t>
      </w:r>
    </w:p>
    <w:p w14:paraId="640881F5"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04EEF">
        <w:rPr>
          <w:rFonts w:ascii="Open Sans" w:eastAsia="Times New Roman" w:hAnsi="Open Sans" w:cs="Open Sans"/>
          <w:color w:val="333333"/>
          <w:sz w:val="24"/>
          <w:szCs w:val="24"/>
          <w:lang w:val="es-UY" w:eastAsia="es-UY"/>
        </w:rPr>
        <w:t>En palabras de </w:t>
      </w:r>
      <w:r w:rsidRPr="00404EEF">
        <w:rPr>
          <w:rFonts w:ascii="Open Sans" w:eastAsia="Times New Roman" w:hAnsi="Open Sans" w:cs="Open Sans"/>
          <w:b/>
          <w:bCs/>
          <w:color w:val="474747"/>
          <w:sz w:val="24"/>
          <w:szCs w:val="24"/>
          <w:lang w:val="es-UY" w:eastAsia="es-UY"/>
        </w:rPr>
        <w:t xml:space="preserve">Mons. </w:t>
      </w:r>
      <w:proofErr w:type="spellStart"/>
      <w:r w:rsidRPr="00404EEF">
        <w:rPr>
          <w:rFonts w:ascii="Open Sans" w:eastAsia="Times New Roman" w:hAnsi="Open Sans" w:cs="Open Sans"/>
          <w:b/>
          <w:bCs/>
          <w:color w:val="474747"/>
          <w:sz w:val="24"/>
          <w:szCs w:val="24"/>
          <w:lang w:val="es-UY" w:eastAsia="es-UY"/>
        </w:rPr>
        <w:t>Walmor</w:t>
      </w:r>
      <w:proofErr w:type="spellEnd"/>
      <w:r w:rsidRPr="00404EEF">
        <w:rPr>
          <w:rFonts w:ascii="Open Sans" w:eastAsia="Times New Roman" w:hAnsi="Open Sans" w:cs="Open Sans"/>
          <w:b/>
          <w:bCs/>
          <w:color w:val="474747"/>
          <w:sz w:val="24"/>
          <w:szCs w:val="24"/>
          <w:lang w:val="es-UY" w:eastAsia="es-UY"/>
        </w:rPr>
        <w:t xml:space="preserve"> Oliveira de Azevedo</w:t>
      </w:r>
      <w:r w:rsidRPr="00404EEF">
        <w:rPr>
          <w:rFonts w:ascii="Open Sans" w:eastAsia="Times New Roman" w:hAnsi="Open Sans" w:cs="Open Sans"/>
          <w:color w:val="333333"/>
          <w:sz w:val="24"/>
          <w:szCs w:val="24"/>
          <w:lang w:val="es-UY" w:eastAsia="es-UY"/>
        </w:rPr>
        <w:t>, estamos ante “la iluminación de </w:t>
      </w:r>
      <w:r w:rsidRPr="00404EEF">
        <w:rPr>
          <w:rFonts w:ascii="Open Sans" w:eastAsia="Times New Roman" w:hAnsi="Open Sans" w:cs="Open Sans"/>
          <w:b/>
          <w:bCs/>
          <w:color w:val="474747"/>
          <w:sz w:val="24"/>
          <w:szCs w:val="24"/>
          <w:lang w:val="es-UY" w:eastAsia="es-UY"/>
        </w:rPr>
        <w:t>una mirada misericordiosa y comprometida</w:t>
      </w:r>
      <w:r w:rsidRPr="00404EEF">
        <w:rPr>
          <w:rFonts w:ascii="Open Sans" w:eastAsia="Times New Roman" w:hAnsi="Open Sans" w:cs="Open Sans"/>
          <w:color w:val="333333"/>
          <w:sz w:val="24"/>
          <w:szCs w:val="24"/>
          <w:lang w:val="es-UY" w:eastAsia="es-UY"/>
        </w:rPr>
        <w:t> a favor de los que más lo necesitan”. El presidente de la Conferencia Nacional de los Obispos de Brasil (CNBB), en un artículo publicado en la </w:t>
      </w:r>
      <w:hyperlink r:id="rId8" w:history="1">
        <w:r w:rsidRPr="00404EEF">
          <w:rPr>
            <w:rFonts w:ascii="Open Sans" w:eastAsia="Times New Roman" w:hAnsi="Open Sans" w:cs="Open Sans"/>
            <w:color w:val="D49400"/>
            <w:sz w:val="24"/>
            <w:szCs w:val="24"/>
            <w:lang w:val="es-UY" w:eastAsia="es-UY"/>
          </w:rPr>
          <w:t>página web</w:t>
        </w:r>
      </w:hyperlink>
      <w:r w:rsidRPr="00404EEF">
        <w:rPr>
          <w:rFonts w:ascii="Open Sans" w:eastAsia="Times New Roman" w:hAnsi="Open Sans" w:cs="Open Sans"/>
          <w:color w:val="333333"/>
          <w:sz w:val="24"/>
          <w:szCs w:val="24"/>
          <w:lang w:val="es-UY" w:eastAsia="es-UY"/>
        </w:rPr>
        <w:t> de la institución, denuncia que el país pasa por “una </w:t>
      </w:r>
      <w:r w:rsidRPr="00404EEF">
        <w:rPr>
          <w:rFonts w:ascii="Open Sans" w:eastAsia="Times New Roman" w:hAnsi="Open Sans" w:cs="Open Sans"/>
          <w:b/>
          <w:bCs/>
          <w:color w:val="474747"/>
          <w:sz w:val="24"/>
          <w:szCs w:val="24"/>
          <w:lang w:val="es-UY" w:eastAsia="es-UY"/>
        </w:rPr>
        <w:t>crisis sanitaria sin precedentes</w:t>
      </w:r>
      <w:r w:rsidRPr="00404EEF">
        <w:rPr>
          <w:rFonts w:ascii="Open Sans" w:eastAsia="Times New Roman" w:hAnsi="Open Sans" w:cs="Open Sans"/>
          <w:color w:val="333333"/>
          <w:sz w:val="24"/>
          <w:szCs w:val="24"/>
          <w:lang w:val="es-UY" w:eastAsia="es-UY"/>
        </w:rPr>
        <w:t> en estas últimas décadas, que ha producido efectos nocivos y dolorosos en el ya </w:t>
      </w:r>
      <w:r w:rsidRPr="00404EEF">
        <w:rPr>
          <w:rFonts w:ascii="Open Sans" w:eastAsia="Times New Roman" w:hAnsi="Open Sans" w:cs="Open Sans"/>
          <w:b/>
          <w:bCs/>
          <w:color w:val="474747"/>
          <w:sz w:val="24"/>
          <w:szCs w:val="24"/>
          <w:lang w:val="es-UY" w:eastAsia="es-UY"/>
        </w:rPr>
        <w:t>deshilachado tejido de la sociedad brasileña</w:t>
      </w:r>
      <w:r w:rsidRPr="00404EEF">
        <w:rPr>
          <w:rFonts w:ascii="Open Sans" w:eastAsia="Times New Roman" w:hAnsi="Open Sans" w:cs="Open Sans"/>
          <w:color w:val="333333"/>
          <w:sz w:val="24"/>
          <w:szCs w:val="24"/>
          <w:lang w:val="es-UY" w:eastAsia="es-UY"/>
        </w:rPr>
        <w:t>, profundizando sus desgarros y roturas, con heridas de gran gravedad humanitaria”.</w:t>
      </w:r>
    </w:p>
    <w:p w14:paraId="356E9255"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04EEF">
        <w:rPr>
          <w:rFonts w:ascii="Open Sans" w:eastAsia="Times New Roman" w:hAnsi="Open Sans" w:cs="Open Sans"/>
          <w:color w:val="333333"/>
          <w:sz w:val="24"/>
          <w:szCs w:val="24"/>
          <w:lang w:val="es-UY" w:eastAsia="es-UY"/>
        </w:rPr>
        <w:t>El agravamiento de la desigualdad secular exige, en palabras del arzobispo de Belo Horizonte, “el </w:t>
      </w:r>
      <w:r w:rsidRPr="00404EEF">
        <w:rPr>
          <w:rFonts w:ascii="Open Sans" w:eastAsia="Times New Roman" w:hAnsi="Open Sans" w:cs="Open Sans"/>
          <w:b/>
          <w:bCs/>
          <w:color w:val="474747"/>
          <w:sz w:val="24"/>
          <w:szCs w:val="24"/>
          <w:lang w:val="es-UY" w:eastAsia="es-UY"/>
        </w:rPr>
        <w:t>compromiso pleno y prioritario</w:t>
      </w:r>
      <w:r w:rsidRPr="00404EEF">
        <w:rPr>
          <w:rFonts w:ascii="Open Sans" w:eastAsia="Times New Roman" w:hAnsi="Open Sans" w:cs="Open Sans"/>
          <w:color w:val="333333"/>
          <w:sz w:val="24"/>
          <w:szCs w:val="24"/>
          <w:lang w:val="es-UY" w:eastAsia="es-UY"/>
        </w:rPr>
        <w:t> de las instituciones y los segmentos de la sociedad”. A pesar de que los indicadores señalan una mejora económica, en verdad existe, según el obispo, una “</w:t>
      </w:r>
      <w:r w:rsidRPr="00404EEF">
        <w:rPr>
          <w:rFonts w:ascii="Open Sans" w:eastAsia="Times New Roman" w:hAnsi="Open Sans" w:cs="Open Sans"/>
          <w:b/>
          <w:bCs/>
          <w:color w:val="474747"/>
          <w:sz w:val="24"/>
          <w:szCs w:val="24"/>
          <w:lang w:val="es-UY" w:eastAsia="es-UY"/>
        </w:rPr>
        <w:t>escasez de alimentos</w:t>
      </w:r>
      <w:r w:rsidRPr="00404EEF">
        <w:rPr>
          <w:rFonts w:ascii="Open Sans" w:eastAsia="Times New Roman" w:hAnsi="Open Sans" w:cs="Open Sans"/>
          <w:color w:val="333333"/>
          <w:sz w:val="24"/>
          <w:szCs w:val="24"/>
          <w:lang w:val="es-UY" w:eastAsia="es-UY"/>
        </w:rPr>
        <w:t>”, que, en su opinión, “clama por </w:t>
      </w:r>
      <w:r w:rsidRPr="00404EEF">
        <w:rPr>
          <w:rFonts w:ascii="Open Sans" w:eastAsia="Times New Roman" w:hAnsi="Open Sans" w:cs="Open Sans"/>
          <w:b/>
          <w:bCs/>
          <w:color w:val="474747"/>
          <w:sz w:val="24"/>
          <w:szCs w:val="24"/>
          <w:lang w:val="es-UY" w:eastAsia="es-UY"/>
        </w:rPr>
        <w:t>nuevas actitudes</w:t>
      </w:r>
      <w:r w:rsidRPr="00404EEF">
        <w:rPr>
          <w:rFonts w:ascii="Open Sans" w:eastAsia="Times New Roman" w:hAnsi="Open Sans" w:cs="Open Sans"/>
          <w:color w:val="333333"/>
          <w:sz w:val="24"/>
          <w:szCs w:val="24"/>
          <w:lang w:val="es-UY" w:eastAsia="es-UY"/>
        </w:rPr>
        <w:t> ciudadanas”. La situación es tan grave que “</w:t>
      </w:r>
      <w:r w:rsidRPr="00404EEF">
        <w:rPr>
          <w:rFonts w:ascii="Open Sans" w:eastAsia="Times New Roman" w:hAnsi="Open Sans" w:cs="Open Sans"/>
          <w:b/>
          <w:bCs/>
          <w:color w:val="474747"/>
          <w:sz w:val="24"/>
          <w:szCs w:val="24"/>
          <w:lang w:val="es-UY" w:eastAsia="es-UY"/>
        </w:rPr>
        <w:t>hay muchas personas que se levantan sin saber qué van a comer</w:t>
      </w:r>
      <w:r w:rsidRPr="00404EEF">
        <w:rPr>
          <w:rFonts w:ascii="Open Sans" w:eastAsia="Times New Roman" w:hAnsi="Open Sans" w:cs="Open Sans"/>
          <w:color w:val="333333"/>
          <w:sz w:val="24"/>
          <w:szCs w:val="24"/>
          <w:lang w:val="es-UY" w:eastAsia="es-UY"/>
        </w:rPr>
        <w:t>”, lo que demanda la preocupación de todos.</w:t>
      </w:r>
    </w:p>
    <w:p w14:paraId="6DF0AA28" w14:textId="77777777" w:rsidR="00404EEF" w:rsidRPr="00404EEF" w:rsidRDefault="00404EEF" w:rsidP="00404EEF">
      <w:pPr>
        <w:shd w:val="clear" w:color="auto" w:fill="FFFFFF"/>
        <w:spacing w:line="240" w:lineRule="auto"/>
        <w:jc w:val="both"/>
        <w:rPr>
          <w:rFonts w:ascii="inherit" w:eastAsia="Times New Roman" w:hAnsi="inherit" w:cs="Open Sans"/>
          <w:color w:val="000000"/>
          <w:sz w:val="24"/>
          <w:szCs w:val="24"/>
          <w:lang w:val="es-UY" w:eastAsia="es-UY"/>
        </w:rPr>
      </w:pPr>
      <w:r w:rsidRPr="00404EEF">
        <w:rPr>
          <w:rFonts w:ascii="inherit" w:eastAsia="Times New Roman" w:hAnsi="inherit" w:cs="Open Sans"/>
          <w:noProof/>
          <w:color w:val="000000"/>
          <w:sz w:val="24"/>
          <w:szCs w:val="24"/>
          <w:lang w:val="es-UY" w:eastAsia="es-UY"/>
        </w:rPr>
        <w:drawing>
          <wp:inline distT="0" distB="0" distL="0" distR="0" wp14:anchorId="43995972" wp14:editId="6D0942E7">
            <wp:extent cx="2857500" cy="1600200"/>
            <wp:effectExtent l="0" t="0" r="0" b="0"/>
            <wp:docPr id="7" name="Imagen 7" descr="Hambre en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mbre en Brasi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44BCB438"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04EEF">
        <w:rPr>
          <w:rFonts w:ascii="Open Sans" w:eastAsia="Times New Roman" w:hAnsi="Open Sans" w:cs="Open Sans"/>
          <w:color w:val="333333"/>
          <w:sz w:val="24"/>
          <w:szCs w:val="24"/>
          <w:lang w:val="es-UY" w:eastAsia="es-UY"/>
        </w:rPr>
        <w:t xml:space="preserve">Mons. </w:t>
      </w:r>
      <w:proofErr w:type="spellStart"/>
      <w:r w:rsidRPr="00404EEF">
        <w:rPr>
          <w:rFonts w:ascii="Open Sans" w:eastAsia="Times New Roman" w:hAnsi="Open Sans" w:cs="Open Sans"/>
          <w:color w:val="333333"/>
          <w:sz w:val="24"/>
          <w:szCs w:val="24"/>
          <w:lang w:val="es-UY" w:eastAsia="es-UY"/>
        </w:rPr>
        <w:t>Walmor</w:t>
      </w:r>
      <w:proofErr w:type="spellEnd"/>
      <w:r w:rsidRPr="00404EEF">
        <w:rPr>
          <w:rFonts w:ascii="Open Sans" w:eastAsia="Times New Roman" w:hAnsi="Open Sans" w:cs="Open Sans"/>
          <w:color w:val="333333"/>
          <w:sz w:val="24"/>
          <w:szCs w:val="24"/>
          <w:lang w:val="es-UY" w:eastAsia="es-UY"/>
        </w:rPr>
        <w:t xml:space="preserve"> demanda “una nueva lógica que presida los conceptos de la economía, necesaria para </w:t>
      </w:r>
      <w:r w:rsidRPr="00404EEF">
        <w:rPr>
          <w:rFonts w:ascii="Open Sans" w:eastAsia="Times New Roman" w:hAnsi="Open Sans" w:cs="Open Sans"/>
          <w:b/>
          <w:bCs/>
          <w:color w:val="474747"/>
          <w:sz w:val="24"/>
          <w:szCs w:val="24"/>
          <w:lang w:val="es-UY" w:eastAsia="es-UY"/>
        </w:rPr>
        <w:t>dejar rápidamente la economía que mata por una economía solidaria</w:t>
      </w:r>
      <w:r w:rsidRPr="00404EEF">
        <w:rPr>
          <w:rFonts w:ascii="Open Sans" w:eastAsia="Times New Roman" w:hAnsi="Open Sans" w:cs="Open Sans"/>
          <w:color w:val="333333"/>
          <w:sz w:val="24"/>
          <w:szCs w:val="24"/>
          <w:lang w:val="es-UY" w:eastAsia="es-UY"/>
        </w:rPr>
        <w:t>, de un desarrollo comprometido para un desarrollo integral”. En Brasil, en palabras del presidente de la CNBB, más de la mitad de la población sufre “</w:t>
      </w:r>
      <w:r w:rsidRPr="00404EEF">
        <w:rPr>
          <w:rFonts w:ascii="Open Sans" w:eastAsia="Times New Roman" w:hAnsi="Open Sans" w:cs="Open Sans"/>
          <w:b/>
          <w:bCs/>
          <w:color w:val="474747"/>
          <w:sz w:val="24"/>
          <w:szCs w:val="24"/>
          <w:lang w:val="es-UY" w:eastAsia="es-UY"/>
        </w:rPr>
        <w:t>situación de extrema necesidad</w:t>
      </w:r>
      <w:r w:rsidRPr="00404EEF">
        <w:rPr>
          <w:rFonts w:ascii="Open Sans" w:eastAsia="Times New Roman" w:hAnsi="Open Sans" w:cs="Open Sans"/>
          <w:color w:val="333333"/>
          <w:sz w:val="24"/>
          <w:szCs w:val="24"/>
          <w:lang w:val="es-UY" w:eastAsia="es-UY"/>
        </w:rPr>
        <w:t>”. Ante eso no es aceptable “la prevalencia de la lógica de la contrapartida como única posibilidad de abrir las manos llenas de recursos de los financieramente acomodados de la sociedad”. Todavía más cuando muchos solo pueden ofrecer “</w:t>
      </w:r>
      <w:r w:rsidRPr="00404EEF">
        <w:rPr>
          <w:rFonts w:ascii="Open Sans" w:eastAsia="Times New Roman" w:hAnsi="Open Sans" w:cs="Open Sans"/>
          <w:b/>
          <w:bCs/>
          <w:color w:val="474747"/>
          <w:sz w:val="24"/>
          <w:szCs w:val="24"/>
          <w:lang w:val="es-UY" w:eastAsia="es-UY"/>
        </w:rPr>
        <w:t>el hambre y la miseria</w:t>
      </w:r>
      <w:r w:rsidRPr="00404EEF">
        <w:rPr>
          <w:rFonts w:ascii="Open Sans" w:eastAsia="Times New Roman" w:hAnsi="Open Sans" w:cs="Open Sans"/>
          <w:color w:val="333333"/>
          <w:sz w:val="24"/>
          <w:szCs w:val="24"/>
          <w:lang w:val="es-UY" w:eastAsia="es-UY"/>
        </w:rPr>
        <w:t>”.</w:t>
      </w:r>
    </w:p>
    <w:p w14:paraId="165AB392"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04EEF">
        <w:rPr>
          <w:rFonts w:ascii="Open Sans" w:eastAsia="Times New Roman" w:hAnsi="Open Sans" w:cs="Open Sans"/>
          <w:color w:val="333333"/>
          <w:sz w:val="24"/>
          <w:szCs w:val="24"/>
          <w:lang w:val="es-UY" w:eastAsia="es-UY"/>
        </w:rPr>
        <w:t>La ayuda de emergencia y urgente es presentada por la Iglesia brasileña como modo de evitar “una </w:t>
      </w:r>
      <w:r w:rsidRPr="00404EEF">
        <w:rPr>
          <w:rFonts w:ascii="Open Sans" w:eastAsia="Times New Roman" w:hAnsi="Open Sans" w:cs="Open Sans"/>
          <w:b/>
          <w:bCs/>
          <w:color w:val="474747"/>
          <w:sz w:val="24"/>
          <w:szCs w:val="24"/>
          <w:lang w:val="es-UY" w:eastAsia="es-UY"/>
        </w:rPr>
        <w:t>convulsión social</w:t>
      </w:r>
      <w:r w:rsidRPr="00404EEF">
        <w:rPr>
          <w:rFonts w:ascii="Open Sans" w:eastAsia="Times New Roman" w:hAnsi="Open Sans" w:cs="Open Sans"/>
          <w:color w:val="333333"/>
          <w:sz w:val="24"/>
          <w:szCs w:val="24"/>
          <w:lang w:val="es-UY" w:eastAsia="es-UY"/>
        </w:rPr>
        <w:t xml:space="preserve"> que puede ser silenciosa, pero con el peso de la guerra”. Por encima de siglas partidistas, Mons. </w:t>
      </w:r>
      <w:proofErr w:type="spellStart"/>
      <w:r w:rsidRPr="00404EEF">
        <w:rPr>
          <w:rFonts w:ascii="Open Sans" w:eastAsia="Times New Roman" w:hAnsi="Open Sans" w:cs="Open Sans"/>
          <w:color w:val="333333"/>
          <w:sz w:val="24"/>
          <w:szCs w:val="24"/>
          <w:lang w:val="es-UY" w:eastAsia="es-UY"/>
        </w:rPr>
        <w:t>Walmor</w:t>
      </w:r>
      <w:proofErr w:type="spellEnd"/>
      <w:r w:rsidRPr="00404EEF">
        <w:rPr>
          <w:rFonts w:ascii="Open Sans" w:eastAsia="Times New Roman" w:hAnsi="Open Sans" w:cs="Open Sans"/>
          <w:color w:val="333333"/>
          <w:sz w:val="24"/>
          <w:szCs w:val="24"/>
          <w:lang w:val="es-UY" w:eastAsia="es-UY"/>
        </w:rPr>
        <w:t xml:space="preserve"> pide una </w:t>
      </w:r>
      <w:r w:rsidRPr="00404EEF">
        <w:rPr>
          <w:rFonts w:ascii="Open Sans" w:eastAsia="Times New Roman" w:hAnsi="Open Sans" w:cs="Open Sans"/>
          <w:b/>
          <w:bCs/>
          <w:color w:val="474747"/>
          <w:sz w:val="24"/>
          <w:szCs w:val="24"/>
          <w:lang w:val="es-UY" w:eastAsia="es-UY"/>
        </w:rPr>
        <w:t>nueva lógica basada en la solidaridad</w:t>
      </w:r>
      <w:r w:rsidRPr="00404EEF">
        <w:rPr>
          <w:rFonts w:ascii="Open Sans" w:eastAsia="Times New Roman" w:hAnsi="Open Sans" w:cs="Open Sans"/>
          <w:color w:val="333333"/>
          <w:sz w:val="24"/>
          <w:szCs w:val="24"/>
          <w:lang w:val="es-UY" w:eastAsia="es-UY"/>
        </w:rPr>
        <w:t>. Para ello sostiene que “</w:t>
      </w:r>
      <w:r w:rsidRPr="00404EEF">
        <w:rPr>
          <w:rFonts w:ascii="Open Sans" w:eastAsia="Times New Roman" w:hAnsi="Open Sans" w:cs="Open Sans"/>
          <w:b/>
          <w:bCs/>
          <w:color w:val="474747"/>
          <w:sz w:val="24"/>
          <w:szCs w:val="24"/>
          <w:lang w:val="es-UY" w:eastAsia="es-UY"/>
        </w:rPr>
        <w:t>encontrar a los vulnerables</w:t>
      </w:r>
      <w:r w:rsidRPr="00404EEF">
        <w:rPr>
          <w:rFonts w:ascii="Open Sans" w:eastAsia="Times New Roman" w:hAnsi="Open Sans" w:cs="Open Sans"/>
          <w:color w:val="333333"/>
          <w:sz w:val="24"/>
          <w:szCs w:val="24"/>
          <w:lang w:val="es-UY" w:eastAsia="es-UY"/>
        </w:rPr>
        <w:t> y abrir la mano y el corazón para ayudarlos es un gesto necesario para hacer posible un nuevo comienzo”, insistiendo en la necesidad de que la sociedad brasileña entienda la necesidad de empezar de nuevo, consecuencia del actual “</w:t>
      </w:r>
      <w:r w:rsidRPr="00404EEF">
        <w:rPr>
          <w:rFonts w:ascii="Open Sans" w:eastAsia="Times New Roman" w:hAnsi="Open Sans" w:cs="Open Sans"/>
          <w:b/>
          <w:bCs/>
          <w:color w:val="474747"/>
          <w:sz w:val="24"/>
          <w:szCs w:val="24"/>
          <w:lang w:val="es-UY" w:eastAsia="es-UY"/>
        </w:rPr>
        <w:t>caos político y social, con implicaciones humanitarias</w:t>
      </w:r>
      <w:r w:rsidRPr="00404EEF">
        <w:rPr>
          <w:rFonts w:ascii="Open Sans" w:eastAsia="Times New Roman" w:hAnsi="Open Sans" w:cs="Open Sans"/>
          <w:color w:val="333333"/>
          <w:sz w:val="24"/>
          <w:szCs w:val="24"/>
          <w:lang w:val="es-UY" w:eastAsia="es-UY"/>
        </w:rPr>
        <w:t>”.</w:t>
      </w:r>
    </w:p>
    <w:p w14:paraId="30A798BE"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04EEF">
        <w:rPr>
          <w:rFonts w:ascii="Open Sans" w:eastAsia="Times New Roman" w:hAnsi="Open Sans" w:cs="Open Sans"/>
          <w:color w:val="333333"/>
          <w:sz w:val="24"/>
          <w:szCs w:val="24"/>
          <w:lang w:val="es-UY" w:eastAsia="es-UY"/>
        </w:rPr>
        <w:t xml:space="preserve">El nuevo comienzo requiere “el humilde aprendizaje de una economía con una lógica completamente diferente a la actual”, que Mons. </w:t>
      </w:r>
      <w:proofErr w:type="spellStart"/>
      <w:r w:rsidRPr="00404EEF">
        <w:rPr>
          <w:rFonts w:ascii="Open Sans" w:eastAsia="Times New Roman" w:hAnsi="Open Sans" w:cs="Open Sans"/>
          <w:color w:val="333333"/>
          <w:sz w:val="24"/>
          <w:szCs w:val="24"/>
          <w:lang w:val="es-UY" w:eastAsia="es-UY"/>
        </w:rPr>
        <w:t>Walmor</w:t>
      </w:r>
      <w:proofErr w:type="spellEnd"/>
      <w:r w:rsidRPr="00404EEF">
        <w:rPr>
          <w:rFonts w:ascii="Open Sans" w:eastAsia="Times New Roman" w:hAnsi="Open Sans" w:cs="Open Sans"/>
          <w:color w:val="333333"/>
          <w:sz w:val="24"/>
          <w:szCs w:val="24"/>
          <w:lang w:val="es-UY" w:eastAsia="es-UY"/>
        </w:rPr>
        <w:t xml:space="preserve"> define como “</w:t>
      </w:r>
      <w:r w:rsidRPr="00404EEF">
        <w:rPr>
          <w:rFonts w:ascii="Open Sans" w:eastAsia="Times New Roman" w:hAnsi="Open Sans" w:cs="Open Sans"/>
          <w:b/>
          <w:bCs/>
          <w:color w:val="474747"/>
          <w:sz w:val="24"/>
          <w:szCs w:val="24"/>
          <w:lang w:val="es-UY" w:eastAsia="es-UY"/>
        </w:rPr>
        <w:t>una economía que mata a muchos y privilegia a una pequeña porción de la sociedad</w:t>
      </w:r>
      <w:r w:rsidRPr="00404EEF">
        <w:rPr>
          <w:rFonts w:ascii="Open Sans" w:eastAsia="Times New Roman" w:hAnsi="Open Sans" w:cs="Open Sans"/>
          <w:color w:val="333333"/>
          <w:sz w:val="24"/>
          <w:szCs w:val="24"/>
          <w:lang w:val="es-UY" w:eastAsia="es-UY"/>
        </w:rPr>
        <w:t>”. Siguiendo las reflexiones del </w:t>
      </w:r>
      <w:r w:rsidRPr="00404EEF">
        <w:rPr>
          <w:rFonts w:ascii="Open Sans" w:eastAsia="Times New Roman" w:hAnsi="Open Sans" w:cs="Open Sans"/>
          <w:b/>
          <w:bCs/>
          <w:color w:val="474747"/>
          <w:sz w:val="24"/>
          <w:szCs w:val="24"/>
          <w:lang w:val="es-UY" w:eastAsia="es-UY"/>
        </w:rPr>
        <w:t>Papa Francisco</w:t>
      </w:r>
      <w:r w:rsidRPr="00404EEF">
        <w:rPr>
          <w:rFonts w:ascii="Open Sans" w:eastAsia="Times New Roman" w:hAnsi="Open Sans" w:cs="Open Sans"/>
          <w:color w:val="333333"/>
          <w:sz w:val="24"/>
          <w:szCs w:val="24"/>
          <w:lang w:val="es-UY" w:eastAsia="es-UY"/>
        </w:rPr>
        <w:t> en </w:t>
      </w:r>
      <w:r w:rsidRPr="00404EEF">
        <w:rPr>
          <w:rFonts w:ascii="Open Sans" w:eastAsia="Times New Roman" w:hAnsi="Open Sans" w:cs="Open Sans"/>
          <w:b/>
          <w:bCs/>
          <w:color w:val="474747"/>
          <w:sz w:val="24"/>
          <w:szCs w:val="24"/>
          <w:lang w:val="es-UY" w:eastAsia="es-UY"/>
        </w:rPr>
        <w:t xml:space="preserve">Fratelli </w:t>
      </w:r>
      <w:proofErr w:type="spellStart"/>
      <w:r w:rsidRPr="00404EEF">
        <w:rPr>
          <w:rFonts w:ascii="Open Sans" w:eastAsia="Times New Roman" w:hAnsi="Open Sans" w:cs="Open Sans"/>
          <w:b/>
          <w:bCs/>
          <w:color w:val="474747"/>
          <w:sz w:val="24"/>
          <w:szCs w:val="24"/>
          <w:lang w:val="es-UY" w:eastAsia="es-UY"/>
        </w:rPr>
        <w:t>tutti</w:t>
      </w:r>
      <w:proofErr w:type="spellEnd"/>
      <w:r w:rsidRPr="00404EEF">
        <w:rPr>
          <w:rFonts w:ascii="Open Sans" w:eastAsia="Times New Roman" w:hAnsi="Open Sans" w:cs="Open Sans"/>
          <w:color w:val="333333"/>
          <w:sz w:val="24"/>
          <w:szCs w:val="24"/>
          <w:lang w:val="es-UY" w:eastAsia="es-UY"/>
        </w:rPr>
        <w:t>, el presidente del episcopado afirma que, en Brasil, “los retrocesos son más voluminosos sobre todo en las consecuencias humanitarias, evidentes en los escenarios de las </w:t>
      </w:r>
      <w:r w:rsidRPr="00404EEF">
        <w:rPr>
          <w:rFonts w:ascii="Open Sans" w:eastAsia="Times New Roman" w:hAnsi="Open Sans" w:cs="Open Sans"/>
          <w:b/>
          <w:bCs/>
          <w:color w:val="474747"/>
          <w:sz w:val="24"/>
          <w:szCs w:val="24"/>
          <w:lang w:val="es-UY" w:eastAsia="es-UY"/>
        </w:rPr>
        <w:t>desigualdades sociales</w:t>
      </w:r>
      <w:r w:rsidRPr="00404EEF">
        <w:rPr>
          <w:rFonts w:ascii="Open Sans" w:eastAsia="Times New Roman" w:hAnsi="Open Sans" w:cs="Open Sans"/>
          <w:color w:val="333333"/>
          <w:sz w:val="24"/>
          <w:szCs w:val="24"/>
          <w:lang w:val="es-UY" w:eastAsia="es-UY"/>
        </w:rPr>
        <w:t>, siempre vergonzosas y perversas”, algo que afecta a las personas y a la Casa Común.</w:t>
      </w:r>
    </w:p>
    <w:p w14:paraId="289B8D69" w14:textId="77777777" w:rsidR="00404EEF" w:rsidRPr="00404EEF" w:rsidRDefault="00404EEF" w:rsidP="00404EEF">
      <w:pPr>
        <w:shd w:val="clear" w:color="auto" w:fill="FFFFFF"/>
        <w:spacing w:line="240" w:lineRule="auto"/>
        <w:rPr>
          <w:rFonts w:ascii="inherit" w:eastAsia="Times New Roman" w:hAnsi="inherit" w:cs="Open Sans"/>
          <w:color w:val="000000"/>
          <w:sz w:val="21"/>
          <w:szCs w:val="21"/>
          <w:lang w:val="es-UY" w:eastAsia="es-UY"/>
        </w:rPr>
      </w:pPr>
      <w:r w:rsidRPr="00404EEF">
        <w:rPr>
          <w:rFonts w:ascii="inherit" w:eastAsia="Times New Roman" w:hAnsi="inherit" w:cs="Open Sans"/>
          <w:noProof/>
          <w:color w:val="000000"/>
          <w:sz w:val="21"/>
          <w:szCs w:val="21"/>
          <w:lang w:val="es-UY" w:eastAsia="es-UY"/>
        </w:rPr>
        <w:drawing>
          <wp:inline distT="0" distB="0" distL="0" distR="0" wp14:anchorId="17589114" wp14:editId="30D9A896">
            <wp:extent cx="5136162" cy="2889091"/>
            <wp:effectExtent l="0" t="0" r="7620" b="6985"/>
            <wp:docPr id="8" name="Imagen 8" descr="Fratelli tu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atelli tutt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5730" cy="2905723"/>
                    </a:xfrm>
                    <a:prstGeom prst="rect">
                      <a:avLst/>
                    </a:prstGeom>
                    <a:noFill/>
                    <a:ln>
                      <a:noFill/>
                    </a:ln>
                  </pic:spPr>
                </pic:pic>
              </a:graphicData>
            </a:graphic>
          </wp:inline>
        </w:drawing>
      </w:r>
    </w:p>
    <w:p w14:paraId="728CCD8F"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04EEF">
        <w:rPr>
          <w:rFonts w:ascii="Open Sans" w:eastAsia="Times New Roman" w:hAnsi="Open Sans" w:cs="Open Sans"/>
          <w:color w:val="333333"/>
          <w:sz w:val="24"/>
          <w:szCs w:val="24"/>
          <w:lang w:val="es-UY" w:eastAsia="es-UY"/>
        </w:rPr>
        <w:t>En esa tesitura, aboga en “practicar la humildad de aprendiz, abonando la mente y los corazones con la medicina de la </w:t>
      </w:r>
      <w:r w:rsidRPr="00404EEF">
        <w:rPr>
          <w:rFonts w:ascii="Open Sans" w:eastAsia="Times New Roman" w:hAnsi="Open Sans" w:cs="Open Sans"/>
          <w:b/>
          <w:bCs/>
          <w:color w:val="474747"/>
          <w:sz w:val="24"/>
          <w:szCs w:val="24"/>
          <w:lang w:val="es-UY" w:eastAsia="es-UY"/>
        </w:rPr>
        <w:t>sensibilidad</w:t>
      </w:r>
      <w:r w:rsidRPr="00404EEF">
        <w:rPr>
          <w:rFonts w:ascii="Open Sans" w:eastAsia="Times New Roman" w:hAnsi="Open Sans" w:cs="Open Sans"/>
          <w:color w:val="333333"/>
          <w:sz w:val="24"/>
          <w:szCs w:val="24"/>
          <w:lang w:val="es-UY" w:eastAsia="es-UY"/>
        </w:rPr>
        <w:t> única que se puede cultivar en el gesto cotidiano de ayudar al que está necesitado porque no tiene nada y no puede esperar a más adelante”. Eso se está concretando en la acción solidaria Es hora de cuidar, “tejiendo y fortaleciendo </w:t>
      </w:r>
      <w:r w:rsidRPr="00404EEF">
        <w:rPr>
          <w:rFonts w:ascii="Open Sans" w:eastAsia="Times New Roman" w:hAnsi="Open Sans" w:cs="Open Sans"/>
          <w:b/>
          <w:bCs/>
          <w:color w:val="474747"/>
          <w:sz w:val="24"/>
          <w:szCs w:val="24"/>
          <w:lang w:val="es-UY" w:eastAsia="es-UY"/>
        </w:rPr>
        <w:t>redes de solidaridad</w:t>
      </w:r>
      <w:r w:rsidRPr="00404EEF">
        <w:rPr>
          <w:rFonts w:ascii="Open Sans" w:eastAsia="Times New Roman" w:hAnsi="Open Sans" w:cs="Open Sans"/>
          <w:color w:val="333333"/>
          <w:sz w:val="24"/>
          <w:szCs w:val="24"/>
          <w:lang w:val="es-UY" w:eastAsia="es-UY"/>
        </w:rPr>
        <w:t>, ayudando a los pobres y vulnerables y creando </w:t>
      </w:r>
      <w:r w:rsidRPr="00404EEF">
        <w:rPr>
          <w:rFonts w:ascii="Open Sans" w:eastAsia="Times New Roman" w:hAnsi="Open Sans" w:cs="Open Sans"/>
          <w:b/>
          <w:bCs/>
          <w:color w:val="474747"/>
          <w:sz w:val="24"/>
          <w:szCs w:val="24"/>
          <w:lang w:val="es-UY" w:eastAsia="es-UY"/>
        </w:rPr>
        <w:t>oportunidades para el ejercicio de nuevas prácticas</w:t>
      </w:r>
      <w:r w:rsidRPr="00404EEF">
        <w:rPr>
          <w:rFonts w:ascii="Open Sans" w:eastAsia="Times New Roman" w:hAnsi="Open Sans" w:cs="Open Sans"/>
          <w:color w:val="333333"/>
          <w:sz w:val="24"/>
          <w:szCs w:val="24"/>
          <w:lang w:val="es-UY" w:eastAsia="es-UY"/>
        </w:rPr>
        <w:t> que puedan contribuir a la recomposición social y política de Brasil”, en palabras del arzobispo de Belo Horizonte.</w:t>
      </w:r>
    </w:p>
    <w:p w14:paraId="1EB6CDAE"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r w:rsidRPr="00404EEF">
        <w:rPr>
          <w:rFonts w:ascii="Open Sans" w:eastAsia="Times New Roman" w:hAnsi="Open Sans" w:cs="Open Sans"/>
          <w:color w:val="333333"/>
          <w:sz w:val="24"/>
          <w:szCs w:val="24"/>
          <w:lang w:val="es-UY" w:eastAsia="es-UY"/>
        </w:rPr>
        <w:t>Se hace necesario “tejer la unidad capaz de </w:t>
      </w:r>
      <w:r w:rsidRPr="00404EEF">
        <w:rPr>
          <w:rFonts w:ascii="Open Sans" w:eastAsia="Times New Roman" w:hAnsi="Open Sans" w:cs="Open Sans"/>
          <w:b/>
          <w:bCs/>
          <w:color w:val="474747"/>
          <w:sz w:val="24"/>
          <w:szCs w:val="24"/>
          <w:lang w:val="es-UY" w:eastAsia="es-UY"/>
        </w:rPr>
        <w:t>sanar las divisiones</w:t>
      </w:r>
      <w:r w:rsidRPr="00404EEF">
        <w:rPr>
          <w:rFonts w:ascii="Open Sans" w:eastAsia="Times New Roman" w:hAnsi="Open Sans" w:cs="Open Sans"/>
          <w:color w:val="333333"/>
          <w:sz w:val="24"/>
          <w:szCs w:val="24"/>
          <w:lang w:val="es-UY" w:eastAsia="es-UY"/>
        </w:rPr>
        <w:t> entre personas y segmentos de la sociedad”, algo difícil en una sociedad “carente de respuestas esperanzadoras, con una </w:t>
      </w:r>
      <w:r w:rsidRPr="00404EEF">
        <w:rPr>
          <w:rFonts w:ascii="Open Sans" w:eastAsia="Times New Roman" w:hAnsi="Open Sans" w:cs="Open Sans"/>
          <w:b/>
          <w:bCs/>
          <w:color w:val="474747"/>
          <w:sz w:val="24"/>
          <w:szCs w:val="24"/>
          <w:lang w:val="es-UY" w:eastAsia="es-UY"/>
        </w:rPr>
        <w:t>escasez de líderes que puedan ofrecer soluciones</w:t>
      </w:r>
      <w:r w:rsidRPr="00404EEF">
        <w:rPr>
          <w:rFonts w:ascii="Open Sans" w:eastAsia="Times New Roman" w:hAnsi="Open Sans" w:cs="Open Sans"/>
          <w:color w:val="333333"/>
          <w:sz w:val="24"/>
          <w:szCs w:val="24"/>
          <w:lang w:val="es-UY" w:eastAsia="es-UY"/>
        </w:rPr>
        <w:t> a los graves problemas”. Brasil se depara con una realidad en la que “se juega con el carácter sagrado del don de la vida”, afirma en prelado, provocando que “las oscuridades adquieren una fuerza convincente, la mezquindad del beneficio engaña a las mentes haciéndoles creer que, salvando el pellejo, se puede vivir en un mundo paradisíaco”.</w:t>
      </w:r>
    </w:p>
    <w:p w14:paraId="65FD40E2" w14:textId="00003D2B"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18"/>
          <w:szCs w:val="18"/>
          <w:lang w:val="es-UY" w:eastAsia="es-UY"/>
        </w:rPr>
      </w:pPr>
      <w:r w:rsidRPr="00404EEF">
        <w:rPr>
          <w:rFonts w:ascii="Open Sans" w:eastAsia="Times New Roman" w:hAnsi="Open Sans" w:cs="Open Sans"/>
          <w:color w:val="333333"/>
          <w:sz w:val="24"/>
          <w:szCs w:val="24"/>
          <w:lang w:val="es-UY" w:eastAsia="es-UY"/>
        </w:rPr>
        <w:t>Por eso, finaliza diciendo que “la sociedad brasileña necesita </w:t>
      </w:r>
      <w:r w:rsidRPr="00404EEF">
        <w:rPr>
          <w:rFonts w:ascii="Open Sans" w:eastAsia="Times New Roman" w:hAnsi="Open Sans" w:cs="Open Sans"/>
          <w:b/>
          <w:bCs/>
          <w:color w:val="474747"/>
          <w:sz w:val="24"/>
          <w:szCs w:val="24"/>
          <w:lang w:val="es-UY" w:eastAsia="es-UY"/>
        </w:rPr>
        <w:t>reconstruirse</w:t>
      </w:r>
      <w:r w:rsidRPr="00404EEF">
        <w:rPr>
          <w:rFonts w:ascii="Open Sans" w:eastAsia="Times New Roman" w:hAnsi="Open Sans" w:cs="Open Sans"/>
          <w:color w:val="333333"/>
          <w:sz w:val="24"/>
          <w:szCs w:val="24"/>
          <w:lang w:val="es-UY" w:eastAsia="es-UY"/>
        </w:rPr>
        <w:t>, intuir nuevas opciones políticas y humanitarias, con repercusiones en la lógica de la economía, alejándola de lo que mata, para el florecimiento de un nuevo tiempo, en un ciclo propicio a una ciudadanía diferente de la actual”. Pidiendo la ayuda de todos, hace un llamado a “que </w:t>
      </w:r>
      <w:r w:rsidRPr="00404EEF">
        <w:rPr>
          <w:rFonts w:ascii="Open Sans" w:eastAsia="Times New Roman" w:hAnsi="Open Sans" w:cs="Open Sans"/>
          <w:b/>
          <w:bCs/>
          <w:color w:val="474747"/>
          <w:sz w:val="24"/>
          <w:szCs w:val="24"/>
          <w:lang w:val="es-UY" w:eastAsia="es-UY"/>
        </w:rPr>
        <w:t>los gritos de los pobres y hambrientos resuenen con fuerza en nuestros corazones</w:t>
      </w:r>
      <w:r w:rsidRPr="00404EEF">
        <w:rPr>
          <w:rFonts w:ascii="Open Sans" w:eastAsia="Times New Roman" w:hAnsi="Open Sans" w:cs="Open Sans"/>
          <w:color w:val="333333"/>
          <w:sz w:val="24"/>
          <w:szCs w:val="24"/>
          <w:lang w:val="es-UY" w:eastAsia="es-UY"/>
        </w:rPr>
        <w:t> para preparar una sociedad más fraterna y justa”. Todo ello, desde la urgencia de comprender, “la urgencia de que es hora de cuidar”.</w:t>
      </w:r>
      <w:r w:rsidRPr="00404EEF">
        <w:t xml:space="preserve"> </w:t>
      </w:r>
      <w:hyperlink r:id="rId11" w:history="1">
        <w:r w:rsidRPr="00404EEF">
          <w:rPr>
            <w:rStyle w:val="Hipervnculo"/>
            <w:rFonts w:ascii="Open Sans" w:eastAsia="Times New Roman" w:hAnsi="Open Sans" w:cs="Open Sans"/>
            <w:sz w:val="18"/>
            <w:szCs w:val="18"/>
            <w:lang w:val="es-UY" w:eastAsia="es-UY"/>
          </w:rPr>
          <w:t>https://www.religiondigital.org/luis_miguel_modino-_misionero_en_brasil/Mons-Walmor-Oliveira-Azevedo-personas_7_23503349</w:t>
        </w:r>
      </w:hyperlink>
    </w:p>
    <w:p w14:paraId="42C0F056" w14:textId="77777777" w:rsid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p>
    <w:p w14:paraId="772431A1" w14:textId="77777777" w:rsidR="00404EEF" w:rsidRPr="00404EEF" w:rsidRDefault="00404EEF" w:rsidP="00404EEF">
      <w:pPr>
        <w:shd w:val="clear" w:color="auto" w:fill="FFFFFF"/>
        <w:spacing w:after="465" w:line="300" w:lineRule="atLeast"/>
        <w:jc w:val="both"/>
        <w:rPr>
          <w:rFonts w:ascii="Open Sans" w:eastAsia="Times New Roman" w:hAnsi="Open Sans" w:cs="Open Sans"/>
          <w:color w:val="333333"/>
          <w:sz w:val="24"/>
          <w:szCs w:val="24"/>
          <w:lang w:val="es-UY" w:eastAsia="es-UY"/>
        </w:rPr>
      </w:pPr>
    </w:p>
    <w:p w14:paraId="4665486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73869"/>
    <w:multiLevelType w:val="multilevel"/>
    <w:tmpl w:val="B660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EEF"/>
    <w:rsid w:val="002E2F5B"/>
    <w:rsid w:val="00404E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87A0E"/>
  <w15:chartTrackingRefBased/>
  <w15:docId w15:val="{DAC71AE4-BBFB-41C6-95D8-C2BC20F4E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04EEF"/>
    <w:rPr>
      <w:color w:val="0563C1" w:themeColor="hyperlink"/>
      <w:u w:val="single"/>
    </w:rPr>
  </w:style>
  <w:style w:type="character" w:styleId="Mencinsinresolver">
    <w:name w:val="Unresolved Mention"/>
    <w:basedOn w:val="Fuentedeprrafopredeter"/>
    <w:uiPriority w:val="99"/>
    <w:semiHidden/>
    <w:unhideWhenUsed/>
    <w:rsid w:val="00404E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1505">
      <w:bodyDiv w:val="1"/>
      <w:marLeft w:val="0"/>
      <w:marRight w:val="0"/>
      <w:marTop w:val="0"/>
      <w:marBottom w:val="0"/>
      <w:divBdr>
        <w:top w:val="none" w:sz="0" w:space="0" w:color="auto"/>
        <w:left w:val="none" w:sz="0" w:space="0" w:color="auto"/>
        <w:bottom w:val="none" w:sz="0" w:space="0" w:color="auto"/>
        <w:right w:val="none" w:sz="0" w:space="0" w:color="auto"/>
      </w:divBdr>
      <w:divsChild>
        <w:div w:id="702484594">
          <w:marLeft w:val="0"/>
          <w:marRight w:val="0"/>
          <w:marTop w:val="0"/>
          <w:marBottom w:val="600"/>
          <w:divBdr>
            <w:top w:val="none" w:sz="0" w:space="0" w:color="auto"/>
            <w:left w:val="none" w:sz="0" w:space="0" w:color="auto"/>
            <w:bottom w:val="none" w:sz="0" w:space="0" w:color="auto"/>
            <w:right w:val="none" w:sz="0" w:space="0" w:color="auto"/>
          </w:divBdr>
          <w:divsChild>
            <w:div w:id="1289165313">
              <w:marLeft w:val="0"/>
              <w:marRight w:val="0"/>
              <w:marTop w:val="0"/>
              <w:marBottom w:val="0"/>
              <w:divBdr>
                <w:top w:val="none" w:sz="0" w:space="0" w:color="auto"/>
                <w:left w:val="none" w:sz="0" w:space="0" w:color="auto"/>
                <w:bottom w:val="none" w:sz="0" w:space="0" w:color="auto"/>
                <w:right w:val="none" w:sz="0" w:space="0" w:color="auto"/>
              </w:divBdr>
            </w:div>
          </w:divsChild>
        </w:div>
        <w:div w:id="2134707194">
          <w:marLeft w:val="0"/>
          <w:marRight w:val="0"/>
          <w:marTop w:val="0"/>
          <w:marBottom w:val="0"/>
          <w:divBdr>
            <w:top w:val="none" w:sz="0" w:space="0" w:color="auto"/>
            <w:left w:val="none" w:sz="0" w:space="0" w:color="auto"/>
            <w:bottom w:val="none" w:sz="0" w:space="0" w:color="auto"/>
            <w:right w:val="none" w:sz="0" w:space="0" w:color="auto"/>
          </w:divBdr>
          <w:divsChild>
            <w:div w:id="90124812">
              <w:marLeft w:val="0"/>
              <w:marRight w:val="0"/>
              <w:marTop w:val="0"/>
              <w:marBottom w:val="0"/>
              <w:divBdr>
                <w:top w:val="none" w:sz="0" w:space="0" w:color="auto"/>
                <w:left w:val="none" w:sz="0" w:space="0" w:color="auto"/>
                <w:bottom w:val="none" w:sz="0" w:space="0" w:color="auto"/>
                <w:right w:val="none" w:sz="0" w:space="0" w:color="auto"/>
              </w:divBdr>
              <w:divsChild>
                <w:div w:id="774905973">
                  <w:marLeft w:val="-1275"/>
                  <w:marRight w:val="0"/>
                  <w:marTop w:val="0"/>
                  <w:marBottom w:val="0"/>
                  <w:divBdr>
                    <w:top w:val="none" w:sz="0" w:space="0" w:color="auto"/>
                    <w:left w:val="none" w:sz="0" w:space="0" w:color="auto"/>
                    <w:bottom w:val="none" w:sz="0" w:space="0" w:color="auto"/>
                    <w:right w:val="none" w:sz="0" w:space="0" w:color="auto"/>
                  </w:divBdr>
                </w:div>
                <w:div w:id="1186020636">
                  <w:marLeft w:val="0"/>
                  <w:marRight w:val="0"/>
                  <w:marTop w:val="0"/>
                  <w:marBottom w:val="0"/>
                  <w:divBdr>
                    <w:top w:val="none" w:sz="0" w:space="0" w:color="auto"/>
                    <w:left w:val="none" w:sz="0" w:space="0" w:color="auto"/>
                    <w:bottom w:val="none" w:sz="0" w:space="0" w:color="auto"/>
                    <w:right w:val="none" w:sz="0" w:space="0" w:color="auto"/>
                  </w:divBdr>
                  <w:divsChild>
                    <w:div w:id="1263806286">
                      <w:marLeft w:val="0"/>
                      <w:marRight w:val="0"/>
                      <w:marTop w:val="0"/>
                      <w:marBottom w:val="0"/>
                      <w:divBdr>
                        <w:top w:val="none" w:sz="0" w:space="0" w:color="auto"/>
                        <w:left w:val="none" w:sz="0" w:space="0" w:color="auto"/>
                        <w:bottom w:val="none" w:sz="0" w:space="0" w:color="auto"/>
                        <w:right w:val="none" w:sz="0" w:space="0" w:color="auto"/>
                      </w:divBdr>
                    </w:div>
                    <w:div w:id="1464929826">
                      <w:marLeft w:val="0"/>
                      <w:marRight w:val="0"/>
                      <w:marTop w:val="0"/>
                      <w:marBottom w:val="0"/>
                      <w:divBdr>
                        <w:top w:val="none" w:sz="0" w:space="0" w:color="auto"/>
                        <w:left w:val="none" w:sz="0" w:space="0" w:color="auto"/>
                        <w:bottom w:val="none" w:sz="0" w:space="0" w:color="auto"/>
                        <w:right w:val="none" w:sz="0" w:space="0" w:color="auto"/>
                      </w:divBdr>
                      <w:divsChild>
                        <w:div w:id="2014726262">
                          <w:marLeft w:val="0"/>
                          <w:marRight w:val="0"/>
                          <w:marTop w:val="0"/>
                          <w:marBottom w:val="450"/>
                          <w:divBdr>
                            <w:top w:val="none" w:sz="0" w:space="0" w:color="auto"/>
                            <w:left w:val="none" w:sz="0" w:space="0" w:color="auto"/>
                            <w:bottom w:val="none" w:sz="0" w:space="0" w:color="auto"/>
                            <w:right w:val="none" w:sz="0" w:space="0" w:color="auto"/>
                          </w:divBdr>
                        </w:div>
                        <w:div w:id="1831867701">
                          <w:marLeft w:val="0"/>
                          <w:marRight w:val="0"/>
                          <w:marTop w:val="0"/>
                          <w:marBottom w:val="450"/>
                          <w:divBdr>
                            <w:top w:val="none" w:sz="0" w:space="0" w:color="auto"/>
                            <w:left w:val="none" w:sz="0" w:space="0" w:color="auto"/>
                            <w:bottom w:val="none" w:sz="0" w:space="0" w:color="auto"/>
                            <w:right w:val="none" w:sz="0" w:space="0" w:color="auto"/>
                          </w:divBdr>
                        </w:div>
                        <w:div w:id="5324278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b.org.br/author/domwalmo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Mons-Walmor-Oliveira-Azevedo-personas_7_23503349" TargetMode="Externa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955</Words>
  <Characters>5254</Characters>
  <Application>Microsoft Office Word</Application>
  <DocSecurity>0</DocSecurity>
  <Lines>43</Lines>
  <Paragraphs>12</Paragraphs>
  <ScaleCrop>false</ScaleCrop>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2021-06-15T22:59:00Z</dcterms:created>
  <dcterms:modified xsi:type="dcterms:W3CDTF">2021-06-15T23:02:00Z</dcterms:modified>
</cp:coreProperties>
</file>