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E6DEB26" w14:textId="77777777" w:rsidR="00600B15" w:rsidRPr="00600B15" w:rsidRDefault="00600B15" w:rsidP="00600B15">
      <w:pPr>
        <w:shd w:val="clear" w:color="auto" w:fill="FFFFFF"/>
        <w:spacing w:after="0" w:line="240" w:lineRule="auto"/>
        <w:outlineLvl w:val="0"/>
        <w:rPr>
          <w:rFonts w:ascii="Times New Roman" w:eastAsia="Times New Roman" w:hAnsi="Times New Roman" w:cs="Times New Roman"/>
          <w:b/>
          <w:bCs/>
          <w:color w:val="000000"/>
          <w:kern w:val="36"/>
          <w:sz w:val="57"/>
          <w:szCs w:val="57"/>
          <w:lang w:val="es-UY" w:eastAsia="es-UY"/>
        </w:rPr>
      </w:pPr>
      <w:r w:rsidRPr="00600B15">
        <w:rPr>
          <w:rFonts w:ascii="Times New Roman" w:eastAsia="Times New Roman" w:hAnsi="Times New Roman" w:cs="Times New Roman"/>
          <w:b/>
          <w:bCs/>
          <w:color w:val="000000"/>
          <w:kern w:val="36"/>
          <w:sz w:val="57"/>
          <w:szCs w:val="57"/>
          <w:lang w:val="es-UY" w:eastAsia="es-UY"/>
        </w:rPr>
        <w:t>Los ocho años de Francisco en ocho reformas para una Iglesia en salida</w:t>
      </w:r>
    </w:p>
    <w:p w14:paraId="69E2F8BA" w14:textId="77777777" w:rsidR="00600B15" w:rsidRPr="00600B15" w:rsidRDefault="00600B15" w:rsidP="00600B15">
      <w:pPr>
        <w:shd w:val="clear" w:color="auto" w:fill="FFFFFF"/>
        <w:spacing w:after="0" w:line="240" w:lineRule="auto"/>
        <w:outlineLvl w:val="2"/>
        <w:rPr>
          <w:rFonts w:ascii="Arial" w:eastAsia="Times New Roman" w:hAnsi="Arial" w:cs="Arial"/>
          <w:color w:val="000000"/>
          <w:sz w:val="27"/>
          <w:szCs w:val="27"/>
          <w:lang w:val="es-UY" w:eastAsia="es-UY"/>
        </w:rPr>
      </w:pPr>
      <w:r w:rsidRPr="00600B15">
        <w:rPr>
          <w:rFonts w:ascii="Arial" w:eastAsia="Times New Roman" w:hAnsi="Arial" w:cs="Arial"/>
          <w:color w:val="000000"/>
          <w:sz w:val="27"/>
          <w:szCs w:val="27"/>
          <w:lang w:val="es-UY" w:eastAsia="es-UY"/>
        </w:rPr>
        <w:t>Vida Nueva repasa algunas de las grandes insistencias del pontificado de Bergoglio al cumplirse este nuevo aniversario</w:t>
      </w:r>
    </w:p>
    <w:p w14:paraId="436CF54D" w14:textId="59A3BC66" w:rsidR="00600B15" w:rsidRPr="00600B15" w:rsidRDefault="00600B15" w:rsidP="00600B15">
      <w:pPr>
        <w:shd w:val="clear" w:color="auto" w:fill="FFFFFF"/>
        <w:spacing w:after="0" w:line="240" w:lineRule="auto"/>
        <w:rPr>
          <w:rFonts w:ascii="Arial" w:eastAsia="Times New Roman" w:hAnsi="Arial" w:cs="Arial"/>
          <w:color w:val="333333"/>
          <w:sz w:val="24"/>
          <w:szCs w:val="24"/>
          <w:lang w:val="es-UY" w:eastAsia="es-UY"/>
        </w:rPr>
      </w:pPr>
      <w:r w:rsidRPr="00600B15">
        <w:rPr>
          <w:rFonts w:ascii="Arial" w:eastAsia="Times New Roman" w:hAnsi="Arial" w:cs="Arial"/>
          <w:noProof/>
          <w:color w:val="333333"/>
          <w:sz w:val="24"/>
          <w:szCs w:val="24"/>
          <w:lang w:val="es-UY" w:eastAsia="es-UY"/>
        </w:rPr>
        <w:drawing>
          <wp:inline distT="0" distB="0" distL="0" distR="0" wp14:anchorId="2A800FA3" wp14:editId="44D9266B">
            <wp:extent cx="5400040" cy="196913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00040" cy="1969135"/>
                    </a:xfrm>
                    <a:prstGeom prst="rect">
                      <a:avLst/>
                    </a:prstGeom>
                    <a:noFill/>
                    <a:ln>
                      <a:noFill/>
                    </a:ln>
                  </pic:spPr>
                </pic:pic>
              </a:graphicData>
            </a:graphic>
          </wp:inline>
        </w:drawing>
      </w:r>
    </w:p>
    <w:p w14:paraId="460B5CDF" w14:textId="77777777" w:rsidR="00600B15" w:rsidRPr="00600B15" w:rsidRDefault="00600B15" w:rsidP="00600B15">
      <w:pPr>
        <w:shd w:val="clear" w:color="auto" w:fill="FFFFFF"/>
        <w:spacing w:after="480" w:line="240" w:lineRule="auto"/>
        <w:jc w:val="both"/>
        <w:rPr>
          <w:rFonts w:ascii="Arial" w:eastAsia="Times New Roman" w:hAnsi="Arial" w:cs="Arial"/>
          <w:color w:val="333333"/>
          <w:sz w:val="28"/>
          <w:szCs w:val="28"/>
          <w:lang w:val="es-UY" w:eastAsia="es-UY"/>
        </w:rPr>
      </w:pPr>
      <w:r w:rsidRPr="00600B15">
        <w:rPr>
          <w:rFonts w:ascii="Arial" w:eastAsia="Times New Roman" w:hAnsi="Arial" w:cs="Arial"/>
          <w:color w:val="333333"/>
          <w:sz w:val="28"/>
          <w:szCs w:val="28"/>
          <w:lang w:val="es-UY" w:eastAsia="es-UY"/>
        </w:rPr>
        <w:t>El 13 de marzo de 2013, por la tarde, el cónclave emitió su veredicto. </w:t>
      </w:r>
      <w:r w:rsidRPr="00600B15">
        <w:rPr>
          <w:rFonts w:ascii="Arial" w:eastAsia="Times New Roman" w:hAnsi="Arial" w:cs="Arial"/>
          <w:b/>
          <w:bCs/>
          <w:color w:val="535353"/>
          <w:sz w:val="28"/>
          <w:szCs w:val="28"/>
          <w:lang w:val="es-UY" w:eastAsia="es-UY"/>
        </w:rPr>
        <w:t>Jorge Mario Bergoglio fue elegido el pontífice número 266</w:t>
      </w:r>
      <w:r w:rsidRPr="00600B15">
        <w:rPr>
          <w:rFonts w:ascii="Arial" w:eastAsia="Times New Roman" w:hAnsi="Arial" w:cs="Arial"/>
          <w:color w:val="333333"/>
          <w:sz w:val="28"/>
          <w:szCs w:val="28"/>
          <w:lang w:val="es-UY" w:eastAsia="es-UY"/>
        </w:rPr>
        <w:t> de la historia de la Iglesia católica. 8 años después, tras una insólita dimisión de un pontífice, Francisco es el Papa de las reformas: internas y externas, locales y globales. Vida Nueva repasa algunas de las grandes insistencias del pontificado de Bergoglio cuando se cumple este nuevo aniversario.</w:t>
      </w:r>
    </w:p>
    <w:p w14:paraId="6EF9557B" w14:textId="77777777" w:rsidR="00600B15" w:rsidRPr="00600B15" w:rsidRDefault="00600B15" w:rsidP="00600B15">
      <w:pPr>
        <w:shd w:val="clear" w:color="auto" w:fill="FFFFFF"/>
        <w:spacing w:after="480" w:line="240" w:lineRule="auto"/>
        <w:outlineLvl w:val="2"/>
        <w:rPr>
          <w:rFonts w:ascii="inherit" w:eastAsia="Times New Roman" w:hAnsi="inherit" w:cs="Arial"/>
          <w:b/>
          <w:bCs/>
          <w:color w:val="DD0000"/>
          <w:sz w:val="36"/>
          <w:szCs w:val="36"/>
          <w:lang w:val="es-UY" w:eastAsia="es-UY"/>
        </w:rPr>
      </w:pPr>
      <w:r w:rsidRPr="00600B15">
        <w:rPr>
          <w:rFonts w:ascii="inherit" w:eastAsia="Times New Roman" w:hAnsi="inherit" w:cs="Arial"/>
          <w:b/>
          <w:bCs/>
          <w:color w:val="DD0000"/>
          <w:sz w:val="36"/>
          <w:szCs w:val="36"/>
          <w:lang w:val="es-UY" w:eastAsia="es-UY"/>
        </w:rPr>
        <w:t>1. La reforma de la Curia</w:t>
      </w:r>
    </w:p>
    <w:p w14:paraId="6E51502F" w14:textId="77777777" w:rsidR="00600B15" w:rsidRPr="00600B15" w:rsidRDefault="00600B15" w:rsidP="00600B15">
      <w:pPr>
        <w:shd w:val="clear" w:color="auto" w:fill="FFFFFF"/>
        <w:spacing w:after="480" w:line="240" w:lineRule="auto"/>
        <w:jc w:val="both"/>
        <w:rPr>
          <w:rFonts w:ascii="Arial" w:eastAsia="Times New Roman" w:hAnsi="Arial" w:cs="Arial"/>
          <w:color w:val="333333"/>
          <w:sz w:val="28"/>
          <w:szCs w:val="28"/>
          <w:lang w:val="es-UY" w:eastAsia="es-UY"/>
        </w:rPr>
      </w:pPr>
      <w:r w:rsidRPr="00600B15">
        <w:rPr>
          <w:rFonts w:ascii="Arial" w:eastAsia="Times New Roman" w:hAnsi="Arial" w:cs="Arial"/>
          <w:color w:val="333333"/>
          <w:sz w:val="28"/>
          <w:szCs w:val="28"/>
          <w:lang w:val="es-UY" w:eastAsia="es-UY"/>
        </w:rPr>
        <w:t>Mientras se suceden los retrasos en la </w:t>
      </w:r>
      <w:r w:rsidRPr="00600B15">
        <w:rPr>
          <w:rFonts w:ascii="Arial" w:eastAsia="Times New Roman" w:hAnsi="Arial" w:cs="Arial"/>
          <w:b/>
          <w:bCs/>
          <w:color w:val="535353"/>
          <w:sz w:val="28"/>
          <w:szCs w:val="28"/>
          <w:lang w:val="es-UY" w:eastAsia="es-UY"/>
        </w:rPr>
        <w:t>publicación de la constitución de ‘</w:t>
      </w:r>
      <w:proofErr w:type="spellStart"/>
      <w:r w:rsidRPr="00600B15">
        <w:rPr>
          <w:rFonts w:ascii="Arial" w:eastAsia="Times New Roman" w:hAnsi="Arial" w:cs="Arial"/>
          <w:b/>
          <w:bCs/>
          <w:color w:val="535353"/>
          <w:sz w:val="28"/>
          <w:szCs w:val="28"/>
          <w:lang w:val="es-UY" w:eastAsia="es-UY"/>
        </w:rPr>
        <w:t>Praedicate</w:t>
      </w:r>
      <w:proofErr w:type="spellEnd"/>
      <w:r w:rsidRPr="00600B15">
        <w:rPr>
          <w:rFonts w:ascii="Arial" w:eastAsia="Times New Roman" w:hAnsi="Arial" w:cs="Arial"/>
          <w:b/>
          <w:bCs/>
          <w:color w:val="535353"/>
          <w:sz w:val="28"/>
          <w:szCs w:val="28"/>
          <w:lang w:val="es-UY" w:eastAsia="es-UY"/>
        </w:rPr>
        <w:t xml:space="preserve"> </w:t>
      </w:r>
      <w:proofErr w:type="spellStart"/>
      <w:r w:rsidRPr="00600B15">
        <w:rPr>
          <w:rFonts w:ascii="Arial" w:eastAsia="Times New Roman" w:hAnsi="Arial" w:cs="Arial"/>
          <w:b/>
          <w:bCs/>
          <w:color w:val="535353"/>
          <w:sz w:val="28"/>
          <w:szCs w:val="28"/>
          <w:lang w:val="es-UY" w:eastAsia="es-UY"/>
        </w:rPr>
        <w:t>Evangelium</w:t>
      </w:r>
      <w:proofErr w:type="spellEnd"/>
      <w:r w:rsidRPr="00600B15">
        <w:rPr>
          <w:rFonts w:ascii="Arial" w:eastAsia="Times New Roman" w:hAnsi="Arial" w:cs="Arial"/>
          <w:b/>
          <w:bCs/>
          <w:color w:val="535353"/>
          <w:sz w:val="28"/>
          <w:szCs w:val="28"/>
          <w:lang w:val="es-UY" w:eastAsia="es-UY"/>
        </w:rPr>
        <w:t>’,</w:t>
      </w:r>
      <w:r w:rsidRPr="00600B15">
        <w:rPr>
          <w:rFonts w:ascii="Arial" w:eastAsia="Times New Roman" w:hAnsi="Arial" w:cs="Arial"/>
          <w:color w:val="333333"/>
          <w:sz w:val="28"/>
          <w:szCs w:val="28"/>
          <w:lang w:val="es-UY" w:eastAsia="es-UY"/>
        </w:rPr>
        <w:t> el pilar de </w:t>
      </w:r>
      <w:hyperlink r:id="rId6" w:history="1">
        <w:r w:rsidRPr="00600B15">
          <w:rPr>
            <w:rFonts w:ascii="Arial" w:eastAsia="Times New Roman" w:hAnsi="Arial" w:cs="Arial"/>
            <w:color w:val="E00109"/>
            <w:sz w:val="28"/>
            <w:szCs w:val="28"/>
            <w:u w:val="single"/>
            <w:lang w:val="es-UY" w:eastAsia="es-UY"/>
          </w:rPr>
          <w:t>la reforma curial promovida por Francisco</w:t>
        </w:r>
      </w:hyperlink>
      <w:r w:rsidRPr="00600B15">
        <w:rPr>
          <w:rFonts w:ascii="Arial" w:eastAsia="Times New Roman" w:hAnsi="Arial" w:cs="Arial"/>
          <w:color w:val="333333"/>
          <w:sz w:val="28"/>
          <w:szCs w:val="28"/>
          <w:lang w:val="es-UY" w:eastAsia="es-UY"/>
        </w:rPr>
        <w:t>, los movimientos no han dejado de sucederse en estos años. El encargo de los cardenales era claro en las reuniones previas al cónclave y Francisco ha dado la vuelta a estructuras como las relacionadas con la economía o la comunicación. </w:t>
      </w:r>
      <w:r w:rsidRPr="00600B15">
        <w:rPr>
          <w:rFonts w:ascii="Arial" w:eastAsia="Times New Roman" w:hAnsi="Arial" w:cs="Arial"/>
          <w:b/>
          <w:bCs/>
          <w:color w:val="535353"/>
          <w:sz w:val="28"/>
          <w:szCs w:val="28"/>
          <w:lang w:val="es-UY" w:eastAsia="es-UY"/>
        </w:rPr>
        <w:t>La centralidad de la evangelización o la apuesta por una Iglesia en salida</w:t>
      </w:r>
      <w:r w:rsidRPr="00600B15">
        <w:rPr>
          <w:rFonts w:ascii="Arial" w:eastAsia="Times New Roman" w:hAnsi="Arial" w:cs="Arial"/>
          <w:color w:val="333333"/>
          <w:sz w:val="28"/>
          <w:szCs w:val="28"/>
          <w:lang w:val="es-UY" w:eastAsia="es-UY"/>
        </w:rPr>
        <w:t> que es hospital de campaña, imagen de la misericordia de Dios, sanador están trastocando las instituciones vinculadas con la Santa Sede.</w:t>
      </w:r>
    </w:p>
    <w:p w14:paraId="407E08B2" w14:textId="77777777" w:rsidR="00600B15" w:rsidRPr="00600B15" w:rsidRDefault="00600B15" w:rsidP="00600B15">
      <w:pPr>
        <w:shd w:val="clear" w:color="auto" w:fill="FFFFFF"/>
        <w:spacing w:after="480" w:line="240" w:lineRule="auto"/>
        <w:outlineLvl w:val="2"/>
        <w:rPr>
          <w:rFonts w:ascii="inherit" w:eastAsia="Times New Roman" w:hAnsi="inherit" w:cs="Arial"/>
          <w:b/>
          <w:bCs/>
          <w:color w:val="DD0000"/>
          <w:sz w:val="36"/>
          <w:szCs w:val="36"/>
          <w:lang w:val="es-UY" w:eastAsia="es-UY"/>
        </w:rPr>
      </w:pPr>
      <w:r w:rsidRPr="00600B15">
        <w:rPr>
          <w:rFonts w:ascii="inherit" w:eastAsia="Times New Roman" w:hAnsi="inherit" w:cs="Arial"/>
          <w:b/>
          <w:bCs/>
          <w:color w:val="DD0000"/>
          <w:sz w:val="36"/>
          <w:szCs w:val="36"/>
          <w:lang w:val="es-UY" w:eastAsia="es-UY"/>
        </w:rPr>
        <w:t>2. Una reforma con nombre de mujer</w:t>
      </w:r>
    </w:p>
    <w:p w14:paraId="3E20649D" w14:textId="77777777" w:rsidR="00600B15" w:rsidRPr="00600B15" w:rsidRDefault="00600B15" w:rsidP="00600B15">
      <w:pPr>
        <w:shd w:val="clear" w:color="auto" w:fill="FFFFFF"/>
        <w:spacing w:after="480" w:line="240" w:lineRule="auto"/>
        <w:jc w:val="both"/>
        <w:rPr>
          <w:rFonts w:ascii="Arial" w:eastAsia="Times New Roman" w:hAnsi="Arial" w:cs="Arial"/>
          <w:color w:val="333333"/>
          <w:sz w:val="28"/>
          <w:szCs w:val="28"/>
          <w:lang w:val="es-UY" w:eastAsia="es-UY"/>
        </w:rPr>
      </w:pPr>
      <w:r w:rsidRPr="00600B15">
        <w:rPr>
          <w:rFonts w:ascii="Arial" w:eastAsia="Times New Roman" w:hAnsi="Arial" w:cs="Arial"/>
          <w:color w:val="333333"/>
          <w:sz w:val="28"/>
          <w:szCs w:val="28"/>
          <w:lang w:val="es-UY" w:eastAsia="es-UY"/>
        </w:rPr>
        <w:lastRenderedPageBreak/>
        <w:t>“Quisiera dar las gracias de corazón a todas las mujeres, especialmente a las de Iraq, mujeres valientes que siguen dando vida, a pesar de los abusos y las heridas. </w:t>
      </w:r>
      <w:r w:rsidRPr="00600B15">
        <w:rPr>
          <w:rFonts w:ascii="Arial" w:eastAsia="Times New Roman" w:hAnsi="Arial" w:cs="Arial"/>
          <w:b/>
          <w:bCs/>
          <w:color w:val="535353"/>
          <w:sz w:val="28"/>
          <w:szCs w:val="28"/>
          <w:lang w:val="es-UY" w:eastAsia="es-UY"/>
        </w:rPr>
        <w:t>¡Que las mujeres sean respetadas y defendidas!</w:t>
      </w:r>
      <w:r w:rsidRPr="00600B15">
        <w:rPr>
          <w:rFonts w:ascii="Arial" w:eastAsia="Times New Roman" w:hAnsi="Arial" w:cs="Arial"/>
          <w:color w:val="333333"/>
          <w:sz w:val="28"/>
          <w:szCs w:val="28"/>
          <w:lang w:val="es-UY" w:eastAsia="es-UY"/>
        </w:rPr>
        <w:t> ¡Que se les dé atención y oportunidades!” </w:t>
      </w:r>
      <w:hyperlink r:id="rId7" w:history="1">
        <w:r w:rsidRPr="00600B15">
          <w:rPr>
            <w:rFonts w:ascii="Arial" w:eastAsia="Times New Roman" w:hAnsi="Arial" w:cs="Arial"/>
            <w:color w:val="E00109"/>
            <w:sz w:val="28"/>
            <w:szCs w:val="28"/>
            <w:u w:val="single"/>
            <w:lang w:val="es-UY" w:eastAsia="es-UY"/>
          </w:rPr>
          <w:t>escribía en Twitter el </w:t>
        </w:r>
      </w:hyperlink>
      <w:hyperlink r:id="rId8" w:history="1">
        <w:r w:rsidRPr="00600B15">
          <w:rPr>
            <w:rFonts w:ascii="Arial" w:eastAsia="Times New Roman" w:hAnsi="Arial" w:cs="Arial"/>
            <w:b/>
            <w:bCs/>
            <w:color w:val="E00109"/>
            <w:sz w:val="28"/>
            <w:szCs w:val="28"/>
            <w:lang w:val="es-UY" w:eastAsia="es-UY"/>
          </w:rPr>
          <w:t>papa Francisco</w:t>
        </w:r>
      </w:hyperlink>
      <w:r w:rsidRPr="00600B15">
        <w:rPr>
          <w:rFonts w:ascii="Arial" w:eastAsia="Times New Roman" w:hAnsi="Arial" w:cs="Arial"/>
          <w:color w:val="333333"/>
          <w:sz w:val="28"/>
          <w:szCs w:val="28"/>
          <w:lang w:val="es-UY" w:eastAsia="es-UY"/>
        </w:rPr>
        <w:t> el pasado </w:t>
      </w:r>
      <w:r w:rsidRPr="00600B15">
        <w:rPr>
          <w:rFonts w:ascii="Arial" w:eastAsia="Times New Roman" w:hAnsi="Arial" w:cs="Arial"/>
          <w:b/>
          <w:bCs/>
          <w:color w:val="535353"/>
          <w:sz w:val="28"/>
          <w:szCs w:val="28"/>
          <w:lang w:val="es-UY" w:eastAsia="es-UY"/>
        </w:rPr>
        <w:t>8 de marzo</w:t>
      </w:r>
      <w:r w:rsidRPr="00600B15">
        <w:rPr>
          <w:rFonts w:ascii="Arial" w:eastAsia="Times New Roman" w:hAnsi="Arial" w:cs="Arial"/>
          <w:color w:val="333333"/>
          <w:sz w:val="28"/>
          <w:szCs w:val="28"/>
          <w:lang w:val="es-UY" w:eastAsia="es-UY"/>
        </w:rPr>
        <w:t> con motivo del </w:t>
      </w:r>
      <w:r w:rsidRPr="00600B15">
        <w:rPr>
          <w:rFonts w:ascii="Arial" w:eastAsia="Times New Roman" w:hAnsi="Arial" w:cs="Arial"/>
          <w:b/>
          <w:bCs/>
          <w:color w:val="535353"/>
          <w:sz w:val="28"/>
          <w:szCs w:val="28"/>
          <w:lang w:val="es-UY" w:eastAsia="es-UY"/>
        </w:rPr>
        <w:t>Día Internacional de la Mujer</w:t>
      </w:r>
      <w:r w:rsidRPr="00600B15">
        <w:rPr>
          <w:rFonts w:ascii="Arial" w:eastAsia="Times New Roman" w:hAnsi="Arial" w:cs="Arial"/>
          <w:color w:val="333333"/>
          <w:sz w:val="28"/>
          <w:szCs w:val="28"/>
          <w:lang w:val="es-UY" w:eastAsia="es-UY"/>
        </w:rPr>
        <w:t>. </w:t>
      </w:r>
    </w:p>
    <w:p w14:paraId="7BC0AD9A" w14:textId="77777777" w:rsidR="00600B15" w:rsidRPr="00600B15" w:rsidRDefault="00600B15" w:rsidP="00600B15">
      <w:pPr>
        <w:shd w:val="clear" w:color="auto" w:fill="FFFFFF"/>
        <w:spacing w:after="480" w:line="240" w:lineRule="auto"/>
        <w:jc w:val="both"/>
        <w:rPr>
          <w:rFonts w:ascii="Arial" w:eastAsia="Times New Roman" w:hAnsi="Arial" w:cs="Arial"/>
          <w:color w:val="333333"/>
          <w:sz w:val="28"/>
          <w:szCs w:val="28"/>
          <w:lang w:val="es-UY" w:eastAsia="es-UY"/>
        </w:rPr>
      </w:pPr>
      <w:r w:rsidRPr="00600B15">
        <w:rPr>
          <w:rFonts w:ascii="Arial" w:eastAsia="Times New Roman" w:hAnsi="Arial" w:cs="Arial"/>
          <w:color w:val="333333"/>
          <w:sz w:val="28"/>
          <w:szCs w:val="28"/>
          <w:lang w:val="es-UY" w:eastAsia="es-UY"/>
        </w:rPr>
        <w:t xml:space="preserve">Abriendo espacios para la mujer en la Iglesia, ha sido un hito el nombramiento de la religiosa javeriana francesa Nathalie </w:t>
      </w:r>
      <w:proofErr w:type="spellStart"/>
      <w:r w:rsidRPr="00600B15">
        <w:rPr>
          <w:rFonts w:ascii="Arial" w:eastAsia="Times New Roman" w:hAnsi="Arial" w:cs="Arial"/>
          <w:color w:val="333333"/>
          <w:sz w:val="28"/>
          <w:szCs w:val="28"/>
          <w:lang w:val="es-UY" w:eastAsia="es-UY"/>
        </w:rPr>
        <w:t>Becquart</w:t>
      </w:r>
      <w:proofErr w:type="spellEnd"/>
      <w:r w:rsidRPr="00600B15">
        <w:rPr>
          <w:rFonts w:ascii="Arial" w:eastAsia="Times New Roman" w:hAnsi="Arial" w:cs="Arial"/>
          <w:color w:val="333333"/>
          <w:sz w:val="28"/>
          <w:szCs w:val="28"/>
          <w:lang w:val="es-UY" w:eastAsia="es-UY"/>
        </w:rPr>
        <w:t xml:space="preserve"> como </w:t>
      </w:r>
      <w:r w:rsidRPr="00600B15">
        <w:rPr>
          <w:rFonts w:ascii="Arial" w:eastAsia="Times New Roman" w:hAnsi="Arial" w:cs="Arial"/>
          <w:b/>
          <w:bCs/>
          <w:color w:val="535353"/>
          <w:sz w:val="28"/>
          <w:szCs w:val="28"/>
          <w:lang w:val="es-UY" w:eastAsia="es-UY"/>
        </w:rPr>
        <w:t>subsecretaria del Sínodo de los Obispos</w:t>
      </w:r>
      <w:r w:rsidRPr="00600B15">
        <w:rPr>
          <w:rFonts w:ascii="Arial" w:eastAsia="Times New Roman" w:hAnsi="Arial" w:cs="Arial"/>
          <w:color w:val="333333"/>
          <w:sz w:val="28"/>
          <w:szCs w:val="28"/>
          <w:lang w:val="es-UY" w:eastAsia="es-UY"/>
        </w:rPr>
        <w:t>, que será la primera mujer con voto en esta institución. También el pasado mes de enero entró en vigor una </w:t>
      </w:r>
      <w:hyperlink r:id="rId9" w:history="1">
        <w:r w:rsidRPr="00600B15">
          <w:rPr>
            <w:rFonts w:ascii="Arial" w:eastAsia="Times New Roman" w:hAnsi="Arial" w:cs="Arial"/>
            <w:color w:val="E00109"/>
            <w:sz w:val="28"/>
            <w:szCs w:val="28"/>
            <w:u w:val="single"/>
            <w:lang w:val="es-UY" w:eastAsia="es-UY"/>
          </w:rPr>
          <w:t>modificación del Derecho Canónico hecha por Francisco el pasado mes de enero</w:t>
        </w:r>
      </w:hyperlink>
      <w:r w:rsidRPr="00600B15">
        <w:rPr>
          <w:rFonts w:ascii="Arial" w:eastAsia="Times New Roman" w:hAnsi="Arial" w:cs="Arial"/>
          <w:color w:val="333333"/>
          <w:sz w:val="28"/>
          <w:szCs w:val="28"/>
          <w:lang w:val="es-UY" w:eastAsia="es-UY"/>
        </w:rPr>
        <w:t> para dar más protagonismo a la mujer facilitando el reconocimiento del acceso al electorado y el acolitado. Por citar solo dos detalles recientes.</w:t>
      </w:r>
    </w:p>
    <w:p w14:paraId="29D0F398" w14:textId="77777777" w:rsidR="00600B15" w:rsidRPr="00600B15" w:rsidRDefault="00600B15" w:rsidP="00600B15">
      <w:pPr>
        <w:shd w:val="clear" w:color="auto" w:fill="FFFFFF"/>
        <w:spacing w:after="480" w:line="240" w:lineRule="auto"/>
        <w:outlineLvl w:val="2"/>
        <w:rPr>
          <w:rFonts w:ascii="inherit" w:eastAsia="Times New Roman" w:hAnsi="inherit" w:cs="Arial"/>
          <w:b/>
          <w:bCs/>
          <w:color w:val="DD0000"/>
          <w:sz w:val="36"/>
          <w:szCs w:val="36"/>
          <w:lang w:val="es-UY" w:eastAsia="es-UY"/>
        </w:rPr>
      </w:pPr>
      <w:r w:rsidRPr="00600B15">
        <w:rPr>
          <w:rFonts w:ascii="inherit" w:eastAsia="Times New Roman" w:hAnsi="inherit" w:cs="Arial"/>
          <w:b/>
          <w:bCs/>
          <w:color w:val="DD0000"/>
          <w:sz w:val="36"/>
          <w:szCs w:val="36"/>
          <w:lang w:val="es-UY" w:eastAsia="es-UY"/>
        </w:rPr>
        <w:t>3. La reforma ecológica</w:t>
      </w:r>
    </w:p>
    <w:p w14:paraId="501DD16E" w14:textId="77777777" w:rsidR="00600B15" w:rsidRPr="00600B15" w:rsidRDefault="00600B15" w:rsidP="00600B15">
      <w:pPr>
        <w:shd w:val="clear" w:color="auto" w:fill="FFFFFF"/>
        <w:spacing w:after="480" w:line="240" w:lineRule="auto"/>
        <w:jc w:val="both"/>
        <w:rPr>
          <w:rFonts w:ascii="Arial" w:eastAsia="Times New Roman" w:hAnsi="Arial" w:cs="Arial"/>
          <w:color w:val="333333"/>
          <w:sz w:val="28"/>
          <w:szCs w:val="28"/>
          <w:lang w:val="es-UY" w:eastAsia="es-UY"/>
        </w:rPr>
      </w:pPr>
      <w:r w:rsidRPr="00600B15">
        <w:rPr>
          <w:rFonts w:ascii="Arial" w:eastAsia="Times New Roman" w:hAnsi="Arial" w:cs="Arial"/>
          <w:color w:val="333333"/>
          <w:sz w:val="28"/>
          <w:szCs w:val="28"/>
          <w:lang w:val="es-UY" w:eastAsia="es-UY"/>
        </w:rPr>
        <w:t>La</w:t>
      </w:r>
      <w:r w:rsidRPr="00600B15">
        <w:rPr>
          <w:rFonts w:ascii="Arial" w:eastAsia="Times New Roman" w:hAnsi="Arial" w:cs="Arial"/>
          <w:b/>
          <w:bCs/>
          <w:color w:val="535353"/>
          <w:sz w:val="28"/>
          <w:szCs w:val="28"/>
          <w:lang w:val="es-UY" w:eastAsia="es-UY"/>
        </w:rPr>
        <w:t> publicación en 2015 de la encíclica ‘</w:t>
      </w:r>
      <w:proofErr w:type="spellStart"/>
      <w:r w:rsidRPr="00600B15">
        <w:rPr>
          <w:rFonts w:ascii="Arial" w:eastAsia="Times New Roman" w:hAnsi="Arial" w:cs="Arial"/>
          <w:b/>
          <w:bCs/>
          <w:color w:val="535353"/>
          <w:sz w:val="28"/>
          <w:szCs w:val="28"/>
          <w:lang w:val="es-UY" w:eastAsia="es-UY"/>
        </w:rPr>
        <w:t>Laudato</w:t>
      </w:r>
      <w:proofErr w:type="spellEnd"/>
      <w:r w:rsidRPr="00600B15">
        <w:rPr>
          <w:rFonts w:ascii="Arial" w:eastAsia="Times New Roman" w:hAnsi="Arial" w:cs="Arial"/>
          <w:b/>
          <w:bCs/>
          <w:color w:val="535353"/>
          <w:sz w:val="28"/>
          <w:szCs w:val="28"/>
          <w:lang w:val="es-UY" w:eastAsia="es-UY"/>
        </w:rPr>
        <w:t xml:space="preserve"> si”</w:t>
      </w:r>
      <w:r w:rsidRPr="00600B15">
        <w:rPr>
          <w:rFonts w:ascii="Arial" w:eastAsia="Times New Roman" w:hAnsi="Arial" w:cs="Arial"/>
          <w:color w:val="333333"/>
          <w:sz w:val="28"/>
          <w:szCs w:val="28"/>
          <w:lang w:val="es-UY" w:eastAsia="es-UY"/>
        </w:rPr>
        <w:t> supuso una cierta revolución, la primera carta de esta naturaleza de un pontífice dedicaba a esta cuestión presente desde la primera página de la Biblia. “</w:t>
      </w:r>
      <w:r w:rsidRPr="00600B15">
        <w:rPr>
          <w:rFonts w:ascii="Arial" w:eastAsia="Times New Roman" w:hAnsi="Arial" w:cs="Arial"/>
          <w:b/>
          <w:bCs/>
          <w:color w:val="535353"/>
          <w:sz w:val="28"/>
          <w:szCs w:val="28"/>
          <w:lang w:val="es-UY" w:eastAsia="es-UY"/>
        </w:rPr>
        <w:t>El desafío urgente de proteger nuestra casa común</w:t>
      </w:r>
      <w:r w:rsidRPr="00600B15">
        <w:rPr>
          <w:rFonts w:ascii="Arial" w:eastAsia="Times New Roman" w:hAnsi="Arial" w:cs="Arial"/>
          <w:color w:val="333333"/>
          <w:sz w:val="28"/>
          <w:szCs w:val="28"/>
          <w:lang w:val="es-UY" w:eastAsia="es-UY"/>
        </w:rPr>
        <w:t> incluye la preocupación de unir a toda la familia humana en la búsqueda de un desarrollo sostenible e integral, pues sabemos que las cosas pueden cambiar. El Creador no nos abandona, nunca hizo marcha atrás en su proyecto de amor, no se arrepiente de habernos creado. La humanidad aún posee la capacidad de colaborar para construir nuestra casa común”, reclama Bergoglio.</w:t>
      </w:r>
    </w:p>
    <w:p w14:paraId="22F8402E" w14:textId="77777777" w:rsidR="00600B15" w:rsidRPr="00600B15" w:rsidRDefault="00600B15" w:rsidP="00600B15">
      <w:pPr>
        <w:shd w:val="clear" w:color="auto" w:fill="FFFFFF"/>
        <w:spacing w:after="480" w:line="240" w:lineRule="auto"/>
        <w:outlineLvl w:val="2"/>
        <w:rPr>
          <w:rFonts w:ascii="inherit" w:eastAsia="Times New Roman" w:hAnsi="inherit" w:cs="Arial"/>
          <w:b/>
          <w:bCs/>
          <w:color w:val="DD0000"/>
          <w:sz w:val="36"/>
          <w:szCs w:val="36"/>
          <w:lang w:val="es-UY" w:eastAsia="es-UY"/>
        </w:rPr>
      </w:pPr>
      <w:r w:rsidRPr="00600B15">
        <w:rPr>
          <w:rFonts w:ascii="inherit" w:eastAsia="Times New Roman" w:hAnsi="inherit" w:cs="Arial"/>
          <w:b/>
          <w:bCs/>
          <w:color w:val="DD0000"/>
          <w:sz w:val="36"/>
          <w:szCs w:val="36"/>
          <w:lang w:val="es-UY" w:eastAsia="es-UY"/>
        </w:rPr>
        <w:t>4. Una fraternidad revolucionaria</w:t>
      </w:r>
    </w:p>
    <w:p w14:paraId="28C2E8AC" w14:textId="77777777" w:rsidR="00600B15" w:rsidRPr="00600B15" w:rsidRDefault="00600B15" w:rsidP="00600B15">
      <w:pPr>
        <w:shd w:val="clear" w:color="auto" w:fill="FFFFFF"/>
        <w:spacing w:after="480" w:line="240" w:lineRule="auto"/>
        <w:jc w:val="both"/>
        <w:rPr>
          <w:rFonts w:ascii="Arial" w:eastAsia="Times New Roman" w:hAnsi="Arial" w:cs="Arial"/>
          <w:color w:val="333333"/>
          <w:sz w:val="28"/>
          <w:szCs w:val="28"/>
          <w:lang w:val="es-UY" w:eastAsia="es-UY"/>
        </w:rPr>
      </w:pPr>
      <w:r w:rsidRPr="00600B15">
        <w:rPr>
          <w:rFonts w:ascii="Arial" w:eastAsia="Times New Roman" w:hAnsi="Arial" w:cs="Arial"/>
          <w:color w:val="333333"/>
          <w:sz w:val="28"/>
          <w:szCs w:val="28"/>
          <w:lang w:val="es-UY" w:eastAsia="es-UY"/>
        </w:rPr>
        <w:t>“Un camino de fraternidad, de amor, de confianza entre nosotros. </w:t>
      </w:r>
      <w:r w:rsidRPr="00600B15">
        <w:rPr>
          <w:rFonts w:ascii="Arial" w:eastAsia="Times New Roman" w:hAnsi="Arial" w:cs="Arial"/>
          <w:b/>
          <w:bCs/>
          <w:color w:val="535353"/>
          <w:sz w:val="28"/>
          <w:szCs w:val="28"/>
          <w:lang w:val="es-UY" w:eastAsia="es-UY"/>
        </w:rPr>
        <w:t>Recemos por todo el mundo, para que haya una gran fraternidad”</w:t>
      </w:r>
      <w:r w:rsidRPr="00600B15">
        <w:rPr>
          <w:rFonts w:ascii="Arial" w:eastAsia="Times New Roman" w:hAnsi="Arial" w:cs="Arial"/>
          <w:color w:val="333333"/>
          <w:sz w:val="28"/>
          <w:szCs w:val="28"/>
          <w:lang w:val="es-UY" w:eastAsia="es-UY"/>
        </w:rPr>
        <w:t> dijo el Papa en su primer saludo desde el Balcón de la basílica de San Pedro. Esta senda de la fraternidad se ha confirmado y consolidado con la encíclica </w:t>
      </w:r>
      <w:hyperlink r:id="rId10" w:history="1">
        <w:r w:rsidRPr="00600B15">
          <w:rPr>
            <w:rFonts w:ascii="Arial" w:eastAsia="Times New Roman" w:hAnsi="Arial" w:cs="Arial"/>
            <w:color w:val="E00109"/>
            <w:sz w:val="28"/>
            <w:szCs w:val="28"/>
            <w:u w:val="single"/>
            <w:lang w:val="es-UY" w:eastAsia="es-UY"/>
          </w:rPr>
          <w:t xml:space="preserve">‘Fratelli </w:t>
        </w:r>
        <w:proofErr w:type="spellStart"/>
        <w:r w:rsidRPr="00600B15">
          <w:rPr>
            <w:rFonts w:ascii="Arial" w:eastAsia="Times New Roman" w:hAnsi="Arial" w:cs="Arial"/>
            <w:color w:val="E00109"/>
            <w:sz w:val="28"/>
            <w:szCs w:val="28"/>
            <w:u w:val="single"/>
            <w:lang w:val="es-UY" w:eastAsia="es-UY"/>
          </w:rPr>
          <w:t>Tutti</w:t>
        </w:r>
        <w:proofErr w:type="spellEnd"/>
        <w:r w:rsidRPr="00600B15">
          <w:rPr>
            <w:rFonts w:ascii="Arial" w:eastAsia="Times New Roman" w:hAnsi="Arial" w:cs="Arial"/>
            <w:color w:val="E00109"/>
            <w:sz w:val="28"/>
            <w:szCs w:val="28"/>
            <w:u w:val="single"/>
            <w:lang w:val="es-UY" w:eastAsia="es-UY"/>
          </w:rPr>
          <w:t>’</w:t>
        </w:r>
      </w:hyperlink>
      <w:r w:rsidRPr="00600B15">
        <w:rPr>
          <w:rFonts w:ascii="Arial" w:eastAsia="Times New Roman" w:hAnsi="Arial" w:cs="Arial"/>
          <w:color w:val="333333"/>
          <w:sz w:val="28"/>
          <w:szCs w:val="28"/>
          <w:lang w:val="es-UY" w:eastAsia="es-UY"/>
        </w:rPr>
        <w:t>, el reciente viaje a Irak –en su día también el de Egipto o a la República Centroafricana– o la firma de la declaración de Abu Dabi.</w:t>
      </w:r>
    </w:p>
    <w:p w14:paraId="5864DEA8" w14:textId="77777777" w:rsidR="00600B15" w:rsidRPr="00600B15" w:rsidRDefault="00600B15" w:rsidP="00600B15">
      <w:pPr>
        <w:shd w:val="clear" w:color="auto" w:fill="FFFFFF"/>
        <w:spacing w:after="480" w:line="240" w:lineRule="auto"/>
        <w:outlineLvl w:val="2"/>
        <w:rPr>
          <w:rFonts w:ascii="inherit" w:eastAsia="Times New Roman" w:hAnsi="inherit" w:cs="Arial"/>
          <w:b/>
          <w:bCs/>
          <w:color w:val="DD0000"/>
          <w:sz w:val="36"/>
          <w:szCs w:val="36"/>
          <w:lang w:val="es-UY" w:eastAsia="es-UY"/>
        </w:rPr>
      </w:pPr>
      <w:r w:rsidRPr="00600B15">
        <w:rPr>
          <w:rFonts w:ascii="inherit" w:eastAsia="Times New Roman" w:hAnsi="inherit" w:cs="Arial"/>
          <w:b/>
          <w:bCs/>
          <w:color w:val="DD0000"/>
          <w:sz w:val="36"/>
          <w:szCs w:val="36"/>
          <w:lang w:val="es-UY" w:eastAsia="es-UY"/>
        </w:rPr>
        <w:t>5. Una nueva visión de los migrantes</w:t>
      </w:r>
    </w:p>
    <w:p w14:paraId="30BEBA82" w14:textId="77777777" w:rsidR="00600B15" w:rsidRPr="00600B15" w:rsidRDefault="00600B15" w:rsidP="00600B15">
      <w:pPr>
        <w:shd w:val="clear" w:color="auto" w:fill="FFFFFF"/>
        <w:spacing w:after="480" w:line="240" w:lineRule="auto"/>
        <w:jc w:val="both"/>
        <w:rPr>
          <w:rFonts w:ascii="Arial" w:eastAsia="Times New Roman" w:hAnsi="Arial" w:cs="Arial"/>
          <w:color w:val="333333"/>
          <w:sz w:val="28"/>
          <w:szCs w:val="28"/>
          <w:lang w:val="es-UY" w:eastAsia="es-UY"/>
        </w:rPr>
      </w:pPr>
      <w:r w:rsidRPr="00600B15">
        <w:rPr>
          <w:rFonts w:ascii="Arial" w:eastAsia="Times New Roman" w:hAnsi="Arial" w:cs="Arial"/>
          <w:b/>
          <w:bCs/>
          <w:color w:val="535353"/>
          <w:sz w:val="28"/>
          <w:szCs w:val="28"/>
          <w:lang w:val="es-UY" w:eastAsia="es-UY"/>
        </w:rPr>
        <w:t>“El primerísimo viaje fue aquel de Lampedusa. Un viaje italiano. No estaba programado, no había invitaciones oficiales. Sentí que debía ir”</w:t>
      </w:r>
      <w:r w:rsidRPr="00600B15">
        <w:rPr>
          <w:rFonts w:ascii="Arial" w:eastAsia="Times New Roman" w:hAnsi="Arial" w:cs="Arial"/>
          <w:color w:val="333333"/>
          <w:sz w:val="28"/>
          <w:szCs w:val="28"/>
          <w:lang w:val="es-UY" w:eastAsia="es-UY"/>
        </w:rPr>
        <w:t xml:space="preserve">, confesaría Francisco en una libro entrevista con el periodista Andrea </w:t>
      </w:r>
      <w:proofErr w:type="spellStart"/>
      <w:r w:rsidRPr="00600B15">
        <w:rPr>
          <w:rFonts w:ascii="Arial" w:eastAsia="Times New Roman" w:hAnsi="Arial" w:cs="Arial"/>
          <w:color w:val="333333"/>
          <w:sz w:val="28"/>
          <w:szCs w:val="28"/>
          <w:lang w:val="es-UY" w:eastAsia="es-UY"/>
        </w:rPr>
        <w:t>Tornielli</w:t>
      </w:r>
      <w:proofErr w:type="spellEnd"/>
      <w:r w:rsidRPr="00600B15">
        <w:rPr>
          <w:rFonts w:ascii="Arial" w:eastAsia="Times New Roman" w:hAnsi="Arial" w:cs="Arial"/>
          <w:color w:val="333333"/>
          <w:sz w:val="28"/>
          <w:szCs w:val="28"/>
          <w:lang w:val="es-UY" w:eastAsia="es-UY"/>
        </w:rPr>
        <w:t xml:space="preserve"> al recordar su primer salida más allá de Roma. </w:t>
      </w:r>
      <w:hyperlink r:id="rId11" w:history="1">
        <w:r w:rsidRPr="00600B15">
          <w:rPr>
            <w:rFonts w:ascii="Arial" w:eastAsia="Times New Roman" w:hAnsi="Arial" w:cs="Arial"/>
            <w:color w:val="E00109"/>
            <w:sz w:val="28"/>
            <w:szCs w:val="28"/>
            <w:u w:val="single"/>
            <w:lang w:val="es-UY" w:eastAsia="es-UY"/>
          </w:rPr>
          <w:t>Una visita papal que se concentró en una hora y media </w:t>
        </w:r>
      </w:hyperlink>
      <w:r w:rsidRPr="00600B15">
        <w:rPr>
          <w:rFonts w:ascii="Arial" w:eastAsia="Times New Roman" w:hAnsi="Arial" w:cs="Arial"/>
          <w:color w:val="333333"/>
          <w:sz w:val="28"/>
          <w:szCs w:val="28"/>
          <w:lang w:val="es-UY" w:eastAsia="es-UY"/>
        </w:rPr>
        <w:t>en la que </w:t>
      </w:r>
      <w:r w:rsidRPr="00600B15">
        <w:rPr>
          <w:rFonts w:ascii="Arial" w:eastAsia="Times New Roman" w:hAnsi="Arial" w:cs="Arial"/>
          <w:b/>
          <w:bCs/>
          <w:color w:val="535353"/>
          <w:sz w:val="28"/>
          <w:szCs w:val="28"/>
          <w:lang w:val="es-UY" w:eastAsia="es-UY"/>
        </w:rPr>
        <w:t>el Papa rindió homenaje con una corona de flores a las víctimas del Mediterráneo</w:t>
      </w:r>
      <w:r w:rsidRPr="00600B15">
        <w:rPr>
          <w:rFonts w:ascii="Arial" w:eastAsia="Times New Roman" w:hAnsi="Arial" w:cs="Arial"/>
          <w:color w:val="333333"/>
          <w:sz w:val="28"/>
          <w:szCs w:val="28"/>
          <w:lang w:val="es-UY" w:eastAsia="es-UY"/>
        </w:rPr>
        <w:t>, conversó con un grupo de inmigrantes que contaron su travesías y experiencia en el mar y en sus países de origen, agradeció en trabajo de los voluntarios y celebró la misa en un altar y junto a una cruz construidas con los restos de las barcazas naufragadas… Una auténtica premonición de la lucha contra la indiferencia del fenómeno migratorio que ha marcado el pontificado desde los primeros compases. </w:t>
      </w:r>
    </w:p>
    <w:p w14:paraId="2005E126" w14:textId="77777777" w:rsidR="00600B15" w:rsidRPr="00600B15" w:rsidRDefault="00600B15" w:rsidP="00600B15">
      <w:pPr>
        <w:shd w:val="clear" w:color="auto" w:fill="FFFFFF"/>
        <w:spacing w:after="480" w:line="240" w:lineRule="auto"/>
        <w:outlineLvl w:val="2"/>
        <w:rPr>
          <w:rFonts w:ascii="inherit" w:eastAsia="Times New Roman" w:hAnsi="inherit" w:cs="Arial"/>
          <w:b/>
          <w:bCs/>
          <w:color w:val="DD0000"/>
          <w:sz w:val="36"/>
          <w:szCs w:val="36"/>
          <w:lang w:val="es-UY" w:eastAsia="es-UY"/>
        </w:rPr>
      </w:pPr>
      <w:r w:rsidRPr="00600B15">
        <w:rPr>
          <w:rFonts w:ascii="inherit" w:eastAsia="Times New Roman" w:hAnsi="inherit" w:cs="Arial"/>
          <w:b/>
          <w:bCs/>
          <w:color w:val="DD0000"/>
          <w:sz w:val="36"/>
          <w:szCs w:val="36"/>
          <w:lang w:val="es-UY" w:eastAsia="es-UY"/>
        </w:rPr>
        <w:t>6. Hacia el fin del clericalismo</w:t>
      </w:r>
    </w:p>
    <w:p w14:paraId="1C9B3311" w14:textId="77777777" w:rsidR="00600B15" w:rsidRPr="00600B15" w:rsidRDefault="00600B15" w:rsidP="00600B15">
      <w:pPr>
        <w:shd w:val="clear" w:color="auto" w:fill="FFFFFF"/>
        <w:spacing w:after="480" w:line="240" w:lineRule="auto"/>
        <w:jc w:val="both"/>
        <w:rPr>
          <w:rFonts w:ascii="Arial" w:eastAsia="Times New Roman" w:hAnsi="Arial" w:cs="Arial"/>
          <w:color w:val="333333"/>
          <w:sz w:val="28"/>
          <w:szCs w:val="28"/>
          <w:lang w:val="es-UY" w:eastAsia="es-UY"/>
        </w:rPr>
      </w:pPr>
      <w:r w:rsidRPr="00600B15">
        <w:rPr>
          <w:rFonts w:ascii="Arial" w:eastAsia="Times New Roman" w:hAnsi="Arial" w:cs="Arial"/>
          <w:color w:val="333333"/>
          <w:sz w:val="28"/>
          <w:szCs w:val="28"/>
          <w:lang w:val="es-UY" w:eastAsia="es-UY"/>
        </w:rPr>
        <w:t>Afrontando la herida abierta por los casos de abusos, especialmente a menores y personas vulnerables, el papa Francisco ha denunciado el clericalismo que se cuela de raíz en tantos estamentos de la Iglesia. </w:t>
      </w:r>
      <w:r w:rsidRPr="00600B15">
        <w:rPr>
          <w:rFonts w:ascii="Arial" w:eastAsia="Times New Roman" w:hAnsi="Arial" w:cs="Arial"/>
          <w:b/>
          <w:bCs/>
          <w:color w:val="535353"/>
          <w:sz w:val="28"/>
          <w:szCs w:val="28"/>
          <w:lang w:val="es-UY" w:eastAsia="es-UY"/>
        </w:rPr>
        <w:t>“El clericalismo es, a mi juicio, el peor mal que puede tener hoy la Iglesia”</w:t>
      </w:r>
      <w:r w:rsidRPr="00600B15">
        <w:rPr>
          <w:rFonts w:ascii="Arial" w:eastAsia="Times New Roman" w:hAnsi="Arial" w:cs="Arial"/>
          <w:color w:val="333333"/>
          <w:sz w:val="28"/>
          <w:szCs w:val="28"/>
          <w:lang w:val="es-UY" w:eastAsia="es-UY"/>
        </w:rPr>
        <w:t> señaló el pontífice en una entrevista al diario ‘El País’ en enero de 2017. Por ello, el Papa no ha dado tregua en este combate. En</w:t>
      </w:r>
      <w:hyperlink r:id="rId12" w:history="1">
        <w:r w:rsidRPr="00600B15">
          <w:rPr>
            <w:rFonts w:ascii="Arial" w:eastAsia="Times New Roman" w:hAnsi="Arial" w:cs="Arial"/>
            <w:color w:val="E00109"/>
            <w:sz w:val="28"/>
            <w:szCs w:val="28"/>
            <w:u w:val="single"/>
            <w:lang w:val="es-UY" w:eastAsia="es-UY"/>
          </w:rPr>
          <w:t> la apertura del Sínodo de los jóvenes</w:t>
        </w:r>
      </w:hyperlink>
      <w:r w:rsidRPr="00600B15">
        <w:rPr>
          <w:rFonts w:ascii="Arial" w:eastAsia="Times New Roman" w:hAnsi="Arial" w:cs="Arial"/>
          <w:color w:val="333333"/>
          <w:sz w:val="28"/>
          <w:szCs w:val="28"/>
          <w:lang w:val="es-UY" w:eastAsia="es-UY"/>
        </w:rPr>
        <w:t> habló del clericalismo como “una perversión raíz de muchos males en la Iglesia” ante la cual hay que </w:t>
      </w:r>
      <w:r w:rsidRPr="00600B15">
        <w:rPr>
          <w:rFonts w:ascii="Arial" w:eastAsia="Times New Roman" w:hAnsi="Arial" w:cs="Arial"/>
          <w:b/>
          <w:bCs/>
          <w:color w:val="535353"/>
          <w:sz w:val="28"/>
          <w:szCs w:val="28"/>
          <w:lang w:val="es-UY" w:eastAsia="es-UY"/>
        </w:rPr>
        <w:t>“pedir humildemente perdón y, sobre todo, crear las condiciones para que no se repita”</w:t>
      </w:r>
      <w:r w:rsidRPr="00600B15">
        <w:rPr>
          <w:rFonts w:ascii="Arial" w:eastAsia="Times New Roman" w:hAnsi="Arial" w:cs="Arial"/>
          <w:color w:val="333333"/>
          <w:sz w:val="28"/>
          <w:szCs w:val="28"/>
          <w:lang w:val="es-UY" w:eastAsia="es-UY"/>
        </w:rPr>
        <w:t>.</w:t>
      </w:r>
    </w:p>
    <w:p w14:paraId="0902D8DD" w14:textId="77777777" w:rsidR="00600B15" w:rsidRPr="00600B15" w:rsidRDefault="00600B15" w:rsidP="00600B15">
      <w:pPr>
        <w:shd w:val="clear" w:color="auto" w:fill="FFFFFF"/>
        <w:spacing w:after="480" w:line="240" w:lineRule="auto"/>
        <w:outlineLvl w:val="2"/>
        <w:rPr>
          <w:rFonts w:ascii="inherit" w:eastAsia="Times New Roman" w:hAnsi="inherit" w:cs="Arial"/>
          <w:b/>
          <w:bCs/>
          <w:color w:val="DD0000"/>
          <w:sz w:val="36"/>
          <w:szCs w:val="36"/>
          <w:lang w:val="es-UY" w:eastAsia="es-UY"/>
        </w:rPr>
      </w:pPr>
      <w:r w:rsidRPr="00600B15">
        <w:rPr>
          <w:rFonts w:ascii="inherit" w:eastAsia="Times New Roman" w:hAnsi="inherit" w:cs="Arial"/>
          <w:b/>
          <w:bCs/>
          <w:color w:val="DD0000"/>
          <w:sz w:val="36"/>
          <w:szCs w:val="36"/>
          <w:lang w:val="es-UY" w:eastAsia="es-UY"/>
        </w:rPr>
        <w:t>7. El poder reformador del encuentro</w:t>
      </w:r>
    </w:p>
    <w:p w14:paraId="4D4646EA" w14:textId="77777777" w:rsidR="00600B15" w:rsidRPr="00600B15" w:rsidRDefault="00600B15" w:rsidP="00600B15">
      <w:pPr>
        <w:shd w:val="clear" w:color="auto" w:fill="FFFFFF"/>
        <w:spacing w:after="480" w:line="240" w:lineRule="auto"/>
        <w:jc w:val="both"/>
        <w:rPr>
          <w:rFonts w:ascii="Arial" w:eastAsia="Times New Roman" w:hAnsi="Arial" w:cs="Arial"/>
          <w:color w:val="333333"/>
          <w:sz w:val="28"/>
          <w:szCs w:val="28"/>
          <w:lang w:val="es-UY" w:eastAsia="es-UY"/>
        </w:rPr>
      </w:pPr>
      <w:r w:rsidRPr="00600B15">
        <w:rPr>
          <w:rFonts w:ascii="Arial" w:eastAsia="Times New Roman" w:hAnsi="Arial" w:cs="Arial"/>
          <w:color w:val="333333"/>
          <w:sz w:val="28"/>
          <w:szCs w:val="28"/>
          <w:lang w:val="es-UY" w:eastAsia="es-UY"/>
        </w:rPr>
        <w:t>“La </w:t>
      </w:r>
      <w:r w:rsidRPr="00600B15">
        <w:rPr>
          <w:rFonts w:ascii="Arial" w:eastAsia="Times New Roman" w:hAnsi="Arial" w:cs="Arial"/>
          <w:b/>
          <w:bCs/>
          <w:color w:val="535353"/>
          <w:sz w:val="28"/>
          <w:szCs w:val="28"/>
          <w:lang w:val="es-UY" w:eastAsia="es-UY"/>
        </w:rPr>
        <w:t>cultura del encuentro entre hermanos y hermanas rompe con la cultura de la amenaza</w:t>
      </w:r>
      <w:r w:rsidRPr="00600B15">
        <w:rPr>
          <w:rFonts w:ascii="Arial" w:eastAsia="Times New Roman" w:hAnsi="Arial" w:cs="Arial"/>
          <w:color w:val="333333"/>
          <w:sz w:val="28"/>
          <w:szCs w:val="28"/>
          <w:lang w:val="es-UY" w:eastAsia="es-UY"/>
        </w:rPr>
        <w:t>”, reclamaba Francisco en el </w:t>
      </w:r>
      <w:hyperlink r:id="rId13" w:history="1">
        <w:r w:rsidRPr="00600B15">
          <w:rPr>
            <w:rFonts w:ascii="Arial" w:eastAsia="Times New Roman" w:hAnsi="Arial" w:cs="Arial"/>
            <w:color w:val="E00109"/>
            <w:sz w:val="28"/>
            <w:szCs w:val="28"/>
            <w:u w:val="single"/>
            <w:lang w:val="es-UY" w:eastAsia="es-UY"/>
          </w:rPr>
          <w:t>mensaje del papa Francisco para la 53ª Jornada Mundial de la Paz</w:t>
        </w:r>
      </w:hyperlink>
      <w:r w:rsidRPr="00600B15">
        <w:rPr>
          <w:rFonts w:ascii="Arial" w:eastAsia="Times New Roman" w:hAnsi="Arial" w:cs="Arial"/>
          <w:color w:val="333333"/>
          <w:sz w:val="28"/>
          <w:szCs w:val="28"/>
          <w:lang w:val="es-UY" w:eastAsia="es-UY"/>
        </w:rPr>
        <w:t>. Frente al descarte, Bergoglio ha sido un apóstol de la cultura de la acogida y la acogida incondicional. La propuesta de una Pacto Educativo Global, una nueva propuesta económica mundial o acuerdos con el de China están inspirados por esta convicción.</w:t>
      </w:r>
    </w:p>
    <w:p w14:paraId="1C1B546E" w14:textId="77777777" w:rsidR="00600B15" w:rsidRPr="00600B15" w:rsidRDefault="00600B15" w:rsidP="00600B15">
      <w:pPr>
        <w:shd w:val="clear" w:color="auto" w:fill="FFFFFF"/>
        <w:spacing w:after="480" w:line="240" w:lineRule="auto"/>
        <w:outlineLvl w:val="2"/>
        <w:rPr>
          <w:rFonts w:ascii="inherit" w:eastAsia="Times New Roman" w:hAnsi="inherit" w:cs="Arial"/>
          <w:b/>
          <w:bCs/>
          <w:color w:val="DD0000"/>
          <w:sz w:val="36"/>
          <w:szCs w:val="36"/>
          <w:lang w:val="es-UY" w:eastAsia="es-UY"/>
        </w:rPr>
      </w:pPr>
      <w:r w:rsidRPr="00600B15">
        <w:rPr>
          <w:rFonts w:ascii="inherit" w:eastAsia="Times New Roman" w:hAnsi="inherit" w:cs="Arial"/>
          <w:b/>
          <w:bCs/>
          <w:color w:val="DD0000"/>
          <w:sz w:val="36"/>
          <w:szCs w:val="36"/>
          <w:lang w:val="es-UY" w:eastAsia="es-UY"/>
        </w:rPr>
        <w:t>8. La paz como camino</w:t>
      </w:r>
    </w:p>
    <w:p w14:paraId="5F82B622" w14:textId="77777777" w:rsidR="00600B15" w:rsidRPr="00600B15" w:rsidRDefault="00600B15" w:rsidP="00600B15">
      <w:pPr>
        <w:shd w:val="clear" w:color="auto" w:fill="FFFFFF"/>
        <w:spacing w:after="0" w:line="240" w:lineRule="auto"/>
        <w:jc w:val="both"/>
        <w:rPr>
          <w:rFonts w:ascii="Arial" w:eastAsia="Times New Roman" w:hAnsi="Arial" w:cs="Arial"/>
          <w:color w:val="333333"/>
          <w:sz w:val="28"/>
          <w:szCs w:val="28"/>
          <w:lang w:val="es-UY" w:eastAsia="es-UY"/>
        </w:rPr>
      </w:pPr>
      <w:r w:rsidRPr="00600B15">
        <w:rPr>
          <w:rFonts w:ascii="Arial" w:eastAsia="Times New Roman" w:hAnsi="Arial" w:cs="Arial"/>
          <w:color w:val="333333"/>
          <w:sz w:val="28"/>
          <w:szCs w:val="28"/>
          <w:lang w:val="es-UY" w:eastAsia="es-UY"/>
        </w:rPr>
        <w:t>Francisco en este tiempo ha, incluso, dejado alguna </w:t>
      </w:r>
      <w:hyperlink r:id="rId14" w:history="1">
        <w:r w:rsidRPr="00600B15">
          <w:rPr>
            <w:rFonts w:ascii="Arial" w:eastAsia="Times New Roman" w:hAnsi="Arial" w:cs="Arial"/>
            <w:color w:val="E00109"/>
            <w:sz w:val="28"/>
            <w:szCs w:val="28"/>
            <w:u w:val="single"/>
            <w:lang w:val="es-UY" w:eastAsia="es-UY"/>
          </w:rPr>
          <w:t>modificación en el </w:t>
        </w:r>
      </w:hyperlink>
      <w:hyperlink r:id="rId15" w:history="1">
        <w:r w:rsidRPr="00600B15">
          <w:rPr>
            <w:rFonts w:ascii="Arial" w:eastAsia="Times New Roman" w:hAnsi="Arial" w:cs="Arial"/>
            <w:color w:val="E00109"/>
            <w:sz w:val="28"/>
            <w:szCs w:val="28"/>
            <w:u w:val="single"/>
            <w:lang w:val="es-UY" w:eastAsia="es-UY"/>
          </w:rPr>
          <w:t>Catecismo de la Iglesia católica</w:t>
        </w:r>
      </w:hyperlink>
      <w:r w:rsidRPr="00600B15">
        <w:rPr>
          <w:rFonts w:ascii="Arial" w:eastAsia="Times New Roman" w:hAnsi="Arial" w:cs="Arial"/>
          <w:color w:val="333333"/>
          <w:sz w:val="28"/>
          <w:szCs w:val="28"/>
          <w:lang w:val="es-UY" w:eastAsia="es-UY"/>
        </w:rPr>
        <w:t>, en concreto el número 2.267 que se refiere a la pena de muerte quedando de la siguiente manera: </w:t>
      </w:r>
      <w:r w:rsidRPr="00600B15">
        <w:rPr>
          <w:rFonts w:ascii="Arial" w:eastAsia="Times New Roman" w:hAnsi="Arial" w:cs="Arial"/>
          <w:b/>
          <w:bCs/>
          <w:color w:val="535353"/>
          <w:sz w:val="28"/>
          <w:szCs w:val="28"/>
          <w:lang w:val="es-UY" w:eastAsia="es-UY"/>
        </w:rPr>
        <w:t>“La Iglesia enseña, a la luz del Evangelio, que la pena de muerte es inadmisible, </w:t>
      </w:r>
      <w:r w:rsidRPr="00600B15">
        <w:rPr>
          <w:rFonts w:ascii="Arial" w:eastAsia="Times New Roman" w:hAnsi="Arial" w:cs="Arial"/>
          <w:color w:val="333333"/>
          <w:sz w:val="28"/>
          <w:szCs w:val="28"/>
          <w:lang w:val="es-UY" w:eastAsia="es-UY"/>
        </w:rPr>
        <w:t xml:space="preserve">porque atenta contra la inviolabilidad y la dignidad de la persona, y se compromete con determinación a su abolición en todo el mundo”. El Papa argentino ha sido la conciencia internacional en lo que se refiere al desarme nuclear, la trata de personas, las guerras </w:t>
      </w:r>
      <w:proofErr w:type="gramStart"/>
      <w:r w:rsidRPr="00600B15">
        <w:rPr>
          <w:rFonts w:ascii="Arial" w:eastAsia="Times New Roman" w:hAnsi="Arial" w:cs="Arial"/>
          <w:color w:val="333333"/>
          <w:sz w:val="28"/>
          <w:szCs w:val="28"/>
          <w:lang w:val="es-UY" w:eastAsia="es-UY"/>
        </w:rPr>
        <w:t>olvidadas..</w:t>
      </w:r>
      <w:proofErr w:type="gramEnd"/>
    </w:p>
    <w:p w14:paraId="691A2469" w14:textId="01948B40" w:rsidR="002E2F5B" w:rsidRDefault="002E2F5B"/>
    <w:p w14:paraId="3AAEB4F9" w14:textId="3CD69445" w:rsidR="00600B15" w:rsidRDefault="00600B15">
      <w:hyperlink r:id="rId16" w:history="1">
        <w:r w:rsidRPr="00225927">
          <w:rPr>
            <w:rStyle w:val="Hipervnculo"/>
          </w:rPr>
          <w:t>https://www.vidanuevadigital.com/2021/03/13/los-ocho-anos-de-francisco-en-ocho-reformas-para-una-iglesia-en-salida/</w:t>
        </w:r>
      </w:hyperlink>
    </w:p>
    <w:p w14:paraId="019BE167" w14:textId="77777777" w:rsidR="00600B15" w:rsidRDefault="00600B15"/>
    <w:sectPr w:rsidR="00600B1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3E18D9"/>
    <w:multiLevelType w:val="multilevel"/>
    <w:tmpl w:val="FEDCD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0B15"/>
    <w:rsid w:val="002E2F5B"/>
    <w:rsid w:val="00600B1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E98D6A"/>
  <w15:chartTrackingRefBased/>
  <w15:docId w15:val="{C2BA5043-1CB6-4FAC-9E02-CF3957B8DD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paragraph" w:styleId="Ttulo1">
    <w:name w:val="heading 1"/>
    <w:basedOn w:val="Normal"/>
    <w:link w:val="Ttulo1Car"/>
    <w:uiPriority w:val="9"/>
    <w:qFormat/>
    <w:rsid w:val="00600B15"/>
    <w:pPr>
      <w:spacing w:before="100" w:beforeAutospacing="1" w:after="100" w:afterAutospacing="1" w:line="240" w:lineRule="auto"/>
      <w:outlineLvl w:val="0"/>
    </w:pPr>
    <w:rPr>
      <w:rFonts w:ascii="Times New Roman" w:eastAsia="Times New Roman" w:hAnsi="Times New Roman" w:cs="Times New Roman"/>
      <w:b/>
      <w:bCs/>
      <w:kern w:val="36"/>
      <w:sz w:val="48"/>
      <w:szCs w:val="48"/>
      <w:lang w:val="es-UY" w:eastAsia="es-UY"/>
    </w:rPr>
  </w:style>
  <w:style w:type="paragraph" w:styleId="Ttulo3">
    <w:name w:val="heading 3"/>
    <w:basedOn w:val="Normal"/>
    <w:link w:val="Ttulo3Car"/>
    <w:uiPriority w:val="9"/>
    <w:qFormat/>
    <w:rsid w:val="00600B15"/>
    <w:pPr>
      <w:spacing w:before="100" w:beforeAutospacing="1" w:after="100" w:afterAutospacing="1" w:line="240" w:lineRule="auto"/>
      <w:outlineLvl w:val="2"/>
    </w:pPr>
    <w:rPr>
      <w:rFonts w:ascii="Times New Roman" w:eastAsia="Times New Roman" w:hAnsi="Times New Roman" w:cs="Times New Roman"/>
      <w:b/>
      <w:bCs/>
      <w:sz w:val="27"/>
      <w:szCs w:val="27"/>
      <w:lang w:val="es-UY" w:eastAsia="es-UY"/>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00B15"/>
    <w:rPr>
      <w:rFonts w:ascii="Times New Roman" w:eastAsia="Times New Roman" w:hAnsi="Times New Roman" w:cs="Times New Roman"/>
      <w:b/>
      <w:bCs/>
      <w:kern w:val="36"/>
      <w:sz w:val="48"/>
      <w:szCs w:val="48"/>
      <w:lang w:eastAsia="es-UY"/>
    </w:rPr>
  </w:style>
  <w:style w:type="character" w:customStyle="1" w:styleId="Ttulo3Car">
    <w:name w:val="Título 3 Car"/>
    <w:basedOn w:val="Fuentedeprrafopredeter"/>
    <w:link w:val="Ttulo3"/>
    <w:uiPriority w:val="9"/>
    <w:rsid w:val="00600B15"/>
    <w:rPr>
      <w:rFonts w:ascii="Times New Roman" w:eastAsia="Times New Roman" w:hAnsi="Times New Roman" w:cs="Times New Roman"/>
      <w:b/>
      <w:bCs/>
      <w:sz w:val="27"/>
      <w:szCs w:val="27"/>
      <w:lang w:eastAsia="es-UY"/>
    </w:rPr>
  </w:style>
  <w:style w:type="paragraph" w:styleId="NormalWeb">
    <w:name w:val="Normal (Web)"/>
    <w:basedOn w:val="Normal"/>
    <w:uiPriority w:val="99"/>
    <w:semiHidden/>
    <w:unhideWhenUsed/>
    <w:rsid w:val="00600B15"/>
    <w:pPr>
      <w:spacing w:before="100" w:beforeAutospacing="1" w:after="100" w:afterAutospacing="1" w:line="240" w:lineRule="auto"/>
    </w:pPr>
    <w:rPr>
      <w:rFonts w:ascii="Times New Roman" w:eastAsia="Times New Roman" w:hAnsi="Times New Roman" w:cs="Times New Roman"/>
      <w:sz w:val="24"/>
      <w:szCs w:val="24"/>
      <w:lang w:val="es-UY" w:eastAsia="es-UY"/>
    </w:rPr>
  </w:style>
  <w:style w:type="character" w:styleId="Textoennegrita">
    <w:name w:val="Strong"/>
    <w:basedOn w:val="Fuentedeprrafopredeter"/>
    <w:uiPriority w:val="22"/>
    <w:qFormat/>
    <w:rsid w:val="00600B15"/>
    <w:rPr>
      <w:b/>
      <w:bCs/>
    </w:rPr>
  </w:style>
  <w:style w:type="character" w:styleId="Hipervnculo">
    <w:name w:val="Hyperlink"/>
    <w:basedOn w:val="Fuentedeprrafopredeter"/>
    <w:uiPriority w:val="99"/>
    <w:unhideWhenUsed/>
    <w:rsid w:val="00600B15"/>
    <w:rPr>
      <w:color w:val="0000FF"/>
      <w:u w:val="single"/>
    </w:rPr>
  </w:style>
  <w:style w:type="character" w:customStyle="1" w:styleId="css-901oao">
    <w:name w:val="css-901oao"/>
    <w:basedOn w:val="Fuentedeprrafopredeter"/>
    <w:rsid w:val="00600B15"/>
  </w:style>
  <w:style w:type="character" w:customStyle="1" w:styleId="r-18u37iz">
    <w:name w:val="r-18u37iz"/>
    <w:basedOn w:val="Fuentedeprrafopredeter"/>
    <w:rsid w:val="00600B15"/>
  </w:style>
  <w:style w:type="character" w:styleId="Mencinsinresolver">
    <w:name w:val="Unresolved Mention"/>
    <w:basedOn w:val="Fuentedeprrafopredeter"/>
    <w:uiPriority w:val="99"/>
    <w:semiHidden/>
    <w:unhideWhenUsed/>
    <w:rsid w:val="00600B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98988051">
      <w:bodyDiv w:val="1"/>
      <w:marLeft w:val="0"/>
      <w:marRight w:val="0"/>
      <w:marTop w:val="0"/>
      <w:marBottom w:val="0"/>
      <w:divBdr>
        <w:top w:val="none" w:sz="0" w:space="0" w:color="auto"/>
        <w:left w:val="none" w:sz="0" w:space="0" w:color="auto"/>
        <w:bottom w:val="none" w:sz="0" w:space="0" w:color="auto"/>
        <w:right w:val="none" w:sz="0" w:space="0" w:color="auto"/>
      </w:divBdr>
      <w:divsChild>
        <w:div w:id="279802481">
          <w:marLeft w:val="0"/>
          <w:marRight w:val="0"/>
          <w:marTop w:val="0"/>
          <w:marBottom w:val="0"/>
          <w:divBdr>
            <w:top w:val="none" w:sz="0" w:space="0" w:color="auto"/>
            <w:left w:val="none" w:sz="0" w:space="0" w:color="auto"/>
            <w:bottom w:val="none" w:sz="0" w:space="0" w:color="auto"/>
            <w:right w:val="none" w:sz="0" w:space="0" w:color="auto"/>
          </w:divBdr>
        </w:div>
        <w:div w:id="1511333716">
          <w:marLeft w:val="-225"/>
          <w:marRight w:val="-225"/>
          <w:marTop w:val="0"/>
          <w:marBottom w:val="0"/>
          <w:divBdr>
            <w:top w:val="none" w:sz="0" w:space="0" w:color="auto"/>
            <w:left w:val="none" w:sz="0" w:space="0" w:color="auto"/>
            <w:bottom w:val="none" w:sz="0" w:space="0" w:color="auto"/>
            <w:right w:val="none" w:sz="0" w:space="0" w:color="auto"/>
          </w:divBdr>
          <w:divsChild>
            <w:div w:id="1402437406">
              <w:marLeft w:val="0"/>
              <w:marRight w:val="0"/>
              <w:marTop w:val="0"/>
              <w:marBottom w:val="0"/>
              <w:divBdr>
                <w:top w:val="none" w:sz="0" w:space="0" w:color="auto"/>
                <w:left w:val="none" w:sz="0" w:space="0" w:color="auto"/>
                <w:bottom w:val="none" w:sz="0" w:space="0" w:color="auto"/>
                <w:right w:val="none" w:sz="0" w:space="0" w:color="auto"/>
              </w:divBdr>
              <w:divsChild>
                <w:div w:id="1633361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idanuevadigital.com/2021/03/08/el-8-m-del-papa-que-las-mujeres-sean-respetadas-y-defendidas/" TargetMode="External"/><Relationship Id="rId13" Type="http://schemas.openxmlformats.org/officeDocument/2006/relationships/hyperlink" Target="https://www.vidanuevadigital.com/documento/mensaje-del-papa-francisco-para-la-53a-jornada-mundial-de-la-paz-1-de-enero-de-2020/"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vidanuevadigital.com/2021/03/08/el-8-m-del-papa-que-las-mujeres-sean-respetadas-y-defendidas/" TargetMode="External"/><Relationship Id="rId12" Type="http://schemas.openxmlformats.org/officeDocument/2006/relationships/hyperlink" Target="https://www.vidanuevadigital.com/2018/10/03/francisco-en-la-apertura-del-sinodo-el-clericalismo-es-una-perversion/"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vidanuevadigital.com/2021/03/13/los-ocho-anos-de-francisco-en-ocho-reformas-para-una-iglesia-en-salida/" TargetMode="External"/><Relationship Id="rId1" Type="http://schemas.openxmlformats.org/officeDocument/2006/relationships/numbering" Target="numbering.xml"/><Relationship Id="rId6" Type="http://schemas.openxmlformats.org/officeDocument/2006/relationships/hyperlink" Target="https://www.vidanuevadigital.com/tag/reforma-de-la-curia/" TargetMode="External"/><Relationship Id="rId11" Type="http://schemas.openxmlformats.org/officeDocument/2006/relationships/hyperlink" Target="https://www.vidanuevadigital.com/2013/07/08/francisco-en-lampedusa-hemos-caido-en-la-globalizacion-de-la-indiferencia/" TargetMode="External"/><Relationship Id="rId5" Type="http://schemas.openxmlformats.org/officeDocument/2006/relationships/image" Target="media/image1.png"/><Relationship Id="rId15" Type="http://schemas.openxmlformats.org/officeDocument/2006/relationships/hyperlink" Target="https://www.vidanuevadigital.com/2018/08/02/el-papa-reescribe-el-catecismo-sobre-la-pena-de-muerte-es-inadmisible-y-nos-comprometemos-a-su-abolicion/" TargetMode="External"/><Relationship Id="rId10" Type="http://schemas.openxmlformats.org/officeDocument/2006/relationships/hyperlink" Target="https://www.vidanuevadigital.com/documento/texto-integro-de-la-enciclica-fratelli-tutti-del-papa-francisco-pdf/" TargetMode="External"/><Relationship Id="rId4" Type="http://schemas.openxmlformats.org/officeDocument/2006/relationships/webSettings" Target="webSettings.xml"/><Relationship Id="rId9" Type="http://schemas.openxmlformats.org/officeDocument/2006/relationships/hyperlink" Target="https://www.vidanuevadigital.com/2021/01/11/el-papa-francisco-reforma-los-ministerios-de-la-iglesia-las-mujeres-ya-pueden-ser-acolitas-y-lectoras/" TargetMode="External"/><Relationship Id="rId14" Type="http://schemas.openxmlformats.org/officeDocument/2006/relationships/hyperlink" Target="https://www.vidanuevadigital.com/2018/08/02/el-papa-reescribe-el-catecismo-sobre-la-pena-de-muerte-es-inadmisible-y-nos-comprometemos-a-su-abolicion/"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1147</Words>
  <Characters>6310</Characters>
  <Application>Microsoft Office Word</Application>
  <DocSecurity>0</DocSecurity>
  <Lines>52</Lines>
  <Paragraphs>14</Paragraphs>
  <ScaleCrop>false</ScaleCrop>
  <Company/>
  <LinksUpToDate>false</LinksUpToDate>
  <CharactersWithSpaces>7443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2021-03-15T12:40:00Z</dcterms:created>
  <dcterms:modified xsi:type="dcterms:W3CDTF">2021-03-15T12:41:00Z</dcterms:modified>
</cp:coreProperties>
</file>