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73072" w14:textId="77777777" w:rsidR="00373CD6" w:rsidRPr="00373CD6" w:rsidRDefault="00373CD6" w:rsidP="00373CD6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</w:pPr>
      <w:r w:rsidRPr="00373C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  <w:t>Indígenas de la Amazonía se unen en un “Grito de la selva” para enfrentar amenazas en sus territorios</w:t>
      </w:r>
    </w:p>
    <w:p w14:paraId="229A4362" w14:textId="77777777" w:rsidR="00373CD6" w:rsidRPr="00373CD6" w:rsidRDefault="00373CD6" w:rsidP="00373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73CD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1D3A76C5" wp14:editId="27E767CD">
            <wp:extent cx="5429250" cy="31899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597" cy="319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C266" w14:textId="77777777" w:rsidR="00373CD6" w:rsidRPr="00373CD6" w:rsidRDefault="00373CD6" w:rsidP="00373CD6">
      <w:pPr>
        <w:shd w:val="clear" w:color="auto" w:fill="FFFFFF"/>
        <w:spacing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Líderes y autoridades indígenas denuncian desigualdad en el acceso a la salud durante la pandemia, persistencia de actividades extractivistas, deforestación e invasión de sus territorios por la minería.</w:t>
      </w:r>
    </w:p>
    <w:p w14:paraId="11897496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b/>
          <w:bCs/>
          <w:color w:val="303030"/>
          <w:sz w:val="28"/>
          <w:szCs w:val="28"/>
          <w:lang w:val="es-UY" w:eastAsia="es-UY"/>
        </w:rPr>
        <w:t>La Paz, 17 de febrero (ANF).- </w:t>
      </w: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 xml:space="preserve">La pandemia llegó a azotar la región de la Amazonía, en medio de desigualdad, pobreza, </w:t>
      </w:r>
      <w:proofErr w:type="spellStart"/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extractivismo</w:t>
      </w:r>
      <w:proofErr w:type="spellEnd"/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 xml:space="preserve"> y daños medio ambientales irreversibles. Frente a esto, los pueblos amazónicos se unirán para encaminar el llamado “Grito de la Selva: voces de la Amazonía”, para debatir medidas y políticas que enfrenten estos escenarios en los diferentes territorios.</w:t>
      </w:r>
    </w:p>
    <w:p w14:paraId="614A5470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Desde los diferentes pueblos indígenas de los países que conforman la cuenca del Amazonas, los líderes y autoridades han planteado la necesidad del acceso a la salud durante esta pandemia en el marco de sus idiomas y realidades, además de una distribución adecuada a las vacunas tomando en cuenta su vulnerabilidad.</w:t>
      </w:r>
    </w:p>
    <w:p w14:paraId="7B96447F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 xml:space="preserve">Fue desde la Coordinadora de las Organizaciones Indígenas de la Cuenca Amazónica (COICA)  que se pidió recientemente a los gobiernos de los </w:t>
      </w: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lastRenderedPageBreak/>
        <w:t>nueve países de la cuenca amazónica garantizar el acceso a las vacunas del 100 por ciento de la población indígena.</w:t>
      </w:r>
    </w:p>
    <w:p w14:paraId="4ECEA6FC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La COICA denunció la “desigualdad, crisis moral y discriminación con respecto a las vacunas”,  y  además no se está tomando en cuenta el riesgo que los organismos internacionales alertaron de una desaparición inminente de muchos territorios con casos y decesos que no se contabilizan en los datos oficiales.</w:t>
      </w:r>
    </w:p>
    <w:p w14:paraId="68E8EC48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A la par de la pandemia, los pueblos indígenas continúan siendo golpeados por actividades extractivistas, deforestación, minerías e invasión a sus territorios.</w:t>
      </w:r>
    </w:p>
    <w:p w14:paraId="4ABD8516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 xml:space="preserve">Estas son las razones por las que se convoca a este encuentro de “El Grito de la Selva: voces de la Amazonía”, que se ejecuta en el marco de la Asamblea Mundial por la Amazonía y contará con la participación de representantes de COICA, la Red Eclesial </w:t>
      </w:r>
      <w:proofErr w:type="spellStart"/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Panamazónica</w:t>
      </w:r>
      <w:proofErr w:type="spellEnd"/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  – REPAM y el Foro Social Panamazónico – FOSPA; junto a activistas, científicos y aliados del Sur y el Norte Global.</w:t>
      </w:r>
    </w:p>
    <w:p w14:paraId="63A76B4A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  <w:t>Se llevará a cabo el viernes 26 y sábado 27 de febrero a las 13:00 horas de Ecuador, Colombia y Perú; 14:00 horas de Bolivia, Guyana y Venezuela; 15:00 horas de Brasil-São Paulo, Guyana Francesa y Surinam; y 19h00 – CET hora central de Europa. Contará con traducción simultánea al español, portugués e inglés.</w:t>
      </w:r>
    </w:p>
    <w:p w14:paraId="28CBEEF8" w14:textId="77777777" w:rsidR="00373CD6" w:rsidRPr="00373CD6" w:rsidRDefault="00373CD6" w:rsidP="00373CD6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8"/>
          <w:szCs w:val="28"/>
          <w:lang w:val="es-UY" w:eastAsia="es-UY"/>
        </w:rPr>
      </w:pPr>
      <w:r w:rsidRPr="00373CD6">
        <w:rPr>
          <w:rFonts w:ascii="Work Sans" w:eastAsia="Times New Roman" w:hAnsi="Work Sans" w:cs="Times New Roman"/>
          <w:b/>
          <w:bCs/>
          <w:color w:val="303030"/>
          <w:sz w:val="28"/>
          <w:szCs w:val="28"/>
          <w:lang w:val="es-UY" w:eastAsia="es-UY"/>
        </w:rPr>
        <w:t>//ANF</w:t>
      </w:r>
    </w:p>
    <w:p w14:paraId="329B67F3" w14:textId="77777777" w:rsidR="00373CD6" w:rsidRPr="00373CD6" w:rsidRDefault="00373CD6" w:rsidP="00373CD6">
      <w:pPr>
        <w:shd w:val="clear" w:color="auto" w:fill="FFFFFF"/>
        <w:spacing w:before="480" w:after="480" w:line="240" w:lineRule="auto"/>
        <w:rPr>
          <w:rFonts w:ascii="Work Sans" w:eastAsia="Times New Roman" w:hAnsi="Work Sans" w:cs="Times New Roman"/>
          <w:color w:val="303030"/>
          <w:sz w:val="20"/>
          <w:szCs w:val="20"/>
          <w:lang w:val="es-UY" w:eastAsia="es-UY"/>
        </w:rPr>
      </w:pPr>
      <w:r w:rsidRPr="00373CD6">
        <w:rPr>
          <w:rFonts w:ascii="Work Sans" w:eastAsia="Times New Roman" w:hAnsi="Work Sans" w:cs="Times New Roman"/>
          <w:b/>
          <w:bCs/>
          <w:color w:val="303030"/>
          <w:sz w:val="20"/>
          <w:szCs w:val="20"/>
          <w:lang w:val="es-UY" w:eastAsia="es-UY"/>
        </w:rPr>
        <w:t>Fuente</w:t>
      </w:r>
      <w:r w:rsidRPr="00373CD6">
        <w:rPr>
          <w:rFonts w:ascii="Work Sans" w:eastAsia="Times New Roman" w:hAnsi="Work Sans" w:cs="Times New Roman"/>
          <w:color w:val="303030"/>
          <w:sz w:val="20"/>
          <w:szCs w:val="20"/>
          <w:lang w:val="es-UY" w:eastAsia="es-UY"/>
        </w:rPr>
        <w:t>: </w:t>
      </w:r>
      <w:hyperlink r:id="rId5" w:history="1">
        <w:r w:rsidRPr="00373CD6">
          <w:rPr>
            <w:rFonts w:ascii="Work Sans" w:eastAsia="Times New Roman" w:hAnsi="Work Sans" w:cs="Times New Roman"/>
            <w:color w:val="0000FF"/>
            <w:sz w:val="20"/>
            <w:szCs w:val="20"/>
            <w:lang w:val="es-UY" w:eastAsia="es-UY"/>
          </w:rPr>
          <w:t>https://www.noticiasfides.com/nacional/sociedad/indigenas-de-la-amazonia-se-unen-en-un-34grito-de-la-selva-34-para-enfrentar-amenazas-en-sus-territorios-408196</w:t>
        </w:r>
      </w:hyperlink>
    </w:p>
    <w:p w14:paraId="37EA18B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ork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D6"/>
    <w:rsid w:val="002E2F5B"/>
    <w:rsid w:val="0037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42CD0"/>
  <w15:chartTrackingRefBased/>
  <w15:docId w15:val="{58A0081B-5F2F-4E90-8DC7-0AD811A5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5433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094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206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oticiasfides.com/nacional/sociedad/indigenas-de-la-amazonia-se-unen-en-un-34grito-de-la-selva-34-para-enfrentar-amenazas-en-sus-territorios-40819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2021-02-18T12:09:00Z</dcterms:created>
  <dcterms:modified xsi:type="dcterms:W3CDTF">2021-02-18T12:10:00Z</dcterms:modified>
</cp:coreProperties>
</file>