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01D93" w14:textId="77777777" w:rsidR="00D24A71" w:rsidRPr="00D24A71" w:rsidRDefault="00D24A71" w:rsidP="00D24A71">
      <w:pPr>
        <w:shd w:val="clear" w:color="auto" w:fill="FFFFFF"/>
        <w:spacing w:after="0" w:line="240" w:lineRule="auto"/>
        <w:jc w:val="both"/>
        <w:outlineLvl w:val="0"/>
        <w:rPr>
          <w:rFonts w:ascii="Merriweather" w:eastAsia="Times New Roman" w:hAnsi="Merriweather" w:cs="Times New Roman"/>
          <w:b/>
          <w:bCs/>
          <w:i/>
          <w:iCs/>
          <w:color w:val="000000"/>
          <w:kern w:val="36"/>
          <w:sz w:val="45"/>
          <w:szCs w:val="45"/>
          <w:lang w:val="es-UY" w:eastAsia="es-UY"/>
        </w:rPr>
      </w:pPr>
      <w:r w:rsidRPr="00D24A71">
        <w:rPr>
          <w:rFonts w:ascii="Merriweather" w:eastAsia="Times New Roman" w:hAnsi="Merriweather" w:cs="Times New Roman"/>
          <w:b/>
          <w:bCs/>
          <w:i/>
          <w:iCs/>
          <w:color w:val="000000"/>
          <w:kern w:val="36"/>
          <w:sz w:val="45"/>
          <w:szCs w:val="45"/>
          <w:lang w:val="es-UY" w:eastAsia="es-UY"/>
        </w:rPr>
        <w:t>Reforma germánica</w:t>
      </w:r>
    </w:p>
    <w:p w14:paraId="55FB68F8" w14:textId="77777777" w:rsidR="00D24A71" w:rsidRPr="00D24A71" w:rsidRDefault="00D24A71" w:rsidP="00D24A71">
      <w:pPr>
        <w:shd w:val="clear" w:color="auto" w:fill="FFFFFF"/>
        <w:spacing w:after="0" w:line="240" w:lineRule="auto"/>
        <w:jc w:val="both"/>
        <w:rPr>
          <w:rFonts w:ascii="Arial" w:eastAsia="Times New Roman" w:hAnsi="Arial" w:cs="Arial"/>
          <w:caps/>
          <w:color w:val="E00109"/>
          <w:sz w:val="21"/>
          <w:szCs w:val="21"/>
          <w:lang w:val="es-UY" w:eastAsia="es-UY"/>
        </w:rPr>
      </w:pPr>
      <w:r w:rsidRPr="00D24A71">
        <w:rPr>
          <w:rFonts w:ascii="Arial" w:eastAsia="Times New Roman" w:hAnsi="Arial" w:cs="Arial"/>
          <w:caps/>
          <w:color w:val="E00109"/>
          <w:sz w:val="21"/>
          <w:szCs w:val="21"/>
          <w:lang w:val="es-UY" w:eastAsia="es-UY"/>
        </w:rPr>
        <w:t>22/01/2021</w:t>
      </w:r>
    </w:p>
    <w:p w14:paraId="28F6CE08" w14:textId="77777777" w:rsidR="00D24A71" w:rsidRPr="00D24A71" w:rsidRDefault="00D24A71" w:rsidP="00D24A71">
      <w:pPr>
        <w:shd w:val="clear" w:color="auto" w:fill="FFFFFF"/>
        <w:spacing w:after="0" w:line="240" w:lineRule="auto"/>
        <w:jc w:val="both"/>
        <w:rPr>
          <w:rFonts w:ascii="Arial" w:eastAsia="Times New Roman" w:hAnsi="Arial" w:cs="Arial"/>
          <w:color w:val="333333"/>
          <w:sz w:val="20"/>
          <w:szCs w:val="20"/>
          <w:lang w:val="es-UY" w:eastAsia="es-UY"/>
        </w:rPr>
      </w:pPr>
      <w:r w:rsidRPr="00D24A71">
        <w:rPr>
          <w:rFonts w:ascii="Arial" w:eastAsia="Times New Roman" w:hAnsi="Arial" w:cs="Arial"/>
          <w:color w:val="333333"/>
          <w:sz w:val="20"/>
          <w:szCs w:val="20"/>
          <w:lang w:val="es-UY" w:eastAsia="es-UY"/>
        </w:rPr>
        <w:t>  </w:t>
      </w:r>
    </w:p>
    <w:p w14:paraId="1F4ADDE1" w14:textId="77777777" w:rsidR="00D24A71" w:rsidRPr="00D24A71" w:rsidRDefault="00D24A71" w:rsidP="00D24A71">
      <w:pPr>
        <w:shd w:val="clear" w:color="auto" w:fill="FFFFFF"/>
        <w:spacing w:after="48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La Iglesia alemana ha hecho suya la invitación del Papa a que la sinodalidad se cuele por todos sus poros. Ya antes de que Francisco apostara por la corresponsabilidad eclesial, </w:t>
      </w:r>
      <w:r w:rsidRPr="00D24A71">
        <w:rPr>
          <w:rFonts w:ascii="Arial" w:eastAsia="Times New Roman" w:hAnsi="Arial" w:cs="Arial"/>
          <w:b/>
          <w:bCs/>
          <w:color w:val="535353"/>
          <w:sz w:val="28"/>
          <w:szCs w:val="28"/>
          <w:lang w:val="es-UY" w:eastAsia="es-UY"/>
        </w:rPr>
        <w:t xml:space="preserve">la comunidad católica germana buscaba encarnarlo a pie de </w:t>
      </w:r>
      <w:proofErr w:type="spellStart"/>
      <w:r w:rsidRPr="00D24A71">
        <w:rPr>
          <w:rFonts w:ascii="Arial" w:eastAsia="Times New Roman" w:hAnsi="Arial" w:cs="Arial"/>
          <w:b/>
          <w:bCs/>
          <w:color w:val="535353"/>
          <w:sz w:val="28"/>
          <w:szCs w:val="28"/>
          <w:lang w:val="es-UY" w:eastAsia="es-UY"/>
        </w:rPr>
        <w:t>Epsicopado</w:t>
      </w:r>
      <w:proofErr w:type="spellEnd"/>
      <w:r w:rsidRPr="00D24A71">
        <w:rPr>
          <w:rFonts w:ascii="Arial" w:eastAsia="Times New Roman" w:hAnsi="Arial" w:cs="Arial"/>
          <w:b/>
          <w:bCs/>
          <w:color w:val="535353"/>
          <w:sz w:val="28"/>
          <w:szCs w:val="28"/>
          <w:lang w:val="es-UY" w:eastAsia="es-UY"/>
        </w:rPr>
        <w:t xml:space="preserve"> y de parroquia desde un trabajo codo con codo entre sacerdotes, religiosos y laicos.</w:t>
      </w:r>
    </w:p>
    <w:p w14:paraId="4B1FA3DA" w14:textId="77777777" w:rsidR="00D24A71" w:rsidRPr="00D24A71" w:rsidRDefault="00D24A71" w:rsidP="00D24A71">
      <w:pPr>
        <w:shd w:val="clear" w:color="auto" w:fill="FFFFFF"/>
        <w:spacing w:after="48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Un modo de ser y hacer que ahora se materializa en el llamado</w:t>
      </w:r>
      <w:r w:rsidRPr="00D24A71">
        <w:rPr>
          <w:rFonts w:ascii="Arial" w:eastAsia="Times New Roman" w:hAnsi="Arial" w:cs="Arial"/>
          <w:b/>
          <w:bCs/>
          <w:color w:val="535353"/>
          <w:sz w:val="28"/>
          <w:szCs w:val="28"/>
          <w:lang w:val="es-UY" w:eastAsia="es-UY"/>
        </w:rPr>
        <w:t> Camino Sinodal, que cumple un año de andadura y en el que todos y todas tienen voz y voto.</w:t>
      </w:r>
      <w:r w:rsidRPr="00D24A71">
        <w:rPr>
          <w:rFonts w:ascii="Arial" w:eastAsia="Times New Roman" w:hAnsi="Arial" w:cs="Arial"/>
          <w:color w:val="333333"/>
          <w:sz w:val="28"/>
          <w:szCs w:val="28"/>
          <w:lang w:val="es-UY" w:eastAsia="es-UY"/>
        </w:rPr>
        <w:t> Basta con contemplar cómo se han distribuido físicamente las diferentes asambleas celebradas hasta ahora –donde los participantes se ubican por orden alfabético y no por gremios– para visibilizar ese empeño por encarnar la riqueza de la misión compartida.</w:t>
      </w:r>
    </w:p>
    <w:p w14:paraId="17DDCE18" w14:textId="77777777" w:rsidR="00D24A71" w:rsidRPr="00D24A71" w:rsidRDefault="00D24A71" w:rsidP="00D24A71">
      <w:pPr>
        <w:shd w:val="clear" w:color="auto" w:fill="FFFFFF"/>
        <w:spacing w:after="48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A buen seguro que, en la ruta que han decidido emprender, con sus pastores al frente, hay elementos cuestionables, pero lo cierto es que, en general, lo visto y analizado hasta ahora </w:t>
      </w:r>
      <w:r w:rsidRPr="00D24A71">
        <w:rPr>
          <w:rFonts w:ascii="Arial" w:eastAsia="Times New Roman" w:hAnsi="Arial" w:cs="Arial"/>
          <w:b/>
          <w:bCs/>
          <w:color w:val="535353"/>
          <w:sz w:val="28"/>
          <w:szCs w:val="28"/>
          <w:lang w:val="es-UY" w:eastAsia="es-UY"/>
        </w:rPr>
        <w:t>habla de una Iglesia que busca volver al Evangelio sin miedo a embarrarse.</w:t>
      </w:r>
      <w:r w:rsidRPr="00D24A71">
        <w:rPr>
          <w:rFonts w:ascii="Arial" w:eastAsia="Times New Roman" w:hAnsi="Arial" w:cs="Arial"/>
          <w:color w:val="333333"/>
          <w:sz w:val="28"/>
          <w:szCs w:val="28"/>
          <w:lang w:val="es-UY" w:eastAsia="es-UY"/>
        </w:rPr>
        <w:t> Por un lado, </w:t>
      </w:r>
      <w:r w:rsidRPr="00D24A71">
        <w:rPr>
          <w:rFonts w:ascii="Arial" w:eastAsia="Times New Roman" w:hAnsi="Arial" w:cs="Arial"/>
          <w:b/>
          <w:bCs/>
          <w:color w:val="535353"/>
          <w:sz w:val="28"/>
          <w:szCs w:val="28"/>
          <w:lang w:val="es-UY" w:eastAsia="es-UY"/>
        </w:rPr>
        <w:t>se trasluce un proceso de diálogo en libertad,</w:t>
      </w:r>
      <w:r w:rsidRPr="00D24A71">
        <w:rPr>
          <w:rFonts w:ascii="Arial" w:eastAsia="Times New Roman" w:hAnsi="Arial" w:cs="Arial"/>
          <w:color w:val="333333"/>
          <w:sz w:val="28"/>
          <w:szCs w:val="28"/>
          <w:lang w:val="es-UY" w:eastAsia="es-UY"/>
        </w:rPr>
        <w:t> donde ningún tema se considera tabú a priori ni nadie ha quedado excluido por no ajustarse a los parámetros de lo católicamente correcto.</w:t>
      </w:r>
    </w:p>
    <w:p w14:paraId="333837C6" w14:textId="77777777" w:rsidR="00D24A71" w:rsidRPr="00D24A71" w:rsidRDefault="00D24A71" w:rsidP="00D24A71">
      <w:pPr>
        <w:shd w:val="clear" w:color="auto" w:fill="FFFFFF"/>
        <w:spacing w:after="48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Precisamente, esta premisa de no cerrar puerta alguna es la que más tensiones ha generado entre aquellos que ya han sacado sus propias conclusiones apocalípticas sobre la deriva de las reflexiones en torno al papel de la mujer y la moral sexual. Nada que temer al respecto, en tanto que </w:t>
      </w:r>
      <w:r w:rsidRPr="00D24A71">
        <w:rPr>
          <w:rFonts w:ascii="Arial" w:eastAsia="Times New Roman" w:hAnsi="Arial" w:cs="Arial"/>
          <w:b/>
          <w:bCs/>
          <w:color w:val="535353"/>
          <w:sz w:val="28"/>
          <w:szCs w:val="28"/>
          <w:lang w:val="es-UY" w:eastAsia="es-UY"/>
        </w:rPr>
        <w:t>Roma acompaña lo que se mueve en Alemania, para tranquilidad de unos y otros.</w:t>
      </w:r>
    </w:p>
    <w:p w14:paraId="0EC08498" w14:textId="77777777" w:rsidR="00D24A71" w:rsidRPr="00D24A71" w:rsidRDefault="00D24A71" w:rsidP="00D24A71">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D24A71">
        <w:rPr>
          <w:rFonts w:ascii="inherit" w:eastAsia="Times New Roman" w:hAnsi="inherit" w:cs="Arial"/>
          <w:b/>
          <w:bCs/>
          <w:color w:val="DD0000"/>
          <w:sz w:val="36"/>
          <w:szCs w:val="36"/>
          <w:lang w:val="es-UY" w:eastAsia="es-UY"/>
        </w:rPr>
        <w:t>Actualizar el recetario</w:t>
      </w:r>
    </w:p>
    <w:p w14:paraId="0AAB70A5" w14:textId="77777777" w:rsidR="00D24A71" w:rsidRPr="00D24A71" w:rsidRDefault="00D24A71" w:rsidP="00D24A71">
      <w:pPr>
        <w:shd w:val="clear" w:color="auto" w:fill="FFFFFF"/>
        <w:spacing w:after="48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 xml:space="preserve">En esta misma línea, el planteamiento de estos debates huye de toda actitud belicista frente a lo que se podría considerarse como un mundo hostil que busca desterrar al hecho religioso de la vida pública. El punto de partida es otro: conscientes todos de una </w:t>
      </w:r>
      <w:r w:rsidRPr="00D24A71">
        <w:rPr>
          <w:rFonts w:ascii="Arial" w:eastAsia="Times New Roman" w:hAnsi="Arial" w:cs="Arial"/>
          <w:color w:val="333333"/>
          <w:sz w:val="28"/>
          <w:szCs w:val="28"/>
          <w:lang w:val="es-UY" w:eastAsia="es-UY"/>
        </w:rPr>
        <w:lastRenderedPageBreak/>
        <w:t>secularización galopante, </w:t>
      </w:r>
      <w:r w:rsidRPr="00D24A71">
        <w:rPr>
          <w:rFonts w:ascii="Arial" w:eastAsia="Times New Roman" w:hAnsi="Arial" w:cs="Arial"/>
          <w:b/>
          <w:bCs/>
          <w:color w:val="535353"/>
          <w:sz w:val="28"/>
          <w:szCs w:val="28"/>
          <w:lang w:val="es-UY" w:eastAsia="es-UY"/>
        </w:rPr>
        <w:t>la Iglesia se confronta a sí misma para ser capaz de reconocer su debilidad y las heridas de la sociedad y, desde ahí, buscar las oportunidades para ser samaritana y misionera.</w:t>
      </w:r>
      <w:r w:rsidRPr="00D24A71">
        <w:rPr>
          <w:rFonts w:ascii="Arial" w:eastAsia="Times New Roman" w:hAnsi="Arial" w:cs="Arial"/>
          <w:color w:val="333333"/>
          <w:sz w:val="28"/>
          <w:szCs w:val="28"/>
          <w:lang w:val="es-UY" w:eastAsia="es-UY"/>
        </w:rPr>
        <w:t xml:space="preserve"> Esta mirada esperanzadora huye del relativismo y de una concepción </w:t>
      </w:r>
      <w:proofErr w:type="spellStart"/>
      <w:r w:rsidRPr="00D24A71">
        <w:rPr>
          <w:rFonts w:ascii="Arial" w:eastAsia="Times New Roman" w:hAnsi="Arial" w:cs="Arial"/>
          <w:color w:val="333333"/>
          <w:sz w:val="28"/>
          <w:szCs w:val="28"/>
          <w:lang w:val="es-UY" w:eastAsia="es-UY"/>
        </w:rPr>
        <w:t>naïf</w:t>
      </w:r>
      <w:proofErr w:type="spellEnd"/>
      <w:r w:rsidRPr="00D24A71">
        <w:rPr>
          <w:rFonts w:ascii="Arial" w:eastAsia="Times New Roman" w:hAnsi="Arial" w:cs="Arial"/>
          <w:color w:val="333333"/>
          <w:sz w:val="28"/>
          <w:szCs w:val="28"/>
          <w:lang w:val="es-UY" w:eastAsia="es-UY"/>
        </w:rPr>
        <w:t>, pero también de vivir con las espadas en alto.</w:t>
      </w:r>
    </w:p>
    <w:p w14:paraId="6E0D30F9" w14:textId="77777777" w:rsidR="00D24A71" w:rsidRPr="00D24A71" w:rsidRDefault="00D24A71" w:rsidP="00D24A71">
      <w:pPr>
        <w:shd w:val="clear" w:color="auto" w:fill="FFFFFF"/>
        <w:spacing w:after="0" w:line="240" w:lineRule="auto"/>
        <w:jc w:val="both"/>
        <w:rPr>
          <w:rFonts w:ascii="Arial" w:eastAsia="Times New Roman" w:hAnsi="Arial" w:cs="Arial"/>
          <w:color w:val="333333"/>
          <w:sz w:val="28"/>
          <w:szCs w:val="28"/>
          <w:lang w:val="es-UY" w:eastAsia="es-UY"/>
        </w:rPr>
      </w:pPr>
      <w:r w:rsidRPr="00D24A71">
        <w:rPr>
          <w:rFonts w:ascii="Arial" w:eastAsia="Times New Roman" w:hAnsi="Arial" w:cs="Arial"/>
          <w:color w:val="333333"/>
          <w:sz w:val="28"/>
          <w:szCs w:val="28"/>
          <w:lang w:val="es-UY" w:eastAsia="es-UY"/>
        </w:rPr>
        <w:t>Los católicos alemanes están demostrando que querer responder a preguntas de hoy con respuestas de ayer, con un recetario de supervivencia y mantenimiento, no basta. De ahí que echen el resto para ponerse a la escucha del Espíritu Santo y hacer presente el Reino de Dios en su aquí y en su ahora. </w:t>
      </w:r>
      <w:r w:rsidRPr="00D24A71">
        <w:rPr>
          <w:rFonts w:ascii="Arial" w:eastAsia="Times New Roman" w:hAnsi="Arial" w:cs="Arial"/>
          <w:b/>
          <w:bCs/>
          <w:color w:val="535353"/>
          <w:sz w:val="28"/>
          <w:szCs w:val="28"/>
          <w:lang w:val="es-UY" w:eastAsia="es-UY"/>
        </w:rPr>
        <w:t>Una actitud de discernimiento que exige una conversión personal,</w:t>
      </w:r>
      <w:r w:rsidRPr="00D24A71">
        <w:rPr>
          <w:rFonts w:ascii="Arial" w:eastAsia="Times New Roman" w:hAnsi="Arial" w:cs="Arial"/>
          <w:color w:val="333333"/>
          <w:sz w:val="28"/>
          <w:szCs w:val="28"/>
          <w:lang w:val="es-UY" w:eastAsia="es-UY"/>
        </w:rPr>
        <w:t> pero que también urge a animar esa reforma eclesial que hace casi ocho años </w:t>
      </w:r>
      <w:r w:rsidRPr="00D24A71">
        <w:rPr>
          <w:rFonts w:ascii="Arial" w:eastAsia="Times New Roman" w:hAnsi="Arial" w:cs="Arial"/>
          <w:b/>
          <w:bCs/>
          <w:color w:val="535353"/>
          <w:sz w:val="28"/>
          <w:szCs w:val="28"/>
          <w:lang w:val="es-UY" w:eastAsia="es-UY"/>
        </w:rPr>
        <w:t>proponía ‘</w:t>
      </w:r>
      <w:proofErr w:type="spellStart"/>
      <w:r w:rsidRPr="00D24A71">
        <w:rPr>
          <w:rFonts w:ascii="Arial" w:eastAsia="Times New Roman" w:hAnsi="Arial" w:cs="Arial"/>
          <w:b/>
          <w:bCs/>
          <w:color w:val="535353"/>
          <w:sz w:val="28"/>
          <w:szCs w:val="28"/>
          <w:lang w:val="es-UY" w:eastAsia="es-UY"/>
        </w:rPr>
        <w:t>Evangelii</w:t>
      </w:r>
      <w:proofErr w:type="spellEnd"/>
      <w:r w:rsidRPr="00D24A71">
        <w:rPr>
          <w:rFonts w:ascii="Arial" w:eastAsia="Times New Roman" w:hAnsi="Arial" w:cs="Arial"/>
          <w:b/>
          <w:bCs/>
          <w:color w:val="535353"/>
          <w:sz w:val="28"/>
          <w:szCs w:val="28"/>
          <w:lang w:val="es-UY" w:eastAsia="es-UY"/>
        </w:rPr>
        <w:t xml:space="preserve"> </w:t>
      </w:r>
      <w:proofErr w:type="spellStart"/>
      <w:r w:rsidRPr="00D24A71">
        <w:rPr>
          <w:rFonts w:ascii="Arial" w:eastAsia="Times New Roman" w:hAnsi="Arial" w:cs="Arial"/>
          <w:b/>
          <w:bCs/>
          <w:color w:val="535353"/>
          <w:sz w:val="28"/>
          <w:szCs w:val="28"/>
          <w:lang w:val="es-UY" w:eastAsia="es-UY"/>
        </w:rPr>
        <w:t>gaudium</w:t>
      </w:r>
      <w:proofErr w:type="spellEnd"/>
      <w:r w:rsidRPr="00D24A71">
        <w:rPr>
          <w:rFonts w:ascii="Arial" w:eastAsia="Times New Roman" w:hAnsi="Arial" w:cs="Arial"/>
          <w:b/>
          <w:bCs/>
          <w:color w:val="535353"/>
          <w:sz w:val="28"/>
          <w:szCs w:val="28"/>
          <w:lang w:val="es-UY" w:eastAsia="es-UY"/>
        </w:rPr>
        <w:t>’ y que no parece asimilarse con la misma decisión en otras latitudes.</w:t>
      </w:r>
    </w:p>
    <w:p w14:paraId="22AF7EEF" w14:textId="0B27DE8D" w:rsidR="002E2F5B" w:rsidRDefault="002E2F5B"/>
    <w:p w14:paraId="13916CEA" w14:textId="0C013386" w:rsidR="00D24A71" w:rsidRDefault="00D24A71">
      <w:hyperlink r:id="rId5" w:history="1">
        <w:r w:rsidRPr="002326EE">
          <w:rPr>
            <w:rStyle w:val="Hipervnculo"/>
          </w:rPr>
          <w:t>https://www.vidanuevadigital.com/editorial/reforma-germanica/</w:t>
        </w:r>
      </w:hyperlink>
    </w:p>
    <w:p w14:paraId="1D296DFF" w14:textId="77777777" w:rsidR="00D24A71" w:rsidRDefault="00D24A71"/>
    <w:sectPr w:rsidR="00D24A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187880"/>
    <w:multiLevelType w:val="multilevel"/>
    <w:tmpl w:val="2122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A71"/>
    <w:rsid w:val="002E2F5B"/>
    <w:rsid w:val="00D24A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A24A"/>
  <w15:chartTrackingRefBased/>
  <w15:docId w15:val="{CACC430B-B043-48EB-B039-4C81C38A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24A71"/>
    <w:rPr>
      <w:color w:val="0563C1" w:themeColor="hyperlink"/>
      <w:u w:val="single"/>
    </w:rPr>
  </w:style>
  <w:style w:type="character" w:styleId="Mencinsinresolver">
    <w:name w:val="Unresolved Mention"/>
    <w:basedOn w:val="Fuentedeprrafopredeter"/>
    <w:uiPriority w:val="99"/>
    <w:semiHidden/>
    <w:unhideWhenUsed/>
    <w:rsid w:val="00D24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176901">
      <w:bodyDiv w:val="1"/>
      <w:marLeft w:val="0"/>
      <w:marRight w:val="0"/>
      <w:marTop w:val="0"/>
      <w:marBottom w:val="0"/>
      <w:divBdr>
        <w:top w:val="none" w:sz="0" w:space="0" w:color="auto"/>
        <w:left w:val="none" w:sz="0" w:space="0" w:color="auto"/>
        <w:bottom w:val="none" w:sz="0" w:space="0" w:color="auto"/>
        <w:right w:val="none" w:sz="0" w:space="0" w:color="auto"/>
      </w:divBdr>
      <w:divsChild>
        <w:div w:id="1290358694">
          <w:marLeft w:val="-225"/>
          <w:marRight w:val="-225"/>
          <w:marTop w:val="0"/>
          <w:marBottom w:val="0"/>
          <w:divBdr>
            <w:top w:val="none" w:sz="0" w:space="0" w:color="auto"/>
            <w:left w:val="none" w:sz="0" w:space="0" w:color="auto"/>
            <w:bottom w:val="none" w:sz="0" w:space="0" w:color="auto"/>
            <w:right w:val="none" w:sz="0" w:space="0" w:color="auto"/>
          </w:divBdr>
          <w:divsChild>
            <w:div w:id="874662829">
              <w:marLeft w:val="0"/>
              <w:marRight w:val="0"/>
              <w:marTop w:val="0"/>
              <w:marBottom w:val="0"/>
              <w:divBdr>
                <w:top w:val="none" w:sz="0" w:space="0" w:color="auto"/>
                <w:left w:val="none" w:sz="0" w:space="0" w:color="auto"/>
                <w:bottom w:val="none" w:sz="0" w:space="0" w:color="auto"/>
                <w:right w:val="none" w:sz="0" w:space="0" w:color="auto"/>
              </w:divBdr>
              <w:divsChild>
                <w:div w:id="16883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21495">
          <w:marLeft w:val="-225"/>
          <w:marRight w:val="-225"/>
          <w:marTop w:val="0"/>
          <w:marBottom w:val="0"/>
          <w:divBdr>
            <w:top w:val="none" w:sz="0" w:space="0" w:color="auto"/>
            <w:left w:val="none" w:sz="0" w:space="0" w:color="auto"/>
            <w:bottom w:val="none" w:sz="0" w:space="0" w:color="auto"/>
            <w:right w:val="none" w:sz="0" w:space="0" w:color="auto"/>
          </w:divBdr>
          <w:divsChild>
            <w:div w:id="112790785">
              <w:marLeft w:val="1069"/>
              <w:marRight w:val="0"/>
              <w:marTop w:val="0"/>
              <w:marBottom w:val="0"/>
              <w:divBdr>
                <w:top w:val="none" w:sz="0" w:space="0" w:color="auto"/>
                <w:left w:val="none" w:sz="0" w:space="0" w:color="auto"/>
                <w:bottom w:val="none" w:sz="0" w:space="0" w:color="auto"/>
                <w:right w:val="none" w:sz="0" w:space="0" w:color="auto"/>
              </w:divBdr>
              <w:divsChild>
                <w:div w:id="45190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idanuevadigital.com/editorial/reforma-germanic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2436</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2021-01-27T13:22:00Z</dcterms:created>
  <dcterms:modified xsi:type="dcterms:W3CDTF">2021-01-27T13:23:00Z</dcterms:modified>
</cp:coreProperties>
</file>