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D6BA8" w:rsidRPr="005D6BA8" w:rsidRDefault="005D6BA8" w:rsidP="005D6BA8">
      <w:pPr>
        <w:pStyle w:val="NormalWeb"/>
        <w:shd w:val="clear" w:color="auto" w:fill="FFF2CC" w:themeFill="accent4" w:themeFillTint="33"/>
        <w:spacing w:before="0" w:beforeAutospacing="0" w:after="200" w:afterAutospacing="0" w:line="326" w:lineRule="atLeast"/>
        <w:jc w:val="center"/>
        <w:rPr>
          <w:rFonts w:ascii="Calibri" w:hAnsi="Calibri" w:cs="Calibri"/>
          <w:b/>
          <w:bCs/>
          <w:color w:val="00B050"/>
          <w:sz w:val="28"/>
          <w:szCs w:val="28"/>
        </w:rPr>
      </w:pPr>
      <w:bookmarkStart w:id="0" w:name="_GoBack"/>
      <w:bookmarkEnd w:id="0"/>
      <w:r w:rsidRPr="005D6BA8">
        <w:rPr>
          <w:rFonts w:ascii="Calibri" w:hAnsi="Calibri" w:cs="Calibri"/>
          <w:b/>
          <w:bCs/>
          <w:color w:val="00B050"/>
          <w:sz w:val="28"/>
          <w:szCs w:val="28"/>
        </w:rPr>
        <w:t>CÍRCULOS DE MUJERES Y BIBLIA</w:t>
      </w:r>
    </w:p>
    <w:p w:rsidR="005D6BA8" w:rsidRPr="005D6BA8" w:rsidRDefault="005D6BA8" w:rsidP="005D6BA8">
      <w:pPr>
        <w:pStyle w:val="NormalWeb"/>
        <w:shd w:val="clear" w:color="auto" w:fill="FFF2CC" w:themeFill="accent4" w:themeFillTint="33"/>
        <w:spacing w:before="0" w:beforeAutospacing="0" w:after="200" w:afterAutospacing="0" w:line="326" w:lineRule="atLeast"/>
        <w:jc w:val="center"/>
        <w:rPr>
          <w:rFonts w:ascii="Calibri" w:hAnsi="Calibri" w:cs="Calibri"/>
          <w:b/>
          <w:bCs/>
          <w:color w:val="00B050"/>
          <w:sz w:val="28"/>
          <w:szCs w:val="28"/>
        </w:rPr>
      </w:pPr>
      <w:r w:rsidRPr="005D6BA8">
        <w:rPr>
          <w:rFonts w:ascii="Calibri" w:hAnsi="Calibri" w:cs="Calibri"/>
          <w:b/>
          <w:bCs/>
          <w:color w:val="00B050"/>
          <w:sz w:val="28"/>
          <w:szCs w:val="28"/>
        </w:rPr>
        <w:t>Un espacio de producción de teología popular y feminista</w:t>
      </w:r>
    </w:p>
    <w:p w:rsidR="005D6BA8" w:rsidRPr="005D6BA8" w:rsidRDefault="005D6BA8" w:rsidP="005D6BA8">
      <w:pPr>
        <w:pStyle w:val="NormalWeb"/>
        <w:shd w:val="clear" w:color="auto" w:fill="FFF2CC" w:themeFill="accent4" w:themeFillTint="33"/>
        <w:spacing w:before="0" w:beforeAutospacing="0" w:after="200" w:afterAutospacing="0" w:line="326" w:lineRule="atLeast"/>
        <w:jc w:val="center"/>
        <w:rPr>
          <w:rFonts w:ascii="Calibri" w:hAnsi="Calibri" w:cs="Calibri"/>
          <w:b/>
          <w:bCs/>
          <w:color w:val="00B050"/>
          <w:sz w:val="28"/>
          <w:szCs w:val="28"/>
        </w:rPr>
      </w:pPr>
      <w:r w:rsidRPr="005D6BA8">
        <w:rPr>
          <w:rFonts w:ascii="Calibri" w:hAnsi="Calibri" w:cs="Calibri"/>
          <w:b/>
          <w:bCs/>
          <w:color w:val="00B050"/>
          <w:sz w:val="28"/>
          <w:szCs w:val="28"/>
        </w:rPr>
        <w:t>Abierto y gratuito</w:t>
      </w:r>
    </w:p>
    <w:p w:rsidR="005D6BA8" w:rsidRPr="005D6BA8" w:rsidRDefault="005D6BA8" w:rsidP="005D6BA8">
      <w:pPr>
        <w:pStyle w:val="NormalWeb"/>
        <w:shd w:val="clear" w:color="auto" w:fill="FFFFFF"/>
        <w:spacing w:before="0" w:beforeAutospacing="0" w:after="200" w:afterAutospacing="0" w:line="326" w:lineRule="atLeast"/>
        <w:rPr>
          <w:rFonts w:ascii="Calibri" w:hAnsi="Calibri" w:cs="Calibri"/>
          <w:b/>
          <w:bCs/>
          <w:color w:val="222222"/>
          <w:sz w:val="22"/>
          <w:szCs w:val="22"/>
        </w:rPr>
      </w:pPr>
      <w:r w:rsidRPr="005D6BA8">
        <w:rPr>
          <w:rFonts w:ascii="Calibri" w:hAnsi="Calibri" w:cs="Calibri"/>
          <w:b/>
          <w:bCs/>
          <w:color w:val="222222"/>
          <w:sz w:val="22"/>
          <w:szCs w:val="22"/>
          <w:u w:val="single"/>
        </w:rPr>
        <w:t>PROPUESTA</w:t>
      </w:r>
    </w:p>
    <w:p w:rsidR="005D6BA8" w:rsidRDefault="005D6BA8" w:rsidP="005D6BA8">
      <w:pPr>
        <w:pStyle w:val="NormalWeb"/>
        <w:shd w:val="clear" w:color="auto" w:fill="FFFFFF"/>
        <w:spacing w:before="0" w:beforeAutospacing="0" w:after="200" w:afterAutospacing="0" w:line="326" w:lineRule="atLeast"/>
        <w:jc w:val="both"/>
        <w:rPr>
          <w:rFonts w:ascii="Calibri" w:hAnsi="Calibri" w:cs="Calibri"/>
          <w:color w:val="222222"/>
          <w:sz w:val="22"/>
          <w:szCs w:val="22"/>
        </w:rPr>
      </w:pPr>
      <w:r>
        <w:rPr>
          <w:rFonts w:ascii="Calibri" w:hAnsi="Calibri" w:cs="Calibri"/>
          <w:color w:val="222222"/>
          <w:sz w:val="22"/>
          <w:szCs w:val="22"/>
        </w:rPr>
        <w:t xml:space="preserve">Invitamos a todas las Mujeres y Comunidades de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Abya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Yala a una nueva edición de nuestros </w:t>
      </w:r>
      <w:r>
        <w:rPr>
          <w:rFonts w:ascii="Calibri" w:hAnsi="Calibri" w:cs="Calibri"/>
          <w:i/>
          <w:iCs/>
          <w:color w:val="222222"/>
          <w:sz w:val="22"/>
          <w:szCs w:val="22"/>
        </w:rPr>
        <w:t>Círculos de Teología Popular y Feminista</w:t>
      </w:r>
      <w:r>
        <w:rPr>
          <w:rFonts w:ascii="Calibri" w:hAnsi="Calibri" w:cs="Calibri"/>
          <w:color w:val="222222"/>
          <w:sz w:val="22"/>
          <w:szCs w:val="22"/>
        </w:rPr>
        <w:t>, que este año será totalmente virtual, y se propone:</w:t>
      </w:r>
    </w:p>
    <w:p w:rsidR="005D6BA8" w:rsidRDefault="005D6BA8" w:rsidP="005D6BA8">
      <w:pPr>
        <w:pStyle w:val="NormalWeb"/>
        <w:shd w:val="clear" w:color="auto" w:fill="FFFFFF"/>
        <w:spacing w:before="0" w:beforeAutospacing="0" w:after="0" w:afterAutospacing="0" w:line="326" w:lineRule="atLeast"/>
        <w:ind w:left="720"/>
        <w:jc w:val="both"/>
        <w:rPr>
          <w:rFonts w:ascii="Calibri" w:hAnsi="Calibri" w:cs="Calibri"/>
          <w:color w:val="222222"/>
          <w:sz w:val="22"/>
          <w:szCs w:val="22"/>
        </w:rPr>
      </w:pPr>
      <w:r>
        <w:rPr>
          <w:rFonts w:ascii="Sitka Subheading" w:hAnsi="Sitka Subheading" w:cs="Calibri"/>
          <w:color w:val="222222"/>
          <w:sz w:val="22"/>
          <w:szCs w:val="22"/>
        </w:rPr>
        <w:t>-</w:t>
      </w:r>
      <w:r>
        <w:rPr>
          <w:color w:val="222222"/>
          <w:sz w:val="14"/>
          <w:szCs w:val="14"/>
        </w:rPr>
        <w:t>          </w:t>
      </w:r>
      <w:r>
        <w:rPr>
          <w:rFonts w:ascii="Calibri" w:hAnsi="Calibri" w:cs="Calibri"/>
          <w:color w:val="222222"/>
          <w:sz w:val="22"/>
          <w:szCs w:val="22"/>
        </w:rPr>
        <w:t>Generar un espacio de reflexión teológica sistemática, personal y compartida entre mujeres.</w:t>
      </w:r>
    </w:p>
    <w:p w:rsidR="005D6BA8" w:rsidRDefault="005D6BA8" w:rsidP="005D6BA8">
      <w:pPr>
        <w:pStyle w:val="NormalWeb"/>
        <w:shd w:val="clear" w:color="auto" w:fill="FFFFFF"/>
        <w:spacing w:before="0" w:beforeAutospacing="0" w:after="0" w:afterAutospacing="0" w:line="326" w:lineRule="atLeast"/>
        <w:ind w:left="720"/>
        <w:jc w:val="both"/>
        <w:rPr>
          <w:rFonts w:ascii="Calibri" w:hAnsi="Calibri" w:cs="Calibri"/>
          <w:color w:val="222222"/>
          <w:sz w:val="22"/>
          <w:szCs w:val="22"/>
        </w:rPr>
      </w:pPr>
      <w:r>
        <w:rPr>
          <w:rFonts w:ascii="Sitka Subheading" w:hAnsi="Sitka Subheading" w:cs="Calibri"/>
          <w:color w:val="222222"/>
          <w:sz w:val="22"/>
          <w:szCs w:val="22"/>
        </w:rPr>
        <w:t>-</w:t>
      </w:r>
      <w:r>
        <w:rPr>
          <w:color w:val="222222"/>
          <w:sz w:val="14"/>
          <w:szCs w:val="14"/>
        </w:rPr>
        <w:t>          </w:t>
      </w:r>
      <w:r>
        <w:rPr>
          <w:rFonts w:ascii="Calibri" w:hAnsi="Calibri" w:cs="Calibri"/>
          <w:color w:val="222222"/>
          <w:sz w:val="22"/>
          <w:szCs w:val="22"/>
        </w:rPr>
        <w:t>Entablar un diálogo permanente con otros saberes y estudios de género. </w:t>
      </w:r>
    </w:p>
    <w:p w:rsidR="005D6BA8" w:rsidRDefault="005D6BA8" w:rsidP="005D6BA8">
      <w:pPr>
        <w:pStyle w:val="NormalWeb"/>
        <w:shd w:val="clear" w:color="auto" w:fill="FFFFFF"/>
        <w:spacing w:before="0" w:beforeAutospacing="0" w:after="200" w:afterAutospacing="0" w:line="326" w:lineRule="atLeast"/>
        <w:ind w:left="720"/>
        <w:jc w:val="both"/>
        <w:rPr>
          <w:rFonts w:ascii="Calibri" w:hAnsi="Calibri" w:cs="Calibri"/>
          <w:color w:val="222222"/>
          <w:sz w:val="22"/>
          <w:szCs w:val="22"/>
        </w:rPr>
      </w:pPr>
      <w:r>
        <w:rPr>
          <w:rFonts w:ascii="Sitka Subheading" w:hAnsi="Sitka Subheading" w:cs="Calibri"/>
          <w:color w:val="222222"/>
          <w:sz w:val="22"/>
          <w:szCs w:val="22"/>
        </w:rPr>
        <w:t>-</w:t>
      </w:r>
      <w:r>
        <w:rPr>
          <w:color w:val="222222"/>
          <w:sz w:val="14"/>
          <w:szCs w:val="14"/>
        </w:rPr>
        <w:t>          </w:t>
      </w:r>
      <w:r>
        <w:rPr>
          <w:rFonts w:ascii="Calibri" w:hAnsi="Calibri" w:cs="Calibri"/>
          <w:color w:val="222222"/>
          <w:sz w:val="22"/>
          <w:szCs w:val="22"/>
        </w:rPr>
        <w:t xml:space="preserve">Nutrir espacios de espiritualidad y educación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biocéntrica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en torno a la narrativa y la escritura como pr</w:t>
      </w:r>
      <w:r>
        <w:rPr>
          <w:rFonts w:ascii="Calibri" w:hAnsi="Calibri" w:cs="Calibri"/>
          <w:color w:val="222222"/>
          <w:sz w:val="22"/>
          <w:szCs w:val="22"/>
        </w:rPr>
        <w:softHyphen/>
      </w:r>
      <w:r>
        <w:rPr>
          <w:rFonts w:ascii="Calibri" w:hAnsi="Calibri" w:cs="Calibri"/>
          <w:color w:val="222222"/>
          <w:sz w:val="22"/>
          <w:szCs w:val="22"/>
        </w:rPr>
        <w:softHyphen/>
      </w:r>
      <w:r>
        <w:rPr>
          <w:rFonts w:ascii="Calibri" w:hAnsi="Calibri" w:cs="Calibri"/>
          <w:color w:val="222222"/>
          <w:sz w:val="22"/>
          <w:szCs w:val="22"/>
        </w:rPr>
        <w:softHyphen/>
      </w:r>
      <w:r>
        <w:rPr>
          <w:rFonts w:ascii="Calibri" w:hAnsi="Calibri" w:cs="Calibri"/>
          <w:color w:val="222222"/>
          <w:sz w:val="22"/>
          <w:szCs w:val="22"/>
        </w:rPr>
        <w:softHyphen/>
      </w:r>
      <w:r>
        <w:rPr>
          <w:rFonts w:ascii="Calibri" w:hAnsi="Calibri" w:cs="Calibri"/>
          <w:color w:val="222222"/>
          <w:sz w:val="22"/>
          <w:szCs w:val="22"/>
        </w:rPr>
        <w:softHyphen/>
        <w:t>ácticas de fortalecimiento personal y colectivo. </w:t>
      </w:r>
    </w:p>
    <w:p w:rsidR="005D6BA8" w:rsidRPr="005D6BA8" w:rsidRDefault="005D6BA8" w:rsidP="005D6BA8">
      <w:pPr>
        <w:pStyle w:val="NormalWeb"/>
        <w:shd w:val="clear" w:color="auto" w:fill="FFFFFF"/>
        <w:spacing w:before="0" w:beforeAutospacing="0" w:after="200" w:afterAutospacing="0" w:line="326" w:lineRule="atLeast"/>
        <w:rPr>
          <w:rFonts w:ascii="Calibri" w:hAnsi="Calibri" w:cs="Calibri"/>
          <w:b/>
          <w:bCs/>
          <w:color w:val="222222"/>
          <w:sz w:val="22"/>
          <w:szCs w:val="22"/>
        </w:rPr>
      </w:pPr>
      <w:r w:rsidRPr="005D6BA8">
        <w:rPr>
          <w:rFonts w:ascii="Calibri" w:hAnsi="Calibri" w:cs="Calibri"/>
          <w:b/>
          <w:bCs/>
          <w:color w:val="222222"/>
          <w:sz w:val="22"/>
          <w:szCs w:val="22"/>
          <w:u w:val="single"/>
        </w:rPr>
        <w:t>CONTENIDOS del Primer Ciclo</w:t>
      </w:r>
    </w:p>
    <w:p w:rsidR="005D6BA8" w:rsidRDefault="005D6BA8" w:rsidP="005D6BA8">
      <w:pPr>
        <w:pStyle w:val="NormalWeb"/>
        <w:shd w:val="clear" w:color="auto" w:fill="FFFFFF"/>
        <w:spacing w:before="0" w:beforeAutospacing="0" w:after="0" w:afterAutospacing="0" w:line="326" w:lineRule="atLeast"/>
        <w:ind w:left="720"/>
        <w:jc w:val="both"/>
        <w:rPr>
          <w:rFonts w:ascii="Calibri" w:hAnsi="Calibri" w:cs="Calibri"/>
          <w:color w:val="222222"/>
          <w:sz w:val="22"/>
          <w:szCs w:val="22"/>
        </w:rPr>
      </w:pPr>
      <w:r>
        <w:rPr>
          <w:rFonts w:ascii="Sitka Subheading" w:hAnsi="Sitka Subheading" w:cs="Calibri"/>
          <w:color w:val="222222"/>
          <w:sz w:val="22"/>
          <w:szCs w:val="22"/>
        </w:rPr>
        <w:t>-</w:t>
      </w:r>
      <w:r>
        <w:rPr>
          <w:color w:val="222222"/>
          <w:sz w:val="14"/>
          <w:szCs w:val="14"/>
        </w:rPr>
        <w:t>          </w:t>
      </w:r>
      <w:r>
        <w:rPr>
          <w:rFonts w:ascii="Calibri" w:hAnsi="Calibri" w:cs="Calibri"/>
          <w:color w:val="222222"/>
          <w:sz w:val="22"/>
          <w:szCs w:val="22"/>
        </w:rPr>
        <w:t>Módulo introductorio: Vivir, narrar, creer.  </w:t>
      </w:r>
    </w:p>
    <w:p w:rsidR="005D6BA8" w:rsidRDefault="005D6BA8" w:rsidP="005D6BA8">
      <w:pPr>
        <w:pStyle w:val="NormalWeb"/>
        <w:shd w:val="clear" w:color="auto" w:fill="FFFFFF"/>
        <w:spacing w:before="0" w:beforeAutospacing="0" w:after="0" w:afterAutospacing="0" w:line="326" w:lineRule="atLeast"/>
        <w:ind w:left="720"/>
        <w:jc w:val="both"/>
        <w:rPr>
          <w:rFonts w:ascii="Calibri" w:hAnsi="Calibri" w:cs="Calibri"/>
          <w:color w:val="222222"/>
          <w:sz w:val="22"/>
          <w:szCs w:val="22"/>
        </w:rPr>
      </w:pPr>
      <w:r>
        <w:rPr>
          <w:rFonts w:ascii="Sitka Subheading" w:hAnsi="Sitka Subheading" w:cs="Calibri"/>
          <w:color w:val="222222"/>
          <w:sz w:val="22"/>
          <w:szCs w:val="22"/>
        </w:rPr>
        <w:t>-</w:t>
      </w:r>
      <w:r>
        <w:rPr>
          <w:color w:val="222222"/>
          <w:sz w:val="14"/>
          <w:szCs w:val="14"/>
        </w:rPr>
        <w:t>          </w:t>
      </w:r>
      <w:r>
        <w:rPr>
          <w:rFonts w:ascii="Calibri" w:hAnsi="Calibri" w:cs="Calibri"/>
          <w:color w:val="222222"/>
          <w:sz w:val="22"/>
          <w:szCs w:val="22"/>
        </w:rPr>
        <w:t>Módulo 1: Vida cotidiana, cuerpo-casa y territorio como lugar teológico político de las mujeres.</w:t>
      </w:r>
    </w:p>
    <w:p w:rsidR="005D6BA8" w:rsidRDefault="005D6BA8" w:rsidP="005D6BA8">
      <w:pPr>
        <w:pStyle w:val="NormalWeb"/>
        <w:shd w:val="clear" w:color="auto" w:fill="FFFFFF"/>
        <w:spacing w:before="0" w:beforeAutospacing="0" w:after="200" w:afterAutospacing="0" w:line="326" w:lineRule="atLeast"/>
        <w:ind w:left="720"/>
        <w:jc w:val="both"/>
        <w:rPr>
          <w:rFonts w:ascii="Calibri" w:hAnsi="Calibri" w:cs="Calibri"/>
          <w:color w:val="222222"/>
          <w:sz w:val="22"/>
          <w:szCs w:val="22"/>
        </w:rPr>
      </w:pPr>
      <w:r>
        <w:rPr>
          <w:rFonts w:ascii="Sitka Subheading" w:hAnsi="Sitka Subheading" w:cs="Calibri"/>
          <w:color w:val="222222"/>
          <w:sz w:val="22"/>
          <w:szCs w:val="22"/>
        </w:rPr>
        <w:t>-</w:t>
      </w:r>
      <w:r>
        <w:rPr>
          <w:color w:val="222222"/>
          <w:sz w:val="14"/>
          <w:szCs w:val="14"/>
        </w:rPr>
        <w:t>          </w:t>
      </w:r>
      <w:r>
        <w:rPr>
          <w:rFonts w:ascii="Calibri" w:hAnsi="Calibri" w:cs="Calibri"/>
          <w:color w:val="222222"/>
          <w:sz w:val="22"/>
          <w:szCs w:val="22"/>
        </w:rPr>
        <w:t>Módulo 2: Genealogías y ancestralidades en nuestra espiritualidad popular de mujeres en diálogo con la Biblia.</w:t>
      </w:r>
    </w:p>
    <w:p w:rsidR="005D6BA8" w:rsidRPr="005D6BA8" w:rsidRDefault="005D6BA8" w:rsidP="005D6BA8">
      <w:pPr>
        <w:pStyle w:val="NormalWeb"/>
        <w:shd w:val="clear" w:color="auto" w:fill="FFFFFF"/>
        <w:spacing w:before="0" w:beforeAutospacing="0" w:after="200" w:afterAutospacing="0" w:line="326" w:lineRule="atLeast"/>
        <w:rPr>
          <w:rFonts w:ascii="Calibri" w:hAnsi="Calibri" w:cs="Calibri"/>
          <w:b/>
          <w:bCs/>
          <w:color w:val="222222"/>
          <w:sz w:val="22"/>
          <w:szCs w:val="22"/>
        </w:rPr>
      </w:pPr>
      <w:r w:rsidRPr="005D6BA8">
        <w:rPr>
          <w:rFonts w:ascii="Calibri" w:hAnsi="Calibri" w:cs="Calibri"/>
          <w:b/>
          <w:bCs/>
          <w:color w:val="222222"/>
          <w:sz w:val="22"/>
          <w:szCs w:val="22"/>
          <w:u w:val="single"/>
        </w:rPr>
        <w:t>METODOLOGÍA</w:t>
      </w:r>
    </w:p>
    <w:p w:rsidR="005D6BA8" w:rsidRDefault="005D6BA8" w:rsidP="005D6BA8">
      <w:pPr>
        <w:pStyle w:val="NormalWeb"/>
        <w:shd w:val="clear" w:color="auto" w:fill="FFFFFF"/>
        <w:spacing w:before="0" w:beforeAutospacing="0" w:after="0" w:afterAutospacing="0" w:line="326" w:lineRule="atLeast"/>
        <w:ind w:left="720"/>
        <w:rPr>
          <w:rFonts w:ascii="Calibri" w:hAnsi="Calibri" w:cs="Calibri"/>
          <w:color w:val="222222"/>
          <w:sz w:val="22"/>
          <w:szCs w:val="22"/>
        </w:rPr>
      </w:pPr>
      <w:r>
        <w:rPr>
          <w:rFonts w:ascii="Sitka Subheading" w:hAnsi="Sitka Subheading" w:cs="Calibri"/>
          <w:color w:val="222222"/>
          <w:sz w:val="22"/>
          <w:szCs w:val="22"/>
        </w:rPr>
        <w:t>-</w:t>
      </w:r>
      <w:r>
        <w:rPr>
          <w:color w:val="222222"/>
          <w:sz w:val="14"/>
          <w:szCs w:val="14"/>
        </w:rPr>
        <w:t>          </w:t>
      </w:r>
      <w:r>
        <w:rPr>
          <w:rFonts w:ascii="Calibri" w:hAnsi="Calibri" w:cs="Calibri"/>
          <w:color w:val="222222"/>
          <w:sz w:val="22"/>
          <w:szCs w:val="22"/>
        </w:rPr>
        <w:t xml:space="preserve">Un encuentro semanal por videoconferencia, sábados de 18 a 19,30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hs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>.</w:t>
      </w:r>
    </w:p>
    <w:p w:rsidR="005D6BA8" w:rsidRDefault="005D6BA8" w:rsidP="005D6BA8">
      <w:pPr>
        <w:pStyle w:val="NormalWeb"/>
        <w:shd w:val="clear" w:color="auto" w:fill="FFFFFF"/>
        <w:spacing w:before="0" w:beforeAutospacing="0" w:after="0" w:afterAutospacing="0" w:line="326" w:lineRule="atLeast"/>
        <w:ind w:left="720"/>
        <w:rPr>
          <w:rFonts w:ascii="Calibri" w:hAnsi="Calibri" w:cs="Calibri"/>
          <w:color w:val="222222"/>
          <w:sz w:val="22"/>
          <w:szCs w:val="22"/>
        </w:rPr>
      </w:pPr>
      <w:r>
        <w:rPr>
          <w:rFonts w:ascii="Sitka Subheading" w:hAnsi="Sitka Subheading" w:cs="Calibri"/>
          <w:color w:val="222222"/>
          <w:sz w:val="22"/>
          <w:szCs w:val="22"/>
        </w:rPr>
        <w:t>-</w:t>
      </w:r>
      <w:r>
        <w:rPr>
          <w:color w:val="222222"/>
          <w:sz w:val="14"/>
          <w:szCs w:val="14"/>
        </w:rPr>
        <w:t>          </w:t>
      </w:r>
      <w:r>
        <w:rPr>
          <w:rFonts w:ascii="Calibri" w:hAnsi="Calibri" w:cs="Calibri"/>
          <w:color w:val="222222"/>
          <w:sz w:val="22"/>
          <w:szCs w:val="22"/>
        </w:rPr>
        <w:t>Lecturas y producciones personales.</w:t>
      </w:r>
    </w:p>
    <w:p w:rsidR="005D6BA8" w:rsidRDefault="005D6BA8" w:rsidP="005D6BA8">
      <w:pPr>
        <w:pStyle w:val="NormalWeb"/>
        <w:shd w:val="clear" w:color="auto" w:fill="FFFFFF"/>
        <w:spacing w:before="0" w:beforeAutospacing="0" w:after="200" w:afterAutospacing="0" w:line="326" w:lineRule="atLeast"/>
        <w:ind w:left="720"/>
        <w:rPr>
          <w:rFonts w:ascii="Calibri" w:hAnsi="Calibri" w:cs="Calibri"/>
          <w:color w:val="222222"/>
          <w:sz w:val="22"/>
          <w:szCs w:val="22"/>
        </w:rPr>
      </w:pPr>
      <w:r>
        <w:rPr>
          <w:rFonts w:ascii="Sitka Subheading" w:hAnsi="Sitka Subheading" w:cs="Calibri"/>
          <w:color w:val="222222"/>
          <w:sz w:val="22"/>
          <w:szCs w:val="22"/>
        </w:rPr>
        <w:t>-</w:t>
      </w:r>
      <w:r>
        <w:rPr>
          <w:color w:val="222222"/>
          <w:sz w:val="14"/>
          <w:szCs w:val="14"/>
        </w:rPr>
        <w:t>          </w:t>
      </w:r>
      <w:r>
        <w:rPr>
          <w:rFonts w:ascii="Calibri" w:hAnsi="Calibri" w:cs="Calibri"/>
          <w:color w:val="222222"/>
          <w:sz w:val="22"/>
          <w:szCs w:val="22"/>
        </w:rPr>
        <w:t>Tutoría y Campus virtual.</w:t>
      </w:r>
    </w:p>
    <w:p w:rsidR="005D6BA8" w:rsidRDefault="005D6BA8" w:rsidP="005D6BA8">
      <w:pPr>
        <w:pStyle w:val="NormalWeb"/>
        <w:shd w:val="clear" w:color="auto" w:fill="FFFFFF"/>
        <w:spacing w:before="0" w:beforeAutospacing="0" w:after="200" w:afterAutospacing="0" w:line="326" w:lineRule="atLeast"/>
        <w:rPr>
          <w:rFonts w:ascii="Calibri" w:hAnsi="Calibri" w:cs="Calibri"/>
          <w:color w:val="222222"/>
          <w:sz w:val="22"/>
          <w:szCs w:val="22"/>
        </w:rPr>
      </w:pPr>
      <w:r>
        <w:rPr>
          <w:rFonts w:ascii="Calibri" w:hAnsi="Calibri" w:cs="Calibri"/>
          <w:color w:val="222222"/>
          <w:sz w:val="22"/>
          <w:szCs w:val="22"/>
        </w:rPr>
        <w:t>Próximo Círculo para nuevas participantes inicia el sábado 3 de octubre y dura 6 sábados.</w:t>
      </w:r>
    </w:p>
    <w:p w:rsidR="005D6BA8" w:rsidRDefault="005D6BA8" w:rsidP="005D6BA8">
      <w:pPr>
        <w:pStyle w:val="NormalWeb"/>
        <w:shd w:val="clear" w:color="auto" w:fill="FFFFFF"/>
        <w:spacing w:before="0" w:beforeAutospacing="0" w:after="200" w:afterAutospacing="0" w:line="326" w:lineRule="atLeast"/>
        <w:rPr>
          <w:rFonts w:ascii="Calibri" w:hAnsi="Calibri" w:cs="Calibri"/>
          <w:color w:val="222222"/>
          <w:sz w:val="22"/>
          <w:szCs w:val="22"/>
        </w:rPr>
      </w:pPr>
      <w:r>
        <w:rPr>
          <w:rFonts w:ascii="Calibri" w:hAnsi="Calibri" w:cs="Calibri"/>
          <w:color w:val="222222"/>
          <w:sz w:val="22"/>
          <w:szCs w:val="22"/>
        </w:rPr>
        <w:t xml:space="preserve">Los materiales y herramientas estarán disponibles en formato virtual en nuestros sitios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web.Se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otorgará constancia de asistencia.</w:t>
      </w:r>
    </w:p>
    <w:p w:rsidR="005D6BA8" w:rsidRDefault="005D6BA8" w:rsidP="005D6BA8">
      <w:pPr>
        <w:pStyle w:val="NormalWeb"/>
        <w:shd w:val="clear" w:color="auto" w:fill="FFFFFF"/>
        <w:spacing w:before="0" w:beforeAutospacing="0" w:after="200" w:afterAutospacing="0" w:line="326" w:lineRule="atLeast"/>
        <w:rPr>
          <w:rFonts w:ascii="Calibri" w:hAnsi="Calibri" w:cs="Calibri"/>
          <w:color w:val="222222"/>
          <w:sz w:val="22"/>
          <w:szCs w:val="22"/>
        </w:rPr>
      </w:pPr>
      <w:r>
        <w:rPr>
          <w:rFonts w:ascii="Calibri" w:hAnsi="Calibri" w:cs="Calibri"/>
          <w:color w:val="222222"/>
          <w:sz w:val="22"/>
          <w:szCs w:val="22"/>
        </w:rPr>
        <w:t>Asesora y Anima </w:t>
      </w:r>
      <w:r>
        <w:rPr>
          <w:rFonts w:ascii="Calibri" w:hAnsi="Calibri" w:cs="Calibri"/>
          <w:b/>
          <w:bCs/>
          <w:color w:val="222222"/>
          <w:sz w:val="22"/>
          <w:szCs w:val="22"/>
        </w:rPr>
        <w:t>Memoria de Mujeres</w:t>
      </w:r>
    </w:p>
    <w:p w:rsidR="005D6BA8" w:rsidRDefault="005D6BA8" w:rsidP="005D6BA8">
      <w:pPr>
        <w:pStyle w:val="NormalWeb"/>
        <w:shd w:val="clear" w:color="auto" w:fill="FFFFFF"/>
        <w:spacing w:before="0" w:beforeAutospacing="0" w:after="0" w:afterAutospacing="0" w:line="326" w:lineRule="atLeast"/>
        <w:ind w:left="720"/>
        <w:rPr>
          <w:rFonts w:ascii="Calibri" w:hAnsi="Calibri" w:cs="Calibri"/>
          <w:color w:val="222222"/>
          <w:sz w:val="22"/>
          <w:szCs w:val="22"/>
        </w:rPr>
      </w:pPr>
      <w:r>
        <w:rPr>
          <w:rFonts w:ascii="Sitka Subheading" w:hAnsi="Sitka Subheading" w:cs="Calibri"/>
          <w:color w:val="222222"/>
          <w:sz w:val="22"/>
          <w:szCs w:val="22"/>
        </w:rPr>
        <w:t>-</w:t>
      </w:r>
      <w:r>
        <w:rPr>
          <w:color w:val="222222"/>
          <w:sz w:val="14"/>
          <w:szCs w:val="14"/>
        </w:rPr>
        <w:t>          </w:t>
      </w:r>
      <w:r>
        <w:rPr>
          <w:rFonts w:ascii="Calibri" w:hAnsi="Calibri" w:cs="Calibri"/>
          <w:color w:val="222222"/>
          <w:sz w:val="22"/>
          <w:szCs w:val="22"/>
        </w:rPr>
        <w:t xml:space="preserve">Mónica Souto. Educadora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Biocéntrica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y profesora de Biodanza</w:t>
      </w:r>
    </w:p>
    <w:p w:rsidR="005D6BA8" w:rsidRDefault="005D6BA8" w:rsidP="005D6BA8">
      <w:pPr>
        <w:pStyle w:val="NormalWeb"/>
        <w:shd w:val="clear" w:color="auto" w:fill="FFFFFF"/>
        <w:spacing w:before="0" w:beforeAutospacing="0" w:after="0" w:afterAutospacing="0" w:line="326" w:lineRule="atLeast"/>
        <w:ind w:left="720"/>
        <w:rPr>
          <w:rFonts w:ascii="Calibri" w:hAnsi="Calibri" w:cs="Calibri"/>
          <w:color w:val="222222"/>
          <w:sz w:val="22"/>
          <w:szCs w:val="22"/>
        </w:rPr>
      </w:pPr>
      <w:r>
        <w:rPr>
          <w:rFonts w:ascii="Sitka Subheading" w:hAnsi="Sitka Subheading" w:cs="Calibri"/>
          <w:color w:val="222222"/>
          <w:sz w:val="22"/>
          <w:szCs w:val="22"/>
        </w:rPr>
        <w:t>-</w:t>
      </w:r>
      <w:r>
        <w:rPr>
          <w:color w:val="222222"/>
          <w:sz w:val="14"/>
          <w:szCs w:val="14"/>
        </w:rPr>
        <w:t>          </w:t>
      </w:r>
      <w:r>
        <w:rPr>
          <w:rFonts w:ascii="Calibri" w:hAnsi="Calibri" w:cs="Calibri"/>
          <w:color w:val="222222"/>
          <w:sz w:val="22"/>
          <w:szCs w:val="22"/>
        </w:rPr>
        <w:t xml:space="preserve">Leonor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Rodriguez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>. Educadora Popular</w:t>
      </w:r>
    </w:p>
    <w:p w:rsidR="005D6BA8" w:rsidRDefault="005D6BA8" w:rsidP="005D6BA8">
      <w:pPr>
        <w:pStyle w:val="NormalWeb"/>
        <w:shd w:val="clear" w:color="auto" w:fill="FFFFFF"/>
        <w:spacing w:before="0" w:beforeAutospacing="0" w:after="200" w:afterAutospacing="0" w:line="326" w:lineRule="atLeast"/>
        <w:ind w:left="720"/>
        <w:rPr>
          <w:rFonts w:ascii="Calibri" w:hAnsi="Calibri" w:cs="Calibri"/>
          <w:color w:val="222222"/>
          <w:sz w:val="22"/>
          <w:szCs w:val="22"/>
        </w:rPr>
      </w:pPr>
      <w:r>
        <w:rPr>
          <w:rFonts w:ascii="Sitka Subheading" w:hAnsi="Sitka Subheading" w:cs="Calibri"/>
          <w:color w:val="222222"/>
          <w:sz w:val="22"/>
          <w:szCs w:val="22"/>
        </w:rPr>
        <w:t>-</w:t>
      </w:r>
      <w:r>
        <w:rPr>
          <w:color w:val="222222"/>
          <w:sz w:val="14"/>
          <w:szCs w:val="14"/>
        </w:rPr>
        <w:t>          </w:t>
      </w:r>
      <w:r>
        <w:rPr>
          <w:rFonts w:ascii="Calibri" w:hAnsi="Calibri" w:cs="Calibri"/>
          <w:color w:val="222222"/>
          <w:sz w:val="22"/>
          <w:szCs w:val="22"/>
        </w:rPr>
        <w:t>Sandra Nancy Mansilla. Teóloga Biblista y Educadora Popular</w:t>
      </w:r>
    </w:p>
    <w:p w:rsidR="005D6BA8" w:rsidRDefault="005D6BA8" w:rsidP="005D6BA8">
      <w:pPr>
        <w:pStyle w:val="NormalWeb"/>
        <w:shd w:val="clear" w:color="auto" w:fill="FFFFFF"/>
        <w:spacing w:before="0" w:beforeAutospacing="0" w:after="200" w:afterAutospacing="0" w:line="326" w:lineRule="atLeast"/>
        <w:jc w:val="center"/>
        <w:rPr>
          <w:rFonts w:ascii="Calibri" w:hAnsi="Calibri" w:cs="Calibri"/>
          <w:color w:val="222222"/>
          <w:sz w:val="22"/>
          <w:szCs w:val="22"/>
        </w:rPr>
      </w:pPr>
      <w:r>
        <w:rPr>
          <w:rFonts w:ascii="Calibri" w:hAnsi="Calibri" w:cs="Calibri"/>
          <w:b/>
          <w:bCs/>
          <w:color w:val="222222"/>
          <w:sz w:val="22"/>
          <w:szCs w:val="22"/>
        </w:rPr>
        <w:t xml:space="preserve">Evento de presentación 26/9 18.30 </w:t>
      </w:r>
      <w:proofErr w:type="spellStart"/>
      <w:r>
        <w:rPr>
          <w:rFonts w:ascii="Calibri" w:hAnsi="Calibri" w:cs="Calibri"/>
          <w:b/>
          <w:bCs/>
          <w:color w:val="222222"/>
          <w:sz w:val="22"/>
          <w:szCs w:val="22"/>
        </w:rPr>
        <w:t>hs</w:t>
      </w:r>
      <w:proofErr w:type="spellEnd"/>
      <w:r>
        <w:rPr>
          <w:rFonts w:ascii="Calibri" w:hAnsi="Calibri" w:cs="Calibri"/>
          <w:b/>
          <w:bCs/>
          <w:color w:val="222222"/>
          <w:sz w:val="22"/>
          <w:szCs w:val="22"/>
        </w:rPr>
        <w:t xml:space="preserve"> ANOTATE en </w:t>
      </w:r>
      <w:proofErr w:type="spellStart"/>
      <w:r>
        <w:rPr>
          <w:rFonts w:ascii="Calibri" w:hAnsi="Calibri" w:cs="Calibri"/>
          <w:b/>
          <w:bCs/>
          <w:color w:val="222222"/>
          <w:sz w:val="22"/>
          <w:szCs w:val="22"/>
        </w:rPr>
        <w:t>acortar.link</w:t>
      </w:r>
      <w:proofErr w:type="spellEnd"/>
      <w:r>
        <w:rPr>
          <w:rFonts w:ascii="Calibri" w:hAnsi="Calibri" w:cs="Calibri"/>
          <w:b/>
          <w:bCs/>
          <w:color w:val="222222"/>
          <w:sz w:val="22"/>
          <w:szCs w:val="22"/>
        </w:rPr>
        <w:t>/</w:t>
      </w:r>
      <w:proofErr w:type="spellStart"/>
      <w:r>
        <w:rPr>
          <w:rFonts w:ascii="Calibri" w:hAnsi="Calibri" w:cs="Calibri"/>
          <w:b/>
          <w:bCs/>
          <w:color w:val="222222"/>
          <w:sz w:val="22"/>
          <w:szCs w:val="22"/>
        </w:rPr>
        <w:t>rajab</w:t>
      </w:r>
      <w:proofErr w:type="spellEnd"/>
    </w:p>
    <w:p w:rsidR="005D6BA8" w:rsidRDefault="005D6BA8" w:rsidP="005D6BA8">
      <w:pPr>
        <w:pStyle w:val="NormalWeb"/>
        <w:shd w:val="clear" w:color="auto" w:fill="FFFFFF"/>
        <w:spacing w:before="0" w:beforeAutospacing="0" w:after="120" w:afterAutospacing="0" w:line="326" w:lineRule="atLeast"/>
        <w:jc w:val="center"/>
        <w:rPr>
          <w:rFonts w:ascii="Calibri" w:hAnsi="Calibri" w:cs="Calibri"/>
          <w:color w:val="222222"/>
          <w:sz w:val="22"/>
          <w:szCs w:val="22"/>
        </w:rPr>
      </w:pPr>
      <w:r>
        <w:rPr>
          <w:rFonts w:ascii="Calibri" w:hAnsi="Calibri" w:cs="Calibri"/>
          <w:color w:val="222222"/>
          <w:sz w:val="22"/>
          <w:szCs w:val="22"/>
        </w:rPr>
        <w:t>Te esperamos.</w:t>
      </w:r>
    </w:p>
    <w:p w:rsidR="005D6BA8" w:rsidRDefault="005D6BA8" w:rsidP="005D6BA8">
      <w:pPr>
        <w:pStyle w:val="NormalWeb"/>
        <w:shd w:val="clear" w:color="auto" w:fill="FFFFFF"/>
        <w:spacing w:before="0" w:beforeAutospacing="0" w:after="120" w:afterAutospacing="0" w:line="326" w:lineRule="atLeast"/>
        <w:jc w:val="center"/>
        <w:rPr>
          <w:rFonts w:ascii="Calibri" w:hAnsi="Calibri" w:cs="Calibri"/>
          <w:color w:val="222222"/>
          <w:sz w:val="22"/>
          <w:szCs w:val="22"/>
        </w:rPr>
      </w:pPr>
      <w:hyperlink r:id="rId4" w:tgtFrame="_blank" w:history="1">
        <w:r>
          <w:rPr>
            <w:rStyle w:val="Hipervnculo"/>
            <w:rFonts w:ascii="Calibri" w:hAnsi="Calibri" w:cs="Calibri"/>
            <w:color w:val="4285F4"/>
            <w:sz w:val="22"/>
            <w:szCs w:val="22"/>
          </w:rPr>
          <w:t>ctrajab@gmail.com</w:t>
        </w:r>
      </w:hyperlink>
    </w:p>
    <w:p w:rsidR="002E2F5B" w:rsidRPr="005D6BA8" w:rsidRDefault="005D6BA8" w:rsidP="005D6BA8">
      <w:pPr>
        <w:pStyle w:val="NormalWeb"/>
        <w:shd w:val="clear" w:color="auto" w:fill="FFFFFF"/>
        <w:spacing w:before="0" w:beforeAutospacing="0" w:after="200" w:afterAutospacing="0" w:line="326" w:lineRule="atLeast"/>
        <w:rPr>
          <w:rFonts w:ascii="Calibri" w:hAnsi="Calibri" w:cs="Calibri"/>
          <w:color w:val="222222"/>
          <w:sz w:val="22"/>
          <w:szCs w:val="22"/>
        </w:rPr>
      </w:pPr>
      <w:hyperlink r:id="rId5" w:tgtFrame="_blank" w:history="1">
        <w:r>
          <w:rPr>
            <w:rStyle w:val="Hipervnculo"/>
            <w:rFonts w:ascii="Calibri" w:hAnsi="Calibri" w:cs="Calibri"/>
            <w:color w:val="4285F4"/>
            <w:sz w:val="22"/>
            <w:szCs w:val="22"/>
          </w:rPr>
          <w:t>memoriademujeres.wordpress.com</w:t>
        </w:r>
      </w:hyperlink>
      <w:r>
        <w:rPr>
          <w:rFonts w:ascii="Calibri" w:hAnsi="Calibri" w:cs="Calibri"/>
          <w:color w:val="222222"/>
          <w:sz w:val="22"/>
          <w:szCs w:val="22"/>
        </w:rPr>
        <w:t> -  </w:t>
      </w:r>
      <w:hyperlink r:id="rId6" w:tgtFrame="_blank" w:history="1">
        <w:r>
          <w:rPr>
            <w:rStyle w:val="Hipervnculo"/>
            <w:rFonts w:ascii="Calibri" w:hAnsi="Calibri" w:cs="Calibri"/>
            <w:color w:val="4285F4"/>
            <w:sz w:val="22"/>
            <w:szCs w:val="22"/>
          </w:rPr>
          <w:t>generoybibilia.wordpress.com</w:t>
        </w:r>
      </w:hyperlink>
      <w:r>
        <w:rPr>
          <w:rFonts w:ascii="Calibri" w:hAnsi="Calibri" w:cs="Calibri"/>
          <w:color w:val="222222"/>
          <w:sz w:val="22"/>
          <w:szCs w:val="22"/>
        </w:rPr>
        <w:t> -   </w:t>
      </w:r>
      <w:hyperlink r:id="rId7" w:tgtFrame="_blank" w:history="1">
        <w:r>
          <w:rPr>
            <w:rStyle w:val="Hipervnculo"/>
            <w:rFonts w:ascii="Calibri" w:hAnsi="Calibri" w:cs="Calibri"/>
            <w:color w:val="4285F4"/>
            <w:sz w:val="22"/>
            <w:szCs w:val="22"/>
          </w:rPr>
          <w:t>ctrajab.wordpress.com</w:t>
        </w:r>
      </w:hyperlink>
    </w:p>
    <w:sectPr w:rsidR="002E2F5B" w:rsidRPr="005D6BA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tka Subheading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6BA8"/>
    <w:rsid w:val="002E2F5B"/>
    <w:rsid w:val="005D6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72B516"/>
  <w15:chartTrackingRefBased/>
  <w15:docId w15:val="{494341D4-E404-4394-AF55-CC4BCC9D0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D6B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UY" w:eastAsia="es-UY"/>
    </w:rPr>
  </w:style>
  <w:style w:type="character" w:styleId="Hipervnculo">
    <w:name w:val="Hyperlink"/>
    <w:basedOn w:val="Fuentedeprrafopredeter"/>
    <w:uiPriority w:val="99"/>
    <w:semiHidden/>
    <w:unhideWhenUsed/>
    <w:rsid w:val="005D6BA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408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ctrajab.wordpress.com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generoybibilia.wordpress.com/" TargetMode="External"/><Relationship Id="rId5" Type="http://schemas.openxmlformats.org/officeDocument/2006/relationships/hyperlink" Target="http://memoriademujeres.wordpress.com/" TargetMode="External"/><Relationship Id="rId4" Type="http://schemas.openxmlformats.org/officeDocument/2006/relationships/hyperlink" Target="mailto:ctrajab@gmail.com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310</Words>
  <Characters>1710</Characters>
  <Application>Microsoft Office Word</Application>
  <DocSecurity>0</DocSecurity>
  <Lines>14</Lines>
  <Paragraphs>4</Paragraphs>
  <ScaleCrop>false</ScaleCrop>
  <Company/>
  <LinksUpToDate>false</LinksUpToDate>
  <CharactersWithSpaces>2016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2020-09-22T11:37:00Z</dcterms:created>
  <dcterms:modified xsi:type="dcterms:W3CDTF">2020-09-22T11:39:00Z</dcterms:modified>
</cp:coreProperties>
</file>